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E7634" w14:textId="1947ABB6" w:rsidR="00544827" w:rsidRPr="0069068E" w:rsidRDefault="001B609C" w:rsidP="001B609C">
      <w:pPr>
        <w:spacing w:after="0" w:line="508" w:lineRule="auto"/>
        <w:jc w:val="center"/>
        <w:rPr>
          <w:rFonts w:ascii="Arial" w:hAnsi="Arial" w:cs="Arial"/>
          <w:color w:val="FFFFFF" w:themeColor="background1"/>
          <w:sz w:val="11"/>
          <w:szCs w:val="11"/>
        </w:rPr>
      </w:pPr>
      <w:bookmarkStart w:id="0" w:name="_GoBack"/>
      <w:bookmarkEnd w:id="0"/>
      <w:r w:rsidRPr="0069068E">
        <w:rPr>
          <w:rFonts w:ascii="Arial" w:hAnsi="Arial" w:cs="Arial"/>
          <w:color w:val="FFFFFF" w:themeColor="background1"/>
          <w:sz w:val="11"/>
          <w:szCs w:val="11"/>
        </w:rPr>
        <w:t>Accessibility Note: This Document utilizes underline and strikethrough text to indicate added and removed text, respectively. Please adjust your screen reader settings accordingly</w:t>
      </w:r>
    </w:p>
    <w:p w14:paraId="6D932481" w14:textId="6DA4A071" w:rsidR="001B609C" w:rsidRDefault="001B609C" w:rsidP="001B609C">
      <w:pPr>
        <w:spacing w:after="0" w:line="508" w:lineRule="auto"/>
        <w:jc w:val="center"/>
        <w:rPr>
          <w:rFonts w:ascii="Arial" w:hAnsi="Arial" w:cs="Arial"/>
          <w:b/>
          <w:sz w:val="24"/>
          <w:szCs w:val="24"/>
        </w:rPr>
      </w:pPr>
      <w:r>
        <w:rPr>
          <w:rFonts w:ascii="Arial" w:hAnsi="Arial" w:cs="Arial"/>
          <w:b/>
          <w:sz w:val="24"/>
          <w:szCs w:val="24"/>
        </w:rPr>
        <w:t>Board of Forestry and Fire Protection</w:t>
      </w:r>
    </w:p>
    <w:p w14:paraId="0B983D09" w14:textId="46075546" w:rsidR="001B609C" w:rsidRPr="002320D9" w:rsidRDefault="001B609C" w:rsidP="001B609C">
      <w:pPr>
        <w:spacing w:after="0" w:line="508" w:lineRule="auto"/>
        <w:jc w:val="center"/>
        <w:rPr>
          <w:rFonts w:ascii="Arial" w:hAnsi="Arial" w:cs="Arial"/>
          <w:sz w:val="24"/>
          <w:szCs w:val="24"/>
        </w:rPr>
      </w:pPr>
      <w:r w:rsidRPr="002320D9">
        <w:rPr>
          <w:rFonts w:ascii="Arial" w:hAnsi="Arial" w:cs="Arial"/>
          <w:sz w:val="24"/>
          <w:szCs w:val="24"/>
        </w:rPr>
        <w:t>DRAFT Document</w:t>
      </w:r>
    </w:p>
    <w:p w14:paraId="6FE5EFBF" w14:textId="77777777" w:rsidR="001B609C" w:rsidRPr="002C3784" w:rsidRDefault="001B609C" w:rsidP="00315F30">
      <w:pPr>
        <w:pStyle w:val="Title"/>
        <w:rPr>
          <w:color w:val="FF0000"/>
        </w:rPr>
      </w:pPr>
      <w:r w:rsidRPr="00183673">
        <w:t>“Southern Subdistrict and Marin Co. Point Count Amendments”</w:t>
      </w:r>
    </w:p>
    <w:p w14:paraId="64A7C8BC" w14:textId="77777777" w:rsidR="001B609C" w:rsidRDefault="001B609C" w:rsidP="00315F30">
      <w:pPr>
        <w:pStyle w:val="Subtitle"/>
      </w:pPr>
      <w:r>
        <w:t xml:space="preserve">Title 14, California </w:t>
      </w:r>
      <w:r w:rsidRPr="00315F30">
        <w:t>Code</w:t>
      </w:r>
      <w:r>
        <w:t xml:space="preserve"> of Regulations</w:t>
      </w:r>
    </w:p>
    <w:p w14:paraId="4A14EA19" w14:textId="199DF821" w:rsidR="00766496" w:rsidRDefault="001B609C" w:rsidP="00315F30">
      <w:pPr>
        <w:pStyle w:val="Subtitle"/>
      </w:pPr>
      <w:r>
        <w:t>Division 1.5, Chapter 4,</w:t>
      </w:r>
    </w:p>
    <w:p w14:paraId="65C25342" w14:textId="4027351A" w:rsidR="001B609C" w:rsidRDefault="001B609C" w:rsidP="00315F30">
      <w:pPr>
        <w:pStyle w:val="Subtitle"/>
      </w:pPr>
      <w:r>
        <w:t>Subchapter 4, Article</w:t>
      </w:r>
      <w:r w:rsidR="00115CE1">
        <w:t>s</w:t>
      </w:r>
      <w:r>
        <w:t xml:space="preserve"> </w:t>
      </w:r>
      <w:r w:rsidR="00115CE1">
        <w:t xml:space="preserve">3 &amp; </w:t>
      </w:r>
      <w:r>
        <w:t>13,</w:t>
      </w:r>
    </w:p>
    <w:p w14:paraId="4A7F50AA" w14:textId="5C9DF9C0" w:rsidR="00B2755E" w:rsidRPr="00B2755E" w:rsidRDefault="00B2755E" w:rsidP="00B2755E">
      <w:pPr>
        <w:spacing w:after="0" w:line="508" w:lineRule="auto"/>
        <w:jc w:val="center"/>
        <w:rPr>
          <w:rFonts w:ascii="Arial" w:hAnsi="Arial" w:cs="Arial"/>
          <w:b/>
          <w:sz w:val="24"/>
          <w:szCs w:val="24"/>
        </w:rPr>
      </w:pPr>
      <w:r w:rsidRPr="00B2755E">
        <w:rPr>
          <w:rFonts w:ascii="Arial" w:hAnsi="Arial" w:cs="Arial"/>
          <w:b/>
          <w:sz w:val="24"/>
          <w:szCs w:val="24"/>
        </w:rPr>
        <w:t xml:space="preserve">Amend:   </w:t>
      </w:r>
      <w:bookmarkStart w:id="1" w:name="_Hlk22647456"/>
      <w:r w:rsidR="00442FF3">
        <w:rPr>
          <w:rFonts w:ascii="Arial" w:hAnsi="Arial" w:cs="Arial"/>
          <w:b/>
          <w:sz w:val="24"/>
          <w:szCs w:val="24"/>
        </w:rPr>
        <w:t>§</w:t>
      </w:r>
      <w:r w:rsidRPr="00B2755E">
        <w:rPr>
          <w:rFonts w:ascii="Arial" w:hAnsi="Arial" w:cs="Arial"/>
          <w:b/>
          <w:sz w:val="24"/>
          <w:szCs w:val="24"/>
        </w:rPr>
        <w:t>§ 913.8</w:t>
      </w:r>
      <w:r>
        <w:rPr>
          <w:rFonts w:ascii="Arial" w:hAnsi="Arial" w:cs="Arial"/>
          <w:b/>
          <w:sz w:val="24"/>
          <w:szCs w:val="24"/>
        </w:rPr>
        <w:t>,</w:t>
      </w:r>
      <w:r w:rsidRPr="00B2755E">
        <w:rPr>
          <w:rFonts w:ascii="Arial" w:hAnsi="Arial" w:cs="Arial"/>
          <w:b/>
          <w:sz w:val="24"/>
          <w:szCs w:val="24"/>
        </w:rPr>
        <w:t xml:space="preserve"> 926.1</w:t>
      </w:r>
      <w:r>
        <w:rPr>
          <w:rFonts w:ascii="Arial" w:hAnsi="Arial" w:cs="Arial"/>
          <w:b/>
          <w:sz w:val="24"/>
          <w:szCs w:val="24"/>
        </w:rPr>
        <w:t xml:space="preserve">, </w:t>
      </w:r>
      <w:r w:rsidRPr="00B2755E">
        <w:rPr>
          <w:rFonts w:ascii="Arial" w:hAnsi="Arial" w:cs="Arial"/>
          <w:b/>
          <w:sz w:val="24"/>
          <w:szCs w:val="24"/>
        </w:rPr>
        <w:t>926.8</w:t>
      </w:r>
      <w:r>
        <w:rPr>
          <w:rFonts w:ascii="Arial" w:hAnsi="Arial" w:cs="Arial"/>
          <w:b/>
          <w:sz w:val="24"/>
          <w:szCs w:val="24"/>
        </w:rPr>
        <w:t xml:space="preserve">, </w:t>
      </w:r>
      <w:r w:rsidRPr="00B2755E">
        <w:rPr>
          <w:rFonts w:ascii="Arial" w:hAnsi="Arial" w:cs="Arial"/>
          <w:b/>
          <w:sz w:val="24"/>
          <w:szCs w:val="24"/>
        </w:rPr>
        <w:t>926.25</w:t>
      </w:r>
      <w:r>
        <w:rPr>
          <w:rFonts w:ascii="Arial" w:hAnsi="Arial" w:cs="Arial"/>
          <w:b/>
          <w:sz w:val="24"/>
          <w:szCs w:val="24"/>
        </w:rPr>
        <w:t xml:space="preserve">, </w:t>
      </w:r>
      <w:r w:rsidRPr="00B2755E">
        <w:rPr>
          <w:rFonts w:ascii="Arial" w:hAnsi="Arial" w:cs="Arial"/>
          <w:b/>
          <w:sz w:val="24"/>
          <w:szCs w:val="24"/>
        </w:rPr>
        <w:t>927.9</w:t>
      </w:r>
      <w:r w:rsidR="00C2754F">
        <w:rPr>
          <w:rFonts w:ascii="Arial" w:hAnsi="Arial" w:cs="Arial"/>
          <w:b/>
          <w:sz w:val="24"/>
          <w:szCs w:val="24"/>
        </w:rPr>
        <w:t xml:space="preserve"> &amp; </w:t>
      </w:r>
      <w:r w:rsidRPr="00B2755E">
        <w:rPr>
          <w:rFonts w:ascii="Arial" w:hAnsi="Arial" w:cs="Arial"/>
          <w:b/>
          <w:sz w:val="24"/>
          <w:szCs w:val="24"/>
        </w:rPr>
        <w:t>927.16</w:t>
      </w:r>
    </w:p>
    <w:p w14:paraId="2B6FA0F0" w14:textId="14291258" w:rsidR="00115CE1" w:rsidRPr="00115CE1" w:rsidRDefault="00B2755E" w:rsidP="00B2755E">
      <w:pPr>
        <w:spacing w:after="0" w:line="508" w:lineRule="auto"/>
        <w:jc w:val="center"/>
        <w:rPr>
          <w:rFonts w:ascii="Arial" w:hAnsi="Arial" w:cs="Arial"/>
          <w:b/>
          <w:sz w:val="24"/>
          <w:szCs w:val="24"/>
        </w:rPr>
      </w:pPr>
      <w:r w:rsidRPr="00B2755E">
        <w:rPr>
          <w:rFonts w:ascii="Arial" w:hAnsi="Arial" w:cs="Arial"/>
          <w:b/>
          <w:sz w:val="24"/>
          <w:szCs w:val="24"/>
        </w:rPr>
        <w:t>Repeal:</w:t>
      </w:r>
      <w:r w:rsidR="00F6663A">
        <w:rPr>
          <w:rFonts w:ascii="Arial" w:hAnsi="Arial" w:cs="Arial"/>
          <w:b/>
          <w:sz w:val="24"/>
          <w:szCs w:val="24"/>
        </w:rPr>
        <w:t xml:space="preserve"> </w:t>
      </w:r>
      <w:r w:rsidRPr="00B2755E">
        <w:rPr>
          <w:rFonts w:ascii="Arial" w:hAnsi="Arial" w:cs="Arial"/>
          <w:b/>
          <w:sz w:val="24"/>
          <w:szCs w:val="24"/>
        </w:rPr>
        <w:t>§ 927.10</w:t>
      </w:r>
    </w:p>
    <w:bookmarkEnd w:id="1"/>
    <w:p w14:paraId="747DEFD3" w14:textId="77777777" w:rsidR="00115CE1" w:rsidRPr="00115CE1" w:rsidRDefault="00115CE1" w:rsidP="00315F30">
      <w:pPr>
        <w:pStyle w:val="Heading1"/>
      </w:pPr>
      <w:r w:rsidRPr="00115CE1">
        <w:t xml:space="preserve">§ 913.8. Special Harvesting Methods for </w:t>
      </w:r>
      <w:r w:rsidRPr="00315F30">
        <w:t>Southern</w:t>
      </w:r>
      <w:r w:rsidRPr="00115CE1">
        <w:t xml:space="preserve"> Subdistrict.</w:t>
      </w:r>
    </w:p>
    <w:p w14:paraId="4CEBAE63" w14:textId="33BE50FD" w:rsidR="00115CE1" w:rsidRPr="00115CE1" w:rsidRDefault="00831F4F" w:rsidP="00115CE1">
      <w:pPr>
        <w:spacing w:after="0" w:line="508" w:lineRule="auto"/>
        <w:rPr>
          <w:rFonts w:ascii="Arial" w:hAnsi="Arial" w:cs="Arial"/>
          <w:sz w:val="24"/>
          <w:szCs w:val="24"/>
        </w:rPr>
      </w:pPr>
      <w:r w:rsidRPr="002C3784">
        <w:rPr>
          <w:rFonts w:ascii="Arial" w:hAnsi="Arial" w:cs="Arial"/>
          <w:color w:val="FF0000"/>
          <w:sz w:val="24"/>
          <w:szCs w:val="24"/>
          <w:u w:val="single"/>
        </w:rPr>
        <w:t xml:space="preserve">(a) </w:t>
      </w:r>
      <w:r w:rsidR="00115CE1" w:rsidRPr="00115CE1">
        <w:rPr>
          <w:rFonts w:ascii="Arial" w:hAnsi="Arial" w:cs="Arial"/>
          <w:sz w:val="24"/>
          <w:szCs w:val="24"/>
        </w:rPr>
        <w:t xml:space="preserve">Only the following Regeneration Methods and Stocking requirements shall apply in the Southern Subdistrict of the Coast Forest District. Timber Operations shall be conducted in accordance with </w:t>
      </w:r>
      <w:r w:rsidRPr="002C3784">
        <w:rPr>
          <w:rFonts w:ascii="Arial" w:hAnsi="Arial" w:cs="Arial"/>
          <w:color w:val="FF0000"/>
          <w:sz w:val="24"/>
          <w:szCs w:val="24"/>
          <w:u w:val="single"/>
        </w:rPr>
        <w:t>paragraphs</w:t>
      </w:r>
      <w:r w:rsidR="00115CE1" w:rsidRPr="002C3784">
        <w:rPr>
          <w:rFonts w:ascii="Arial" w:hAnsi="Arial" w:cs="Arial"/>
          <w:strike/>
          <w:color w:val="FF0000"/>
          <w:sz w:val="24"/>
          <w:szCs w:val="24"/>
        </w:rPr>
        <w:t>subsections</w:t>
      </w:r>
      <w:r w:rsidR="00115CE1" w:rsidRPr="00115CE1">
        <w:rPr>
          <w:rFonts w:ascii="Arial" w:hAnsi="Arial" w:cs="Arial"/>
          <w:sz w:val="24"/>
          <w:szCs w:val="24"/>
        </w:rPr>
        <w:t xml:space="preserve"> (</w:t>
      </w:r>
      <w:r w:rsidRPr="002C3784">
        <w:rPr>
          <w:rFonts w:ascii="Arial" w:hAnsi="Arial" w:cs="Arial"/>
          <w:color w:val="FF0000"/>
          <w:sz w:val="24"/>
          <w:szCs w:val="24"/>
          <w:u w:val="single"/>
        </w:rPr>
        <w:t>1</w:t>
      </w:r>
      <w:r w:rsidR="00115CE1" w:rsidRPr="002C3784">
        <w:rPr>
          <w:rFonts w:ascii="Arial" w:hAnsi="Arial" w:cs="Arial"/>
          <w:strike/>
          <w:color w:val="FF0000"/>
          <w:sz w:val="24"/>
          <w:szCs w:val="24"/>
        </w:rPr>
        <w:t>a</w:t>
      </w:r>
      <w:r w:rsidR="00115CE1" w:rsidRPr="00115CE1">
        <w:rPr>
          <w:rFonts w:ascii="Arial" w:hAnsi="Arial" w:cs="Arial"/>
          <w:sz w:val="24"/>
          <w:szCs w:val="24"/>
        </w:rPr>
        <w:t>), (</w:t>
      </w:r>
      <w:r w:rsidRPr="002C3784">
        <w:rPr>
          <w:rFonts w:ascii="Arial" w:hAnsi="Arial" w:cs="Arial"/>
          <w:color w:val="FF0000"/>
          <w:sz w:val="24"/>
          <w:szCs w:val="24"/>
          <w:u w:val="single"/>
        </w:rPr>
        <w:t>2</w:t>
      </w:r>
      <w:r w:rsidR="00115CE1" w:rsidRPr="002C3784">
        <w:rPr>
          <w:rFonts w:ascii="Arial" w:hAnsi="Arial" w:cs="Arial"/>
          <w:strike/>
          <w:color w:val="FF0000"/>
          <w:sz w:val="24"/>
          <w:szCs w:val="24"/>
        </w:rPr>
        <w:t>b</w:t>
      </w:r>
      <w:r w:rsidR="00115CE1" w:rsidRPr="00115CE1">
        <w:rPr>
          <w:rFonts w:ascii="Arial" w:hAnsi="Arial" w:cs="Arial"/>
          <w:sz w:val="24"/>
          <w:szCs w:val="24"/>
        </w:rPr>
        <w:t>), (</w:t>
      </w:r>
      <w:r w:rsidRPr="002C3784">
        <w:rPr>
          <w:rFonts w:ascii="Arial" w:hAnsi="Arial" w:cs="Arial"/>
          <w:color w:val="FF0000"/>
          <w:sz w:val="24"/>
          <w:szCs w:val="24"/>
          <w:u w:val="single"/>
        </w:rPr>
        <w:t>3</w:t>
      </w:r>
      <w:r w:rsidR="00115CE1" w:rsidRPr="002C3784">
        <w:rPr>
          <w:rFonts w:ascii="Arial" w:hAnsi="Arial" w:cs="Arial"/>
          <w:strike/>
          <w:color w:val="FF0000"/>
          <w:sz w:val="24"/>
          <w:szCs w:val="24"/>
        </w:rPr>
        <w:t>c</w:t>
      </w:r>
      <w:r w:rsidR="00115CE1" w:rsidRPr="00115CE1">
        <w:rPr>
          <w:rFonts w:ascii="Arial" w:hAnsi="Arial" w:cs="Arial"/>
          <w:sz w:val="24"/>
          <w:szCs w:val="24"/>
        </w:rPr>
        <w:t>), or (</w:t>
      </w:r>
      <w:r w:rsidRPr="002C3784">
        <w:rPr>
          <w:rFonts w:ascii="Arial" w:hAnsi="Arial" w:cs="Arial"/>
          <w:color w:val="FF0000"/>
          <w:sz w:val="24"/>
          <w:szCs w:val="24"/>
          <w:u w:val="single"/>
        </w:rPr>
        <w:t>4</w:t>
      </w:r>
      <w:r w:rsidR="00115CE1" w:rsidRPr="002C3784">
        <w:rPr>
          <w:rFonts w:ascii="Arial" w:hAnsi="Arial" w:cs="Arial"/>
          <w:strike/>
          <w:color w:val="FF0000"/>
          <w:sz w:val="24"/>
          <w:szCs w:val="24"/>
        </w:rPr>
        <w:t>d</w:t>
      </w:r>
      <w:r w:rsidR="00115CE1" w:rsidRPr="00115CE1">
        <w:rPr>
          <w:rFonts w:ascii="Arial" w:hAnsi="Arial" w:cs="Arial"/>
          <w:sz w:val="24"/>
          <w:szCs w:val="24"/>
        </w:rPr>
        <w:t>) below. If the provisions of more than one subsection will be used within any individual timber operation or Logging Area, a line separating the areas to be cut under provisions of each shall be shown in the Plan and clearly defined on the ground by paint or other means prior to filing the Plan and so as to be readily identifiable during and after completion of logging.</w:t>
      </w:r>
    </w:p>
    <w:p w14:paraId="5EA8BF55" w14:textId="40ABBABB" w:rsidR="00115CE1" w:rsidRPr="00115CE1" w:rsidRDefault="00115CE1" w:rsidP="00831F4F">
      <w:pPr>
        <w:spacing w:after="0" w:line="508" w:lineRule="auto"/>
        <w:ind w:left="720"/>
        <w:rPr>
          <w:rFonts w:ascii="Arial" w:hAnsi="Arial" w:cs="Arial"/>
          <w:sz w:val="24"/>
          <w:szCs w:val="24"/>
        </w:rPr>
      </w:pPr>
      <w:r w:rsidRPr="00115CE1">
        <w:rPr>
          <w:rFonts w:ascii="Arial" w:hAnsi="Arial" w:cs="Arial"/>
          <w:sz w:val="24"/>
          <w:szCs w:val="24"/>
        </w:rPr>
        <w:t>(</w:t>
      </w:r>
      <w:r w:rsidR="00831F4F" w:rsidRPr="002C3784">
        <w:rPr>
          <w:rFonts w:ascii="Arial" w:hAnsi="Arial" w:cs="Arial"/>
          <w:color w:val="FF0000"/>
          <w:sz w:val="24"/>
          <w:szCs w:val="24"/>
          <w:u w:val="single"/>
        </w:rPr>
        <w:t>1</w:t>
      </w:r>
      <w:r w:rsidRPr="002C3784">
        <w:rPr>
          <w:rFonts w:ascii="Arial" w:hAnsi="Arial" w:cs="Arial"/>
          <w:strike/>
          <w:color w:val="FF0000"/>
          <w:sz w:val="24"/>
          <w:szCs w:val="24"/>
        </w:rPr>
        <w:t>a</w:t>
      </w:r>
      <w:r w:rsidRPr="00115CE1">
        <w:rPr>
          <w:rFonts w:ascii="Arial" w:hAnsi="Arial" w:cs="Arial"/>
          <w:sz w:val="24"/>
          <w:szCs w:val="24"/>
        </w:rPr>
        <w:t xml:space="preserve">) Leave uncut a well-distributed timber stand after Timber Operations have been completed on the Logging Area that is at least </w:t>
      </w:r>
      <w:r w:rsidR="008E492B" w:rsidRPr="002C3784">
        <w:rPr>
          <w:rFonts w:ascii="Arial" w:hAnsi="Arial" w:cs="Arial"/>
          <w:color w:val="FF0000"/>
          <w:sz w:val="24"/>
          <w:szCs w:val="24"/>
          <w:u w:val="single"/>
        </w:rPr>
        <w:t>forty (</w:t>
      </w:r>
      <w:r w:rsidRPr="00115CE1">
        <w:rPr>
          <w:rFonts w:ascii="Arial" w:hAnsi="Arial" w:cs="Arial"/>
          <w:sz w:val="24"/>
          <w:szCs w:val="24"/>
        </w:rPr>
        <w:t>40</w:t>
      </w:r>
      <w:r w:rsidR="008E492B" w:rsidRPr="002C3784">
        <w:rPr>
          <w:rFonts w:ascii="Arial" w:hAnsi="Arial" w:cs="Arial"/>
          <w:color w:val="FF0000"/>
          <w:sz w:val="24"/>
          <w:szCs w:val="24"/>
          <w:u w:val="single"/>
        </w:rPr>
        <w:t>) percent</w:t>
      </w:r>
      <w:r w:rsidRPr="002C3784">
        <w:rPr>
          <w:rFonts w:ascii="Arial" w:hAnsi="Arial" w:cs="Arial"/>
          <w:strike/>
          <w:color w:val="FF0000"/>
          <w:sz w:val="24"/>
          <w:szCs w:val="24"/>
        </w:rPr>
        <w:t>%</w:t>
      </w:r>
      <w:r w:rsidRPr="00115CE1">
        <w:rPr>
          <w:rFonts w:ascii="Arial" w:hAnsi="Arial" w:cs="Arial"/>
          <w:sz w:val="24"/>
          <w:szCs w:val="24"/>
        </w:rPr>
        <w:t xml:space="preserve"> by number of those trees </w:t>
      </w:r>
      <w:r w:rsidRPr="002C3784">
        <w:rPr>
          <w:rFonts w:ascii="Arial" w:hAnsi="Arial" w:cs="Arial"/>
          <w:strike/>
          <w:color w:val="FF0000"/>
          <w:sz w:val="24"/>
          <w:szCs w:val="24"/>
        </w:rPr>
        <w:t>45.7 cm (</w:t>
      </w:r>
      <w:r w:rsidR="008E492B" w:rsidRPr="002C3784">
        <w:rPr>
          <w:rFonts w:ascii="Arial" w:hAnsi="Arial" w:cs="Arial"/>
          <w:color w:val="FF0000"/>
          <w:sz w:val="24"/>
          <w:szCs w:val="24"/>
          <w:u w:val="single"/>
        </w:rPr>
        <w:t>eighteen (</w:t>
      </w:r>
      <w:r w:rsidRPr="00115CE1">
        <w:rPr>
          <w:rFonts w:ascii="Arial" w:hAnsi="Arial" w:cs="Arial"/>
          <w:sz w:val="24"/>
          <w:szCs w:val="24"/>
        </w:rPr>
        <w:t>18</w:t>
      </w:r>
      <w:r w:rsidR="008E492B" w:rsidRPr="002C3784">
        <w:rPr>
          <w:rFonts w:ascii="Arial" w:hAnsi="Arial" w:cs="Arial"/>
          <w:color w:val="FF0000"/>
          <w:sz w:val="24"/>
          <w:szCs w:val="24"/>
          <w:u w:val="single"/>
        </w:rPr>
        <w:t>)</w:t>
      </w:r>
      <w:r w:rsidRPr="00115CE1">
        <w:rPr>
          <w:rFonts w:ascii="Arial" w:hAnsi="Arial" w:cs="Arial"/>
          <w:sz w:val="24"/>
          <w:szCs w:val="24"/>
        </w:rPr>
        <w:t xml:space="preserve"> inches</w:t>
      </w:r>
      <w:r w:rsidRPr="002C3784">
        <w:rPr>
          <w:rFonts w:ascii="Arial" w:hAnsi="Arial" w:cs="Arial"/>
          <w:strike/>
          <w:color w:val="FF0000"/>
          <w:sz w:val="24"/>
          <w:szCs w:val="24"/>
        </w:rPr>
        <w:t>)</w:t>
      </w:r>
      <w:r w:rsidRPr="00115CE1">
        <w:rPr>
          <w:rFonts w:ascii="Arial" w:hAnsi="Arial" w:cs="Arial"/>
          <w:sz w:val="24"/>
          <w:szCs w:val="24"/>
        </w:rPr>
        <w:t xml:space="preserve"> and more d</w:t>
      </w:r>
      <w:r w:rsidR="008E492B" w:rsidRPr="002C3784">
        <w:rPr>
          <w:rFonts w:ascii="Arial" w:hAnsi="Arial" w:cs="Arial"/>
          <w:color w:val="FF0000"/>
          <w:sz w:val="24"/>
          <w:szCs w:val="24"/>
          <w:u w:val="single"/>
        </w:rPr>
        <w:t>.</w:t>
      </w:r>
      <w:r w:rsidRPr="00115CE1">
        <w:rPr>
          <w:rFonts w:ascii="Arial" w:hAnsi="Arial" w:cs="Arial"/>
          <w:sz w:val="24"/>
          <w:szCs w:val="24"/>
        </w:rPr>
        <w:t>b</w:t>
      </w:r>
      <w:r w:rsidR="008E492B" w:rsidRPr="002C3784">
        <w:rPr>
          <w:rFonts w:ascii="Arial" w:hAnsi="Arial" w:cs="Arial"/>
          <w:color w:val="FF0000"/>
          <w:sz w:val="24"/>
          <w:szCs w:val="24"/>
          <w:u w:val="single"/>
        </w:rPr>
        <w:t>.</w:t>
      </w:r>
      <w:r w:rsidRPr="00115CE1">
        <w:rPr>
          <w:rFonts w:ascii="Arial" w:hAnsi="Arial" w:cs="Arial"/>
          <w:sz w:val="24"/>
          <w:szCs w:val="24"/>
        </w:rPr>
        <w:t>h</w:t>
      </w:r>
      <w:r w:rsidR="008E492B" w:rsidRPr="002C3784">
        <w:rPr>
          <w:rFonts w:ascii="Arial" w:hAnsi="Arial" w:cs="Arial"/>
          <w:color w:val="FF0000"/>
          <w:sz w:val="24"/>
          <w:szCs w:val="24"/>
          <w:u w:val="single"/>
        </w:rPr>
        <w:t>.</w:t>
      </w:r>
      <w:r w:rsidRPr="00115CE1">
        <w:rPr>
          <w:rFonts w:ascii="Arial" w:hAnsi="Arial" w:cs="Arial"/>
          <w:sz w:val="24"/>
          <w:szCs w:val="24"/>
        </w:rPr>
        <w:t xml:space="preserve"> present prior to commencement of current Timber Operations </w:t>
      </w:r>
      <w:r w:rsidRPr="009737AD">
        <w:rPr>
          <w:rFonts w:ascii="Arial" w:hAnsi="Arial" w:cs="Arial"/>
          <w:strike/>
          <w:color w:val="FF0000"/>
          <w:sz w:val="24"/>
          <w:szCs w:val="24"/>
        </w:rPr>
        <w:t xml:space="preserve">and at least 50% by number of those trees over 30.5 cm (12 inches) </w:t>
      </w:r>
      <w:r w:rsidR="008E492B" w:rsidRPr="009737AD">
        <w:rPr>
          <w:rFonts w:ascii="Arial" w:hAnsi="Arial" w:cs="Arial"/>
          <w:strike/>
          <w:color w:val="FF0000"/>
          <w:sz w:val="24"/>
          <w:szCs w:val="24"/>
        </w:rPr>
        <w:t>dbh</w:t>
      </w:r>
      <w:r w:rsidRPr="009737AD">
        <w:rPr>
          <w:rFonts w:ascii="Arial" w:hAnsi="Arial" w:cs="Arial"/>
          <w:strike/>
          <w:color w:val="FF0000"/>
          <w:sz w:val="24"/>
          <w:szCs w:val="24"/>
        </w:rPr>
        <w:t xml:space="preserve">, but less than 45.7 cm (18 </w:t>
      </w:r>
      <w:r w:rsidRPr="009737AD">
        <w:rPr>
          <w:rFonts w:ascii="Arial" w:hAnsi="Arial" w:cs="Arial"/>
          <w:strike/>
          <w:color w:val="FF0000"/>
          <w:sz w:val="24"/>
          <w:szCs w:val="24"/>
        </w:rPr>
        <w:lastRenderedPageBreak/>
        <w:t xml:space="preserve">inches) </w:t>
      </w:r>
      <w:r w:rsidR="008E492B" w:rsidRPr="009737AD">
        <w:rPr>
          <w:rFonts w:ascii="Arial" w:hAnsi="Arial" w:cs="Arial"/>
          <w:strike/>
          <w:color w:val="FF0000"/>
          <w:sz w:val="24"/>
          <w:szCs w:val="24"/>
        </w:rPr>
        <w:t>dbh</w:t>
      </w:r>
      <w:r w:rsidRPr="009737AD">
        <w:rPr>
          <w:rFonts w:ascii="Arial" w:hAnsi="Arial" w:cs="Arial"/>
          <w:color w:val="FF0000"/>
          <w:sz w:val="24"/>
          <w:szCs w:val="24"/>
        </w:rPr>
        <w:t>.</w:t>
      </w:r>
      <w:r w:rsidRPr="00115CE1">
        <w:rPr>
          <w:rFonts w:ascii="Arial" w:hAnsi="Arial" w:cs="Arial"/>
          <w:sz w:val="24"/>
          <w:szCs w:val="24"/>
        </w:rPr>
        <w:t xml:space="preserve"> Leave trees shall be thrifty coniferous trees which were dominant or co-dominant in crown class prior to timber harvesting or which have crowns typical of such dominant or co-dominant trees. They shall be free from significant damage caused by the Timber Operations. No conifer shall be cut which is more than </w:t>
      </w:r>
      <w:r w:rsidRPr="002C3784">
        <w:rPr>
          <w:rFonts w:ascii="Arial" w:hAnsi="Arial" w:cs="Arial"/>
          <w:strike/>
          <w:color w:val="FF0000"/>
          <w:sz w:val="24"/>
          <w:szCs w:val="24"/>
        </w:rPr>
        <w:t>22.9 m</w:t>
      </w:r>
      <w:r w:rsidR="00615446" w:rsidRPr="002C3784">
        <w:rPr>
          <w:rFonts w:ascii="Arial" w:hAnsi="Arial" w:cs="Arial"/>
          <w:color w:val="FF0000"/>
          <w:sz w:val="24"/>
          <w:szCs w:val="24"/>
          <w:u w:val="single"/>
        </w:rPr>
        <w:t>seventy-five</w:t>
      </w:r>
      <w:r w:rsidRPr="00115CE1">
        <w:rPr>
          <w:rFonts w:ascii="Arial" w:hAnsi="Arial" w:cs="Arial"/>
          <w:sz w:val="24"/>
          <w:szCs w:val="24"/>
        </w:rPr>
        <w:t xml:space="preserve"> (75</w:t>
      </w:r>
      <w:r w:rsidR="00615446" w:rsidRPr="002C3784">
        <w:rPr>
          <w:rFonts w:ascii="Arial" w:hAnsi="Arial" w:cs="Arial"/>
          <w:color w:val="FF0000"/>
          <w:sz w:val="24"/>
          <w:szCs w:val="24"/>
          <w:u w:val="single"/>
        </w:rPr>
        <w:t>)</w:t>
      </w:r>
      <w:r w:rsidRPr="00115CE1">
        <w:rPr>
          <w:rFonts w:ascii="Arial" w:hAnsi="Arial" w:cs="Arial"/>
          <w:sz w:val="24"/>
          <w:szCs w:val="24"/>
        </w:rPr>
        <w:t xml:space="preserve"> feet</w:t>
      </w:r>
      <w:r w:rsidRPr="002C3784">
        <w:rPr>
          <w:rFonts w:ascii="Arial" w:hAnsi="Arial" w:cs="Arial"/>
          <w:strike/>
          <w:color w:val="FF0000"/>
          <w:sz w:val="24"/>
          <w:szCs w:val="24"/>
        </w:rPr>
        <w:t>)</w:t>
      </w:r>
      <w:r w:rsidRPr="00115CE1">
        <w:rPr>
          <w:rFonts w:ascii="Arial" w:hAnsi="Arial" w:cs="Arial"/>
          <w:sz w:val="24"/>
          <w:szCs w:val="24"/>
        </w:rPr>
        <w:t xml:space="preserve"> from </w:t>
      </w:r>
      <w:r w:rsidRPr="008F54E5">
        <w:rPr>
          <w:rFonts w:ascii="Arial" w:hAnsi="Arial" w:cs="Arial"/>
          <w:strike/>
          <w:color w:val="FF0000"/>
          <w:sz w:val="24"/>
          <w:szCs w:val="24"/>
        </w:rPr>
        <w:t>a</w:t>
      </w:r>
      <w:r w:rsidR="008F54E5" w:rsidRPr="008F54E5">
        <w:rPr>
          <w:rFonts w:ascii="Arial" w:hAnsi="Arial" w:cs="Arial"/>
          <w:color w:val="FF0000"/>
          <w:sz w:val="24"/>
          <w:szCs w:val="24"/>
          <w:u w:val="single"/>
        </w:rPr>
        <w:t>the nearest</w:t>
      </w:r>
      <w:r w:rsidRPr="00115CE1">
        <w:rPr>
          <w:rFonts w:ascii="Arial" w:hAnsi="Arial" w:cs="Arial"/>
          <w:sz w:val="24"/>
          <w:szCs w:val="24"/>
        </w:rPr>
        <w:t xml:space="preserve"> leave tree </w:t>
      </w:r>
      <w:r w:rsidRPr="002C3784">
        <w:rPr>
          <w:rFonts w:ascii="Arial" w:hAnsi="Arial" w:cs="Arial"/>
          <w:strike/>
          <w:color w:val="FF0000"/>
          <w:sz w:val="24"/>
          <w:szCs w:val="24"/>
        </w:rPr>
        <w:t>30.5 cm</w:t>
      </w:r>
      <w:r w:rsidR="00615446" w:rsidRPr="002C3784">
        <w:rPr>
          <w:rFonts w:ascii="Arial" w:hAnsi="Arial" w:cs="Arial"/>
          <w:color w:val="FF0000"/>
          <w:sz w:val="24"/>
          <w:szCs w:val="24"/>
          <w:u w:val="single"/>
        </w:rPr>
        <w:t>twelve</w:t>
      </w:r>
      <w:r w:rsidRPr="00115CE1">
        <w:rPr>
          <w:rFonts w:ascii="Arial" w:hAnsi="Arial" w:cs="Arial"/>
          <w:sz w:val="24"/>
          <w:szCs w:val="24"/>
        </w:rPr>
        <w:t xml:space="preserve"> (12</w:t>
      </w:r>
      <w:r w:rsidR="00615446" w:rsidRPr="002C3784">
        <w:rPr>
          <w:rFonts w:ascii="Arial" w:hAnsi="Arial" w:cs="Arial"/>
          <w:color w:val="FF0000"/>
          <w:sz w:val="24"/>
          <w:szCs w:val="24"/>
          <w:u w:val="single"/>
        </w:rPr>
        <w:t>)</w:t>
      </w:r>
      <w:r w:rsidRPr="00115CE1">
        <w:rPr>
          <w:rFonts w:ascii="Arial" w:hAnsi="Arial" w:cs="Arial"/>
          <w:sz w:val="24"/>
          <w:szCs w:val="24"/>
        </w:rPr>
        <w:t xml:space="preserve"> inches</w:t>
      </w:r>
      <w:r w:rsidRPr="002C3784">
        <w:rPr>
          <w:rFonts w:ascii="Arial" w:hAnsi="Arial" w:cs="Arial"/>
          <w:strike/>
          <w:color w:val="FF0000"/>
          <w:sz w:val="24"/>
          <w:szCs w:val="24"/>
        </w:rPr>
        <w:t>)</w:t>
      </w:r>
      <w:r w:rsidRPr="00115CE1">
        <w:rPr>
          <w:rFonts w:ascii="Arial" w:hAnsi="Arial" w:cs="Arial"/>
          <w:sz w:val="24"/>
          <w:szCs w:val="24"/>
        </w:rPr>
        <w:t xml:space="preserve"> d</w:t>
      </w:r>
      <w:r w:rsidR="00615446" w:rsidRPr="002C3784">
        <w:rPr>
          <w:rFonts w:ascii="Arial" w:hAnsi="Arial" w:cs="Arial"/>
          <w:color w:val="FF0000"/>
          <w:sz w:val="24"/>
          <w:szCs w:val="24"/>
          <w:u w:val="single"/>
        </w:rPr>
        <w:t>.</w:t>
      </w:r>
      <w:r w:rsidRPr="00115CE1">
        <w:rPr>
          <w:rFonts w:ascii="Arial" w:hAnsi="Arial" w:cs="Arial"/>
          <w:sz w:val="24"/>
          <w:szCs w:val="24"/>
        </w:rPr>
        <w:t>b</w:t>
      </w:r>
      <w:r w:rsidR="00615446" w:rsidRPr="002C3784">
        <w:rPr>
          <w:rFonts w:ascii="Arial" w:hAnsi="Arial" w:cs="Arial"/>
          <w:color w:val="FF0000"/>
          <w:sz w:val="24"/>
          <w:szCs w:val="24"/>
          <w:u w:val="single"/>
        </w:rPr>
        <w:t>.</w:t>
      </w:r>
      <w:r w:rsidRPr="00115CE1">
        <w:rPr>
          <w:rFonts w:ascii="Arial" w:hAnsi="Arial" w:cs="Arial"/>
          <w:sz w:val="24"/>
          <w:szCs w:val="24"/>
        </w:rPr>
        <w:t>h</w:t>
      </w:r>
      <w:r w:rsidR="00615446" w:rsidRPr="002C3784">
        <w:rPr>
          <w:rFonts w:ascii="Arial" w:hAnsi="Arial" w:cs="Arial"/>
          <w:color w:val="FF0000"/>
          <w:sz w:val="24"/>
          <w:szCs w:val="24"/>
          <w:u w:val="single"/>
        </w:rPr>
        <w:t>.</w:t>
      </w:r>
      <w:r w:rsidRPr="00115CE1">
        <w:rPr>
          <w:rFonts w:ascii="Arial" w:hAnsi="Arial" w:cs="Arial"/>
          <w:sz w:val="24"/>
          <w:szCs w:val="24"/>
        </w:rPr>
        <w:t xml:space="preserve"> or larger located within the Logging Area. </w:t>
      </w:r>
      <w:r w:rsidRPr="002C3784">
        <w:rPr>
          <w:rFonts w:ascii="Arial" w:hAnsi="Arial" w:cs="Arial"/>
          <w:strike/>
          <w:color w:val="FF0000"/>
          <w:sz w:val="24"/>
          <w:szCs w:val="24"/>
        </w:rPr>
        <w:t>Average top stump Diameter, outside bark, shall be considered 2.5 cm (1 inch) greater than dbh.</w:t>
      </w:r>
      <w:r w:rsidRPr="00115CE1">
        <w:rPr>
          <w:rFonts w:ascii="Arial" w:hAnsi="Arial" w:cs="Arial"/>
          <w:sz w:val="24"/>
          <w:szCs w:val="24"/>
        </w:rPr>
        <w:t xml:space="preserve"> No area may be cut in excess of the leave tree standards of this rule in any </w:t>
      </w:r>
      <w:r w:rsidR="00831F4F" w:rsidRPr="002C3784">
        <w:rPr>
          <w:rFonts w:ascii="Arial" w:hAnsi="Arial" w:cs="Arial"/>
          <w:color w:val="FF0000"/>
          <w:sz w:val="24"/>
          <w:szCs w:val="24"/>
          <w:u w:val="single"/>
        </w:rPr>
        <w:t>ten year (</w:t>
      </w:r>
      <w:r w:rsidR="00831F4F">
        <w:rPr>
          <w:rFonts w:ascii="Arial" w:hAnsi="Arial" w:cs="Arial"/>
          <w:sz w:val="24"/>
          <w:szCs w:val="24"/>
        </w:rPr>
        <w:t>1</w:t>
      </w:r>
      <w:r w:rsidRPr="00115CE1">
        <w:rPr>
          <w:rFonts w:ascii="Arial" w:hAnsi="Arial" w:cs="Arial"/>
          <w:sz w:val="24"/>
          <w:szCs w:val="24"/>
        </w:rPr>
        <w:t>0-year</w:t>
      </w:r>
      <w:r w:rsidR="00831F4F" w:rsidRPr="002C3784">
        <w:rPr>
          <w:rFonts w:ascii="Arial" w:hAnsi="Arial" w:cs="Arial"/>
          <w:color w:val="FF0000"/>
          <w:sz w:val="24"/>
          <w:szCs w:val="24"/>
          <w:u w:val="single"/>
        </w:rPr>
        <w:t>)</w:t>
      </w:r>
      <w:r w:rsidRPr="00115CE1">
        <w:rPr>
          <w:rFonts w:ascii="Arial" w:hAnsi="Arial" w:cs="Arial"/>
          <w:sz w:val="24"/>
          <w:szCs w:val="24"/>
        </w:rPr>
        <w:t xml:space="preserve"> period. Upon completion of Timber Operations one of the following Stocking Standards for coniferous trees shall be met:</w:t>
      </w:r>
    </w:p>
    <w:p w14:paraId="135A40B2" w14:textId="40CF7E73" w:rsidR="00115CE1" w:rsidRPr="00115CE1" w:rsidRDefault="00115CE1" w:rsidP="00831F4F">
      <w:pPr>
        <w:spacing w:after="0" w:line="508" w:lineRule="auto"/>
        <w:ind w:left="1440"/>
        <w:rPr>
          <w:rFonts w:ascii="Arial" w:hAnsi="Arial" w:cs="Arial"/>
          <w:sz w:val="24"/>
          <w:szCs w:val="24"/>
        </w:rPr>
      </w:pPr>
      <w:r w:rsidRPr="00115CE1">
        <w:rPr>
          <w:rFonts w:ascii="Arial" w:hAnsi="Arial" w:cs="Arial"/>
          <w:sz w:val="24"/>
          <w:szCs w:val="24"/>
        </w:rPr>
        <w:t>(</w:t>
      </w:r>
      <w:r w:rsidR="00831F4F" w:rsidRPr="002C3784">
        <w:rPr>
          <w:rFonts w:ascii="Arial" w:hAnsi="Arial" w:cs="Arial"/>
          <w:color w:val="FF0000"/>
          <w:sz w:val="24"/>
          <w:szCs w:val="24"/>
          <w:u w:val="single"/>
        </w:rPr>
        <w:t>A</w:t>
      </w:r>
      <w:r w:rsidRPr="002C3784">
        <w:rPr>
          <w:rFonts w:ascii="Arial" w:hAnsi="Arial" w:cs="Arial"/>
          <w:strike/>
          <w:color w:val="FF0000"/>
          <w:sz w:val="24"/>
          <w:szCs w:val="24"/>
        </w:rPr>
        <w:t>1</w:t>
      </w:r>
      <w:r w:rsidRPr="00115CE1">
        <w:rPr>
          <w:rFonts w:ascii="Arial" w:hAnsi="Arial" w:cs="Arial"/>
          <w:sz w:val="24"/>
          <w:szCs w:val="24"/>
        </w:rPr>
        <w:t xml:space="preserve">) Basal Area. The average residual basal area, measured in stems </w:t>
      </w:r>
      <w:r w:rsidRPr="002C3784">
        <w:rPr>
          <w:rFonts w:ascii="Arial" w:hAnsi="Arial" w:cs="Arial"/>
          <w:strike/>
          <w:color w:val="FF0000"/>
          <w:sz w:val="24"/>
          <w:szCs w:val="24"/>
        </w:rPr>
        <w:t>2.5 cm</w:t>
      </w:r>
      <w:r w:rsidR="00831F4F" w:rsidRPr="002C3784">
        <w:rPr>
          <w:rFonts w:ascii="Arial" w:hAnsi="Arial" w:cs="Arial"/>
          <w:color w:val="FF0000"/>
          <w:sz w:val="24"/>
          <w:szCs w:val="24"/>
          <w:u w:val="single"/>
        </w:rPr>
        <w:t>one</w:t>
      </w:r>
      <w:r w:rsidRPr="00115CE1">
        <w:rPr>
          <w:rFonts w:ascii="Arial" w:hAnsi="Arial" w:cs="Arial"/>
          <w:sz w:val="24"/>
          <w:szCs w:val="24"/>
        </w:rPr>
        <w:t xml:space="preserve"> (1</w:t>
      </w:r>
      <w:r w:rsidR="00831F4F" w:rsidRPr="002C3784">
        <w:rPr>
          <w:rFonts w:ascii="Arial" w:hAnsi="Arial" w:cs="Arial"/>
          <w:color w:val="FF0000"/>
          <w:sz w:val="24"/>
          <w:szCs w:val="24"/>
          <w:u w:val="single"/>
        </w:rPr>
        <w:t>)</w:t>
      </w:r>
      <w:r w:rsidRPr="00115CE1">
        <w:rPr>
          <w:rFonts w:ascii="Arial" w:hAnsi="Arial" w:cs="Arial"/>
          <w:sz w:val="24"/>
          <w:szCs w:val="24"/>
        </w:rPr>
        <w:t xml:space="preserve"> inch</w:t>
      </w:r>
      <w:r w:rsidRPr="002C3784">
        <w:rPr>
          <w:rFonts w:ascii="Arial" w:hAnsi="Arial" w:cs="Arial"/>
          <w:strike/>
          <w:color w:val="FF0000"/>
          <w:sz w:val="24"/>
          <w:szCs w:val="24"/>
        </w:rPr>
        <w:t>)</w:t>
      </w:r>
      <w:r w:rsidRPr="00115CE1">
        <w:rPr>
          <w:rFonts w:ascii="Arial" w:hAnsi="Arial" w:cs="Arial"/>
          <w:sz w:val="24"/>
          <w:szCs w:val="24"/>
        </w:rPr>
        <w:t xml:space="preserve"> or larger in Diameter at least </w:t>
      </w:r>
      <w:r w:rsidRPr="002C3784">
        <w:rPr>
          <w:rFonts w:ascii="Arial" w:hAnsi="Arial" w:cs="Arial"/>
          <w:strike/>
          <w:color w:val="FF0000"/>
          <w:sz w:val="24"/>
          <w:szCs w:val="24"/>
        </w:rPr>
        <w:t>27.6 m2/ha (</w:t>
      </w:r>
      <w:r w:rsidR="00831F4F" w:rsidRPr="002C3784">
        <w:rPr>
          <w:rFonts w:ascii="Arial" w:hAnsi="Arial" w:cs="Arial"/>
          <w:color w:val="FF0000"/>
          <w:sz w:val="24"/>
          <w:szCs w:val="24"/>
          <w:u w:val="single"/>
        </w:rPr>
        <w:t>one hundred twenty (</w:t>
      </w:r>
      <w:r w:rsidRPr="00115CE1">
        <w:rPr>
          <w:rFonts w:ascii="Arial" w:hAnsi="Arial" w:cs="Arial"/>
          <w:sz w:val="24"/>
          <w:szCs w:val="24"/>
        </w:rPr>
        <w:t>120</w:t>
      </w:r>
      <w:r w:rsidR="00831F4F" w:rsidRPr="002C3784">
        <w:rPr>
          <w:rFonts w:ascii="Arial" w:hAnsi="Arial" w:cs="Arial"/>
          <w:color w:val="FF0000"/>
          <w:sz w:val="24"/>
          <w:szCs w:val="24"/>
          <w:u w:val="single"/>
        </w:rPr>
        <w:t>)</w:t>
      </w:r>
      <w:r w:rsidRPr="00115CE1">
        <w:rPr>
          <w:rFonts w:ascii="Arial" w:hAnsi="Arial" w:cs="Arial"/>
          <w:sz w:val="24"/>
          <w:szCs w:val="24"/>
        </w:rPr>
        <w:t xml:space="preserve"> square feet per acre</w:t>
      </w:r>
      <w:r w:rsidRPr="002C3784">
        <w:rPr>
          <w:rFonts w:ascii="Arial" w:hAnsi="Arial" w:cs="Arial"/>
          <w:strike/>
          <w:color w:val="FF0000"/>
          <w:sz w:val="24"/>
          <w:szCs w:val="24"/>
        </w:rPr>
        <w:t>)</w:t>
      </w:r>
      <w:r w:rsidRPr="00115CE1">
        <w:rPr>
          <w:rFonts w:ascii="Arial" w:hAnsi="Arial" w:cs="Arial"/>
          <w:sz w:val="24"/>
          <w:szCs w:val="24"/>
        </w:rPr>
        <w:t xml:space="preserve"> on Site I lands, and at least </w:t>
      </w:r>
      <w:r w:rsidRPr="002C3784">
        <w:rPr>
          <w:rFonts w:ascii="Arial" w:hAnsi="Arial" w:cs="Arial"/>
          <w:strike/>
          <w:color w:val="FF0000"/>
          <w:sz w:val="24"/>
          <w:szCs w:val="24"/>
        </w:rPr>
        <w:t>22.7 m2/ha</w:t>
      </w:r>
      <w:r w:rsidR="00831F4F" w:rsidRPr="002C3784">
        <w:rPr>
          <w:rFonts w:ascii="Arial" w:hAnsi="Arial" w:cs="Arial"/>
          <w:color w:val="FF0000"/>
          <w:sz w:val="24"/>
          <w:szCs w:val="24"/>
          <w:u w:val="single"/>
        </w:rPr>
        <w:t>one hundred</w:t>
      </w:r>
      <w:r w:rsidRPr="00115CE1">
        <w:rPr>
          <w:rFonts w:ascii="Arial" w:hAnsi="Arial" w:cs="Arial"/>
          <w:sz w:val="24"/>
          <w:szCs w:val="24"/>
        </w:rPr>
        <w:t xml:space="preserve"> (100</w:t>
      </w:r>
      <w:r w:rsidR="00831F4F" w:rsidRPr="002C3784">
        <w:rPr>
          <w:rFonts w:ascii="Arial" w:hAnsi="Arial" w:cs="Arial"/>
          <w:color w:val="FF0000"/>
          <w:sz w:val="24"/>
          <w:szCs w:val="24"/>
          <w:u w:val="single"/>
        </w:rPr>
        <w:t>)</w:t>
      </w:r>
      <w:r w:rsidRPr="00115CE1">
        <w:rPr>
          <w:rFonts w:ascii="Arial" w:hAnsi="Arial" w:cs="Arial"/>
          <w:sz w:val="24"/>
          <w:szCs w:val="24"/>
        </w:rPr>
        <w:t xml:space="preserve"> square feet per acre</w:t>
      </w:r>
      <w:r w:rsidRPr="002C3784">
        <w:rPr>
          <w:rFonts w:ascii="Arial" w:hAnsi="Arial" w:cs="Arial"/>
          <w:strike/>
          <w:color w:val="FF0000"/>
          <w:sz w:val="24"/>
          <w:szCs w:val="24"/>
        </w:rPr>
        <w:t>)</w:t>
      </w:r>
      <w:r w:rsidRPr="00115CE1">
        <w:rPr>
          <w:rFonts w:ascii="Arial" w:hAnsi="Arial" w:cs="Arial"/>
          <w:sz w:val="24"/>
          <w:szCs w:val="24"/>
        </w:rPr>
        <w:t xml:space="preserve"> on Site II lands, and </w:t>
      </w:r>
      <w:r w:rsidRPr="002C3784">
        <w:rPr>
          <w:rFonts w:ascii="Arial" w:hAnsi="Arial" w:cs="Arial"/>
          <w:strike/>
          <w:color w:val="FF0000"/>
          <w:sz w:val="24"/>
          <w:szCs w:val="24"/>
        </w:rPr>
        <w:t>17.22 m2/ha</w:t>
      </w:r>
      <w:r w:rsidR="00831F4F" w:rsidRPr="002C3784">
        <w:rPr>
          <w:rFonts w:ascii="Arial" w:hAnsi="Arial" w:cs="Arial"/>
          <w:color w:val="FF0000"/>
          <w:sz w:val="24"/>
          <w:szCs w:val="24"/>
          <w:u w:val="single"/>
        </w:rPr>
        <w:t>seventy-five</w:t>
      </w:r>
      <w:r w:rsidRPr="00115CE1">
        <w:rPr>
          <w:rFonts w:ascii="Arial" w:hAnsi="Arial" w:cs="Arial"/>
          <w:sz w:val="24"/>
          <w:szCs w:val="24"/>
        </w:rPr>
        <w:t xml:space="preserve"> (75</w:t>
      </w:r>
      <w:r w:rsidR="00831F4F" w:rsidRPr="002C3784">
        <w:rPr>
          <w:rFonts w:ascii="Arial" w:hAnsi="Arial" w:cs="Arial"/>
          <w:color w:val="FF0000"/>
          <w:sz w:val="24"/>
          <w:szCs w:val="24"/>
          <w:u w:val="single"/>
        </w:rPr>
        <w:t>)</w:t>
      </w:r>
      <w:r w:rsidRPr="00115CE1">
        <w:rPr>
          <w:rFonts w:ascii="Arial" w:hAnsi="Arial" w:cs="Arial"/>
          <w:sz w:val="24"/>
          <w:szCs w:val="24"/>
        </w:rPr>
        <w:t xml:space="preserve"> square feet per acre</w:t>
      </w:r>
      <w:r w:rsidRPr="002C3784">
        <w:rPr>
          <w:rFonts w:ascii="Arial" w:hAnsi="Arial" w:cs="Arial"/>
          <w:strike/>
          <w:color w:val="FF0000"/>
          <w:sz w:val="24"/>
          <w:szCs w:val="24"/>
        </w:rPr>
        <w:t>)</w:t>
      </w:r>
      <w:r w:rsidRPr="00115CE1">
        <w:rPr>
          <w:rFonts w:ascii="Arial" w:hAnsi="Arial" w:cs="Arial"/>
          <w:sz w:val="24"/>
          <w:szCs w:val="24"/>
        </w:rPr>
        <w:t xml:space="preserve"> on Site III lands, and </w:t>
      </w:r>
      <w:r w:rsidRPr="002C3784">
        <w:rPr>
          <w:rFonts w:ascii="Arial" w:hAnsi="Arial" w:cs="Arial"/>
          <w:strike/>
          <w:color w:val="FF0000"/>
          <w:sz w:val="24"/>
          <w:szCs w:val="24"/>
        </w:rPr>
        <w:t>11.48 m2/ha</w:t>
      </w:r>
      <w:r w:rsidR="00831F4F" w:rsidRPr="002C3784">
        <w:rPr>
          <w:rFonts w:ascii="Arial" w:hAnsi="Arial" w:cs="Arial"/>
          <w:color w:val="FF0000"/>
          <w:sz w:val="24"/>
          <w:szCs w:val="24"/>
          <w:u w:val="single"/>
        </w:rPr>
        <w:t>fifty</w:t>
      </w:r>
      <w:r w:rsidRPr="00115CE1">
        <w:rPr>
          <w:rFonts w:ascii="Arial" w:hAnsi="Arial" w:cs="Arial"/>
          <w:sz w:val="24"/>
          <w:szCs w:val="24"/>
        </w:rPr>
        <w:t xml:space="preserve"> (50</w:t>
      </w:r>
      <w:r w:rsidR="00831F4F" w:rsidRPr="002C3784">
        <w:rPr>
          <w:rFonts w:ascii="Arial" w:hAnsi="Arial" w:cs="Arial"/>
          <w:color w:val="FF0000"/>
          <w:sz w:val="24"/>
          <w:szCs w:val="24"/>
          <w:u w:val="single"/>
        </w:rPr>
        <w:t>)</w:t>
      </w:r>
      <w:r w:rsidRPr="00115CE1">
        <w:rPr>
          <w:rFonts w:ascii="Arial" w:hAnsi="Arial" w:cs="Arial"/>
          <w:sz w:val="24"/>
          <w:szCs w:val="24"/>
        </w:rPr>
        <w:t xml:space="preserve"> square feet per acre</w:t>
      </w:r>
      <w:r w:rsidRPr="002C3784">
        <w:rPr>
          <w:rFonts w:ascii="Arial" w:hAnsi="Arial" w:cs="Arial"/>
          <w:strike/>
          <w:color w:val="FF0000"/>
          <w:sz w:val="24"/>
          <w:szCs w:val="24"/>
        </w:rPr>
        <w:t>)</w:t>
      </w:r>
      <w:r w:rsidRPr="00115CE1">
        <w:rPr>
          <w:rFonts w:ascii="Arial" w:hAnsi="Arial" w:cs="Arial"/>
          <w:sz w:val="24"/>
          <w:szCs w:val="24"/>
        </w:rPr>
        <w:t xml:space="preserve"> on Sites IV and V lands.</w:t>
      </w:r>
    </w:p>
    <w:p w14:paraId="63DA07A8" w14:textId="6FE30B86" w:rsidR="00115CE1" w:rsidRPr="00115CE1" w:rsidRDefault="00115CE1" w:rsidP="00831F4F">
      <w:pPr>
        <w:spacing w:after="0" w:line="508" w:lineRule="auto"/>
        <w:ind w:left="1440"/>
        <w:rPr>
          <w:rFonts w:ascii="Arial" w:hAnsi="Arial" w:cs="Arial"/>
          <w:sz w:val="24"/>
          <w:szCs w:val="24"/>
        </w:rPr>
      </w:pPr>
      <w:r w:rsidRPr="00115CE1">
        <w:rPr>
          <w:rFonts w:ascii="Arial" w:hAnsi="Arial" w:cs="Arial"/>
          <w:sz w:val="24"/>
          <w:szCs w:val="24"/>
        </w:rPr>
        <w:t>(</w:t>
      </w:r>
      <w:r w:rsidR="00831F4F" w:rsidRPr="002C3784">
        <w:rPr>
          <w:rFonts w:ascii="Arial" w:hAnsi="Arial" w:cs="Arial"/>
          <w:color w:val="FF0000"/>
          <w:sz w:val="24"/>
          <w:szCs w:val="24"/>
          <w:u w:val="single"/>
        </w:rPr>
        <w:t>B</w:t>
      </w:r>
      <w:r w:rsidRPr="002C3784">
        <w:rPr>
          <w:rFonts w:ascii="Arial" w:hAnsi="Arial" w:cs="Arial"/>
          <w:strike/>
          <w:color w:val="FF0000"/>
          <w:sz w:val="24"/>
          <w:szCs w:val="24"/>
        </w:rPr>
        <w:t>2</w:t>
      </w:r>
      <w:r w:rsidRPr="00115CE1">
        <w:rPr>
          <w:rFonts w:ascii="Arial" w:hAnsi="Arial" w:cs="Arial"/>
          <w:sz w:val="24"/>
          <w:szCs w:val="24"/>
        </w:rPr>
        <w:t xml:space="preserve">) Countable Trees. The area contains a well-distributed stand of trees with an average </w:t>
      </w:r>
      <w:r w:rsidRPr="002C3784">
        <w:rPr>
          <w:rFonts w:ascii="Arial" w:hAnsi="Arial" w:cs="Arial"/>
          <w:color w:val="FF0000"/>
          <w:sz w:val="24"/>
          <w:szCs w:val="24"/>
          <w:u w:val="single"/>
        </w:rPr>
        <w:t xml:space="preserve">Countable Tree point count </w:t>
      </w:r>
      <w:r w:rsidRPr="00115CE1">
        <w:rPr>
          <w:rFonts w:ascii="Arial" w:hAnsi="Arial" w:cs="Arial"/>
          <w:sz w:val="24"/>
          <w:szCs w:val="24"/>
        </w:rPr>
        <w:t xml:space="preserve">of at least </w:t>
      </w:r>
      <w:r w:rsidRPr="002C3784">
        <w:rPr>
          <w:rFonts w:ascii="Arial" w:hAnsi="Arial" w:cs="Arial"/>
          <w:color w:val="FF0000"/>
          <w:sz w:val="24"/>
          <w:szCs w:val="24"/>
          <w:u w:val="single"/>
          <w:lang w:val="en-GB"/>
        </w:rPr>
        <w:t xml:space="preserve">two hundred (200) per acre on Site I and II lands, one hundred twenty-five (125) </w:t>
      </w:r>
      <w:r w:rsidR="00660DCC" w:rsidRPr="002C3784">
        <w:rPr>
          <w:rFonts w:ascii="Arial" w:hAnsi="Arial" w:cs="Arial"/>
          <w:color w:val="FF0000"/>
          <w:sz w:val="24"/>
          <w:szCs w:val="24"/>
          <w:u w:val="single"/>
          <w:lang w:val="en-GB"/>
        </w:rPr>
        <w:t>per acre</w:t>
      </w:r>
      <w:r w:rsidRPr="002C3784">
        <w:rPr>
          <w:rFonts w:ascii="Arial" w:hAnsi="Arial" w:cs="Arial"/>
          <w:color w:val="FF0000"/>
          <w:sz w:val="24"/>
          <w:szCs w:val="24"/>
          <w:u w:val="single"/>
          <w:lang w:val="en-GB"/>
        </w:rPr>
        <w:t xml:space="preserve"> on Site III lands, or one hundred (100) </w:t>
      </w:r>
      <w:r w:rsidR="00660DCC" w:rsidRPr="002C3784">
        <w:rPr>
          <w:rFonts w:ascii="Arial" w:hAnsi="Arial" w:cs="Arial"/>
          <w:color w:val="FF0000"/>
          <w:sz w:val="24"/>
          <w:szCs w:val="24"/>
          <w:u w:val="single"/>
          <w:lang w:val="en-GB"/>
        </w:rPr>
        <w:t xml:space="preserve">per acre </w:t>
      </w:r>
      <w:r w:rsidRPr="002C3784">
        <w:rPr>
          <w:rFonts w:ascii="Arial" w:hAnsi="Arial" w:cs="Arial"/>
          <w:color w:val="FF0000"/>
          <w:sz w:val="24"/>
          <w:szCs w:val="24"/>
          <w:u w:val="single"/>
          <w:lang w:val="en-GB"/>
        </w:rPr>
        <w:t>on site IV and V lands. The point count to be computed as follows</w:t>
      </w:r>
      <w:r w:rsidRPr="002C3784">
        <w:rPr>
          <w:rFonts w:ascii="Arial" w:hAnsi="Arial" w:cs="Arial"/>
          <w:strike/>
          <w:color w:val="FF0000"/>
          <w:sz w:val="24"/>
          <w:szCs w:val="24"/>
        </w:rPr>
        <w:t xml:space="preserve">1112 Countable Trees per ha (450 </w:t>
      </w:r>
      <w:r w:rsidRPr="002C3784">
        <w:rPr>
          <w:rFonts w:ascii="Arial" w:hAnsi="Arial" w:cs="Arial"/>
          <w:strike/>
          <w:color w:val="FF0000"/>
          <w:sz w:val="24"/>
          <w:szCs w:val="24"/>
        </w:rPr>
        <w:lastRenderedPageBreak/>
        <w:t>point count per acre) as determined by using the following Countable Tree equivalents</w:t>
      </w:r>
      <w:r w:rsidRPr="00115CE1">
        <w:rPr>
          <w:rFonts w:ascii="Arial" w:hAnsi="Arial" w:cs="Arial"/>
          <w:sz w:val="24"/>
          <w:szCs w:val="24"/>
        </w:rPr>
        <w:t>:</w:t>
      </w:r>
    </w:p>
    <w:p w14:paraId="0E06400E" w14:textId="01711DE7" w:rsidR="00115CE1" w:rsidRPr="00115CE1" w:rsidRDefault="00115CE1" w:rsidP="00831F4F">
      <w:pPr>
        <w:spacing w:after="0" w:line="508" w:lineRule="auto"/>
        <w:ind w:left="2160"/>
        <w:rPr>
          <w:rFonts w:ascii="Arial" w:hAnsi="Arial" w:cs="Arial"/>
          <w:sz w:val="24"/>
          <w:szCs w:val="24"/>
        </w:rPr>
      </w:pPr>
      <w:r w:rsidRPr="002C3784">
        <w:rPr>
          <w:rFonts w:ascii="Arial" w:hAnsi="Arial" w:cs="Arial"/>
          <w:strike/>
          <w:color w:val="FF0000"/>
          <w:sz w:val="24"/>
          <w:szCs w:val="24"/>
        </w:rPr>
        <w:t>(</w:t>
      </w:r>
      <w:r w:rsidR="00831F4F" w:rsidRPr="002C3784">
        <w:rPr>
          <w:rFonts w:ascii="Arial" w:hAnsi="Arial" w:cs="Arial"/>
          <w:color w:val="FF0000"/>
          <w:sz w:val="24"/>
          <w:szCs w:val="24"/>
          <w:u w:val="single"/>
        </w:rPr>
        <w:t>1.</w:t>
      </w:r>
      <w:r w:rsidRPr="002C3784">
        <w:rPr>
          <w:rFonts w:ascii="Arial" w:hAnsi="Arial" w:cs="Arial"/>
          <w:strike/>
          <w:color w:val="FF0000"/>
          <w:sz w:val="24"/>
          <w:szCs w:val="24"/>
        </w:rPr>
        <w:t>A)</w:t>
      </w:r>
      <w:r w:rsidRPr="00115CE1">
        <w:rPr>
          <w:rFonts w:ascii="Arial" w:hAnsi="Arial" w:cs="Arial"/>
          <w:sz w:val="24"/>
          <w:szCs w:val="24"/>
        </w:rPr>
        <w:t xml:space="preserve"> </w:t>
      </w:r>
      <w:r w:rsidR="00660DCC" w:rsidRPr="002C3784">
        <w:rPr>
          <w:rFonts w:ascii="Arial" w:hAnsi="Arial" w:cs="Arial"/>
          <w:color w:val="FF0000"/>
          <w:sz w:val="24"/>
          <w:szCs w:val="24"/>
          <w:u w:val="single"/>
          <w:lang w:val="en-GB"/>
        </w:rPr>
        <w:t>Each Countable Tree which is not more than four (4) inches d.b.h. counts one (1) point</w:t>
      </w:r>
      <w:r w:rsidRPr="002C3784">
        <w:rPr>
          <w:rFonts w:ascii="Arial" w:hAnsi="Arial" w:cs="Arial"/>
          <w:strike/>
          <w:color w:val="FF0000"/>
          <w:sz w:val="24"/>
          <w:szCs w:val="24"/>
        </w:rPr>
        <w:t>1112 Countable Trees per ha (450 Countable Trees per acre) not more than 10.2 cm (4 inches) dbh; each tree to count as one toward meeting Stocking requirements</w:t>
      </w:r>
      <w:r w:rsidRPr="00115CE1">
        <w:rPr>
          <w:rFonts w:ascii="Arial" w:hAnsi="Arial" w:cs="Arial"/>
          <w:sz w:val="24"/>
          <w:szCs w:val="24"/>
        </w:rPr>
        <w:t>.</w:t>
      </w:r>
    </w:p>
    <w:p w14:paraId="0B222E53" w14:textId="38DCD2D0" w:rsidR="00115CE1" w:rsidRPr="00115CE1" w:rsidRDefault="00115CE1" w:rsidP="00831F4F">
      <w:pPr>
        <w:spacing w:after="0" w:line="508" w:lineRule="auto"/>
        <w:ind w:left="2160"/>
        <w:rPr>
          <w:rFonts w:ascii="Arial" w:hAnsi="Arial" w:cs="Arial"/>
          <w:sz w:val="24"/>
          <w:szCs w:val="24"/>
        </w:rPr>
      </w:pPr>
      <w:r w:rsidRPr="002C3784">
        <w:rPr>
          <w:rFonts w:ascii="Arial" w:hAnsi="Arial" w:cs="Arial"/>
          <w:strike/>
          <w:color w:val="FF0000"/>
          <w:sz w:val="24"/>
          <w:szCs w:val="24"/>
        </w:rPr>
        <w:t>(</w:t>
      </w:r>
      <w:r w:rsidR="00831F4F" w:rsidRPr="002C3784">
        <w:rPr>
          <w:rFonts w:ascii="Arial" w:hAnsi="Arial" w:cs="Arial"/>
          <w:color w:val="FF0000"/>
          <w:sz w:val="24"/>
          <w:szCs w:val="24"/>
          <w:u w:val="single"/>
        </w:rPr>
        <w:t>2.</w:t>
      </w:r>
      <w:r w:rsidRPr="002C3784">
        <w:rPr>
          <w:rFonts w:ascii="Arial" w:hAnsi="Arial" w:cs="Arial"/>
          <w:strike/>
          <w:color w:val="FF0000"/>
          <w:sz w:val="24"/>
          <w:szCs w:val="24"/>
        </w:rPr>
        <w:t>B)</w:t>
      </w:r>
      <w:r w:rsidRPr="00115CE1">
        <w:rPr>
          <w:rFonts w:ascii="Arial" w:hAnsi="Arial" w:cs="Arial"/>
          <w:sz w:val="24"/>
          <w:szCs w:val="24"/>
        </w:rPr>
        <w:t xml:space="preserve"> </w:t>
      </w:r>
      <w:r w:rsidR="00660DCC" w:rsidRPr="002C3784">
        <w:rPr>
          <w:rFonts w:ascii="Arial" w:hAnsi="Arial" w:cs="Arial"/>
          <w:color w:val="FF0000"/>
          <w:sz w:val="24"/>
          <w:szCs w:val="24"/>
          <w:u w:val="single"/>
          <w:lang w:val="en-GB"/>
        </w:rPr>
        <w:t>Each Countable Tree over four (4) inches and not more than twelve (12) inches d.b.h. counts two (2) points</w:t>
      </w:r>
      <w:r w:rsidRPr="002C3784">
        <w:rPr>
          <w:rFonts w:ascii="Arial" w:hAnsi="Arial" w:cs="Arial"/>
          <w:strike/>
          <w:color w:val="FF0000"/>
          <w:sz w:val="24"/>
          <w:szCs w:val="24"/>
        </w:rPr>
        <w:t>371 Countable Trees per ha (150 Countable Trees per acre) over 10.2 cm (4 inches) dbh and not more than 30.5 cm (12 inches) dbh; each tree to count as 3 toward meeting Stocking requirements</w:t>
      </w:r>
      <w:r w:rsidRPr="00115CE1">
        <w:rPr>
          <w:rFonts w:ascii="Arial" w:hAnsi="Arial" w:cs="Arial"/>
          <w:sz w:val="24"/>
          <w:szCs w:val="24"/>
        </w:rPr>
        <w:t>.</w:t>
      </w:r>
    </w:p>
    <w:p w14:paraId="62E2919B" w14:textId="64CF7748" w:rsidR="00115CE1" w:rsidRPr="00115CE1" w:rsidRDefault="00115CE1" w:rsidP="00831F4F">
      <w:pPr>
        <w:spacing w:after="0" w:line="508" w:lineRule="auto"/>
        <w:ind w:left="2160"/>
        <w:rPr>
          <w:rFonts w:ascii="Arial" w:hAnsi="Arial" w:cs="Arial"/>
          <w:sz w:val="24"/>
          <w:szCs w:val="24"/>
        </w:rPr>
      </w:pPr>
      <w:r w:rsidRPr="002C3784">
        <w:rPr>
          <w:rFonts w:ascii="Arial" w:hAnsi="Arial" w:cs="Arial"/>
          <w:strike/>
          <w:color w:val="FF0000"/>
          <w:sz w:val="24"/>
          <w:szCs w:val="24"/>
        </w:rPr>
        <w:t>(</w:t>
      </w:r>
      <w:r w:rsidR="00831F4F" w:rsidRPr="002C3784">
        <w:rPr>
          <w:rFonts w:ascii="Arial" w:hAnsi="Arial" w:cs="Arial"/>
          <w:color w:val="FF0000"/>
          <w:sz w:val="24"/>
          <w:szCs w:val="24"/>
          <w:u w:val="single"/>
        </w:rPr>
        <w:t>3.</w:t>
      </w:r>
      <w:r w:rsidRPr="002C3784">
        <w:rPr>
          <w:rFonts w:ascii="Arial" w:hAnsi="Arial" w:cs="Arial"/>
          <w:strike/>
          <w:color w:val="FF0000"/>
          <w:sz w:val="24"/>
          <w:szCs w:val="24"/>
        </w:rPr>
        <w:t>C)</w:t>
      </w:r>
      <w:r w:rsidRPr="00115CE1">
        <w:rPr>
          <w:rFonts w:ascii="Arial" w:hAnsi="Arial" w:cs="Arial"/>
          <w:sz w:val="24"/>
          <w:szCs w:val="24"/>
        </w:rPr>
        <w:t xml:space="preserve"> </w:t>
      </w:r>
      <w:r w:rsidR="00660DCC" w:rsidRPr="002C3784">
        <w:rPr>
          <w:rFonts w:ascii="Arial" w:hAnsi="Arial" w:cs="Arial"/>
          <w:color w:val="FF0000"/>
          <w:sz w:val="24"/>
          <w:szCs w:val="24"/>
          <w:u w:val="single"/>
          <w:lang w:val="en-GB"/>
        </w:rPr>
        <w:t>Each Countable Tree over twelve (12) inches d.b.h. counts as four (4) points</w:t>
      </w:r>
      <w:r w:rsidRPr="002C3784">
        <w:rPr>
          <w:rFonts w:ascii="Arial" w:hAnsi="Arial" w:cs="Arial"/>
          <w:strike/>
          <w:color w:val="FF0000"/>
          <w:sz w:val="24"/>
          <w:szCs w:val="24"/>
        </w:rPr>
        <w:t>185 Countable Trees per ha (75 Countable Trees per acre) over 30.5 cm (12 inches) dbh and not more than 45.7 cm (18 inches) dbh; each tree to count as 6 toward meeting Stocking requirements</w:t>
      </w:r>
      <w:r w:rsidRPr="00115CE1">
        <w:rPr>
          <w:rFonts w:ascii="Arial" w:hAnsi="Arial" w:cs="Arial"/>
          <w:sz w:val="24"/>
          <w:szCs w:val="24"/>
        </w:rPr>
        <w:t>.</w:t>
      </w:r>
    </w:p>
    <w:p w14:paraId="3A987CE7" w14:textId="77777777" w:rsidR="00115CE1" w:rsidRPr="002C3784" w:rsidRDefault="00115CE1" w:rsidP="00831F4F">
      <w:pPr>
        <w:spacing w:after="0" w:line="508" w:lineRule="auto"/>
        <w:ind w:left="2160"/>
        <w:rPr>
          <w:rFonts w:ascii="Arial" w:hAnsi="Arial" w:cs="Arial"/>
          <w:strike/>
          <w:color w:val="FF0000"/>
          <w:sz w:val="24"/>
          <w:szCs w:val="24"/>
        </w:rPr>
      </w:pPr>
      <w:r w:rsidRPr="002C3784">
        <w:rPr>
          <w:rFonts w:ascii="Arial" w:hAnsi="Arial" w:cs="Arial"/>
          <w:strike/>
          <w:color w:val="FF0000"/>
          <w:sz w:val="24"/>
          <w:szCs w:val="24"/>
        </w:rPr>
        <w:t>(D) 124 Countable Trees per ha (50 Countable Trees per acre) over 45.7 cm (18 inches) dbh; and not more than 61 cm (24 inches) dbh; each tree to count as 9 toward meeting Stocking requirements.</w:t>
      </w:r>
    </w:p>
    <w:p w14:paraId="192558BC" w14:textId="77777777" w:rsidR="00115CE1" w:rsidRPr="002C3784" w:rsidRDefault="00115CE1" w:rsidP="00831F4F">
      <w:pPr>
        <w:spacing w:after="0" w:line="508" w:lineRule="auto"/>
        <w:ind w:left="2160"/>
        <w:rPr>
          <w:rFonts w:ascii="Arial" w:hAnsi="Arial" w:cs="Arial"/>
          <w:strike/>
          <w:color w:val="FF0000"/>
          <w:sz w:val="24"/>
          <w:szCs w:val="24"/>
        </w:rPr>
      </w:pPr>
      <w:r w:rsidRPr="002C3784">
        <w:rPr>
          <w:rFonts w:ascii="Arial" w:hAnsi="Arial" w:cs="Arial"/>
          <w:strike/>
          <w:color w:val="FF0000"/>
          <w:sz w:val="24"/>
          <w:szCs w:val="24"/>
        </w:rPr>
        <w:lastRenderedPageBreak/>
        <w:t>(E) 74 Countable Trees per ha (30 Countable Trees per acre) over 61 cm (24 inches) dbh; each tree to count as 15 toward meeting Stocking requirements.</w:t>
      </w:r>
    </w:p>
    <w:p w14:paraId="406F4D67" w14:textId="3FE9BFDF" w:rsidR="00115CE1" w:rsidRPr="00115CE1" w:rsidRDefault="00115CE1" w:rsidP="00831F4F">
      <w:pPr>
        <w:spacing w:after="0" w:line="508" w:lineRule="auto"/>
        <w:ind w:left="2160"/>
        <w:rPr>
          <w:rFonts w:ascii="Arial" w:hAnsi="Arial" w:cs="Arial"/>
          <w:sz w:val="24"/>
          <w:szCs w:val="24"/>
        </w:rPr>
      </w:pPr>
      <w:r w:rsidRPr="002C3784">
        <w:rPr>
          <w:rFonts w:ascii="Arial" w:hAnsi="Arial" w:cs="Arial"/>
          <w:strike/>
          <w:color w:val="FF0000"/>
          <w:sz w:val="24"/>
          <w:szCs w:val="24"/>
        </w:rPr>
        <w:t>(</w:t>
      </w:r>
      <w:r w:rsidR="00831F4F" w:rsidRPr="00D30242">
        <w:rPr>
          <w:rFonts w:ascii="Arial" w:hAnsi="Arial" w:cs="Arial"/>
          <w:color w:val="FF0000"/>
          <w:sz w:val="24"/>
          <w:szCs w:val="24"/>
          <w:u w:val="single"/>
        </w:rPr>
        <w:t>4</w:t>
      </w:r>
      <w:r w:rsidR="00831F4F">
        <w:rPr>
          <w:rFonts w:ascii="Arial" w:hAnsi="Arial" w:cs="Arial"/>
          <w:sz w:val="24"/>
          <w:szCs w:val="24"/>
        </w:rPr>
        <w:t>.</w:t>
      </w:r>
      <w:r w:rsidRPr="002C3784">
        <w:rPr>
          <w:rFonts w:ascii="Arial" w:hAnsi="Arial" w:cs="Arial"/>
          <w:strike/>
          <w:color w:val="FF0000"/>
          <w:sz w:val="24"/>
          <w:szCs w:val="24"/>
        </w:rPr>
        <w:t>F)</w:t>
      </w:r>
      <w:r w:rsidRPr="00115CE1">
        <w:rPr>
          <w:rFonts w:ascii="Arial" w:hAnsi="Arial" w:cs="Arial"/>
          <w:sz w:val="24"/>
          <w:szCs w:val="24"/>
        </w:rPr>
        <w:t xml:space="preserve"> Redwood root crown sprouts over </w:t>
      </w:r>
      <w:r w:rsidRPr="002C3784">
        <w:rPr>
          <w:rFonts w:ascii="Arial" w:hAnsi="Arial" w:cs="Arial"/>
          <w:strike/>
          <w:color w:val="FF0000"/>
          <w:sz w:val="24"/>
          <w:szCs w:val="24"/>
        </w:rPr>
        <w:t xml:space="preserve">.3 m </w:t>
      </w:r>
      <w:r w:rsidR="008E492B" w:rsidRPr="002C3784">
        <w:rPr>
          <w:rFonts w:ascii="Arial" w:hAnsi="Arial" w:cs="Arial"/>
          <w:color w:val="FF0000"/>
          <w:sz w:val="24"/>
          <w:szCs w:val="24"/>
          <w:u w:val="single"/>
        </w:rPr>
        <w:t xml:space="preserve">one </w:t>
      </w:r>
      <w:r w:rsidRPr="00115CE1">
        <w:rPr>
          <w:rFonts w:ascii="Arial" w:hAnsi="Arial" w:cs="Arial"/>
          <w:sz w:val="24"/>
          <w:szCs w:val="24"/>
        </w:rPr>
        <w:t>(1</w:t>
      </w:r>
      <w:r w:rsidR="008E492B" w:rsidRPr="002C3784">
        <w:rPr>
          <w:rFonts w:ascii="Arial" w:hAnsi="Arial" w:cs="Arial"/>
          <w:color w:val="FF0000"/>
          <w:sz w:val="24"/>
          <w:szCs w:val="24"/>
          <w:u w:val="single"/>
        </w:rPr>
        <w:t>)</w:t>
      </w:r>
      <w:r w:rsidRPr="00115CE1">
        <w:rPr>
          <w:rFonts w:ascii="Arial" w:hAnsi="Arial" w:cs="Arial"/>
          <w:sz w:val="24"/>
          <w:szCs w:val="24"/>
        </w:rPr>
        <w:t xml:space="preserve"> foot</w:t>
      </w:r>
      <w:r w:rsidRPr="002C3784">
        <w:rPr>
          <w:rFonts w:ascii="Arial" w:hAnsi="Arial" w:cs="Arial"/>
          <w:strike/>
          <w:color w:val="FF0000"/>
          <w:sz w:val="24"/>
          <w:szCs w:val="24"/>
        </w:rPr>
        <w:t>)</w:t>
      </w:r>
      <w:r w:rsidRPr="00115CE1">
        <w:rPr>
          <w:rFonts w:ascii="Arial" w:hAnsi="Arial" w:cs="Arial"/>
          <w:sz w:val="24"/>
          <w:szCs w:val="24"/>
        </w:rPr>
        <w:t xml:space="preserve"> in height will be counted using the </w:t>
      </w:r>
      <w:r w:rsidRPr="00940BFD">
        <w:rPr>
          <w:rFonts w:ascii="Arial" w:hAnsi="Arial" w:cs="Arial"/>
          <w:sz w:val="24"/>
          <w:szCs w:val="24"/>
        </w:rPr>
        <w:t xml:space="preserve">average </w:t>
      </w:r>
      <w:r w:rsidRPr="00115CE1">
        <w:rPr>
          <w:rFonts w:ascii="Arial" w:hAnsi="Arial" w:cs="Arial"/>
          <w:sz w:val="24"/>
          <w:szCs w:val="24"/>
        </w:rPr>
        <w:t xml:space="preserve">stump diameter </w:t>
      </w:r>
      <w:r w:rsidR="008E492B" w:rsidRPr="002C3784">
        <w:rPr>
          <w:rFonts w:ascii="Arial" w:hAnsi="Arial" w:cs="Arial"/>
          <w:strike/>
          <w:color w:val="FF0000"/>
          <w:sz w:val="24"/>
          <w:szCs w:val="24"/>
        </w:rPr>
        <w:t xml:space="preserve">.3 m </w:t>
      </w:r>
      <w:r w:rsidR="008E492B" w:rsidRPr="002C3784">
        <w:rPr>
          <w:rFonts w:ascii="Arial" w:hAnsi="Arial" w:cs="Arial"/>
          <w:color w:val="FF0000"/>
          <w:sz w:val="24"/>
          <w:szCs w:val="24"/>
          <w:u w:val="single"/>
        </w:rPr>
        <w:t xml:space="preserve">one </w:t>
      </w:r>
      <w:r w:rsidR="008E492B" w:rsidRPr="00115CE1">
        <w:rPr>
          <w:rFonts w:ascii="Arial" w:hAnsi="Arial" w:cs="Arial"/>
          <w:sz w:val="24"/>
          <w:szCs w:val="24"/>
        </w:rPr>
        <w:t>(1</w:t>
      </w:r>
      <w:r w:rsidR="008E492B" w:rsidRPr="002C3784">
        <w:rPr>
          <w:rFonts w:ascii="Arial" w:hAnsi="Arial" w:cs="Arial"/>
          <w:color w:val="FF0000"/>
          <w:sz w:val="24"/>
          <w:szCs w:val="24"/>
          <w:u w:val="single"/>
        </w:rPr>
        <w:t>)</w:t>
      </w:r>
      <w:r w:rsidR="008E492B" w:rsidRPr="00115CE1">
        <w:rPr>
          <w:rFonts w:ascii="Arial" w:hAnsi="Arial" w:cs="Arial"/>
          <w:sz w:val="24"/>
          <w:szCs w:val="24"/>
        </w:rPr>
        <w:t xml:space="preserve"> foot</w:t>
      </w:r>
      <w:r w:rsidR="008E492B" w:rsidRPr="002C3784">
        <w:rPr>
          <w:rFonts w:ascii="Arial" w:hAnsi="Arial" w:cs="Arial"/>
          <w:strike/>
          <w:color w:val="FF0000"/>
          <w:sz w:val="24"/>
          <w:szCs w:val="24"/>
        </w:rPr>
        <w:t>)</w:t>
      </w:r>
      <w:r w:rsidRPr="00115CE1">
        <w:rPr>
          <w:rFonts w:ascii="Arial" w:hAnsi="Arial" w:cs="Arial"/>
          <w:sz w:val="24"/>
          <w:szCs w:val="24"/>
        </w:rPr>
        <w:t xml:space="preserve"> above average ground level of the original stump from which the redwood root crown sprouts originate counting </w:t>
      </w:r>
      <w:r w:rsidR="008E492B" w:rsidRPr="002C3784">
        <w:rPr>
          <w:rFonts w:ascii="Arial" w:hAnsi="Arial" w:cs="Arial"/>
          <w:color w:val="FF0000"/>
          <w:sz w:val="24"/>
          <w:szCs w:val="24"/>
          <w:u w:val="single"/>
        </w:rPr>
        <w:t>one (</w:t>
      </w:r>
      <w:r w:rsidRPr="00115CE1">
        <w:rPr>
          <w:rFonts w:ascii="Arial" w:hAnsi="Arial" w:cs="Arial"/>
          <w:sz w:val="24"/>
          <w:szCs w:val="24"/>
        </w:rPr>
        <w:t>1</w:t>
      </w:r>
      <w:r w:rsidR="008E492B" w:rsidRPr="002C3784">
        <w:rPr>
          <w:rFonts w:ascii="Arial" w:hAnsi="Arial" w:cs="Arial"/>
          <w:color w:val="FF0000"/>
          <w:sz w:val="24"/>
          <w:szCs w:val="24"/>
          <w:u w:val="single"/>
        </w:rPr>
        <w:t>)</w:t>
      </w:r>
      <w:r w:rsidRPr="00115CE1">
        <w:rPr>
          <w:rFonts w:ascii="Arial" w:hAnsi="Arial" w:cs="Arial"/>
          <w:sz w:val="24"/>
          <w:szCs w:val="24"/>
        </w:rPr>
        <w:t xml:space="preserve"> sprout for each </w:t>
      </w:r>
      <w:r w:rsidR="008E492B" w:rsidRPr="002C3784">
        <w:rPr>
          <w:rFonts w:ascii="Arial" w:hAnsi="Arial" w:cs="Arial"/>
          <w:strike/>
          <w:color w:val="FF0000"/>
          <w:sz w:val="24"/>
          <w:szCs w:val="24"/>
        </w:rPr>
        <w:t xml:space="preserve">.3 m </w:t>
      </w:r>
      <w:r w:rsidR="008E492B" w:rsidRPr="002C3784">
        <w:rPr>
          <w:rFonts w:ascii="Arial" w:hAnsi="Arial" w:cs="Arial"/>
          <w:color w:val="FF0000"/>
          <w:sz w:val="24"/>
          <w:szCs w:val="24"/>
          <w:u w:val="single"/>
        </w:rPr>
        <w:t xml:space="preserve">one </w:t>
      </w:r>
      <w:r w:rsidR="008E492B" w:rsidRPr="00115CE1">
        <w:rPr>
          <w:rFonts w:ascii="Arial" w:hAnsi="Arial" w:cs="Arial"/>
          <w:sz w:val="24"/>
          <w:szCs w:val="24"/>
        </w:rPr>
        <w:t>(1</w:t>
      </w:r>
      <w:r w:rsidR="008E492B" w:rsidRPr="002C3784">
        <w:rPr>
          <w:rFonts w:ascii="Arial" w:hAnsi="Arial" w:cs="Arial"/>
          <w:color w:val="FF0000"/>
          <w:sz w:val="24"/>
          <w:szCs w:val="24"/>
          <w:u w:val="single"/>
        </w:rPr>
        <w:t>)</w:t>
      </w:r>
      <w:r w:rsidR="008E492B" w:rsidRPr="00115CE1">
        <w:rPr>
          <w:rFonts w:ascii="Arial" w:hAnsi="Arial" w:cs="Arial"/>
          <w:sz w:val="24"/>
          <w:szCs w:val="24"/>
        </w:rPr>
        <w:t xml:space="preserve"> foot</w:t>
      </w:r>
      <w:r w:rsidR="008E492B" w:rsidRPr="002C3784">
        <w:rPr>
          <w:rFonts w:ascii="Arial" w:hAnsi="Arial" w:cs="Arial"/>
          <w:strike/>
          <w:color w:val="FF0000"/>
          <w:sz w:val="24"/>
          <w:szCs w:val="24"/>
        </w:rPr>
        <w:t>)</w:t>
      </w:r>
      <w:r w:rsidRPr="00115CE1">
        <w:rPr>
          <w:rFonts w:ascii="Arial" w:hAnsi="Arial" w:cs="Arial"/>
          <w:sz w:val="24"/>
          <w:szCs w:val="24"/>
        </w:rPr>
        <w:t xml:space="preserve"> of stump diameter to a maximum of </w:t>
      </w:r>
      <w:r w:rsidR="008E492B" w:rsidRPr="002C3784">
        <w:rPr>
          <w:rFonts w:ascii="Arial" w:hAnsi="Arial" w:cs="Arial"/>
          <w:color w:val="FF0000"/>
          <w:sz w:val="24"/>
          <w:szCs w:val="24"/>
          <w:u w:val="single"/>
        </w:rPr>
        <w:t>six (</w:t>
      </w:r>
      <w:r w:rsidRPr="00115CE1">
        <w:rPr>
          <w:rFonts w:ascii="Arial" w:hAnsi="Arial" w:cs="Arial"/>
          <w:sz w:val="24"/>
          <w:szCs w:val="24"/>
        </w:rPr>
        <w:t>6</w:t>
      </w:r>
      <w:r w:rsidR="008E492B" w:rsidRPr="002C3784">
        <w:rPr>
          <w:rFonts w:ascii="Arial" w:hAnsi="Arial" w:cs="Arial"/>
          <w:color w:val="FF0000"/>
          <w:sz w:val="24"/>
          <w:szCs w:val="24"/>
          <w:u w:val="single"/>
        </w:rPr>
        <w:t>)</w:t>
      </w:r>
      <w:r w:rsidRPr="00115CE1">
        <w:rPr>
          <w:rFonts w:ascii="Arial" w:hAnsi="Arial" w:cs="Arial"/>
          <w:sz w:val="24"/>
          <w:szCs w:val="24"/>
        </w:rPr>
        <w:t xml:space="preserve"> per stump. Any countable redwood root crown sprout over </w:t>
      </w:r>
      <w:r w:rsidR="008E492B" w:rsidRPr="002C3784">
        <w:rPr>
          <w:rFonts w:ascii="Arial" w:hAnsi="Arial" w:cs="Arial"/>
          <w:strike/>
          <w:color w:val="FF0000"/>
          <w:sz w:val="24"/>
          <w:szCs w:val="24"/>
        </w:rPr>
        <w:t xml:space="preserve">.3 m </w:t>
      </w:r>
      <w:r w:rsidR="008E492B" w:rsidRPr="002C3784">
        <w:rPr>
          <w:rFonts w:ascii="Arial" w:hAnsi="Arial" w:cs="Arial"/>
          <w:color w:val="FF0000"/>
          <w:sz w:val="24"/>
          <w:szCs w:val="24"/>
          <w:u w:val="single"/>
        </w:rPr>
        <w:t xml:space="preserve">one </w:t>
      </w:r>
      <w:r w:rsidR="008E492B" w:rsidRPr="00115CE1">
        <w:rPr>
          <w:rFonts w:ascii="Arial" w:hAnsi="Arial" w:cs="Arial"/>
          <w:sz w:val="24"/>
          <w:szCs w:val="24"/>
        </w:rPr>
        <w:t>(1</w:t>
      </w:r>
      <w:r w:rsidR="008E492B" w:rsidRPr="002C3784">
        <w:rPr>
          <w:rFonts w:ascii="Arial" w:hAnsi="Arial" w:cs="Arial"/>
          <w:color w:val="FF0000"/>
          <w:sz w:val="24"/>
          <w:szCs w:val="24"/>
          <w:u w:val="single"/>
        </w:rPr>
        <w:t>)</w:t>
      </w:r>
      <w:r w:rsidR="008E492B" w:rsidRPr="00115CE1">
        <w:rPr>
          <w:rFonts w:ascii="Arial" w:hAnsi="Arial" w:cs="Arial"/>
          <w:sz w:val="24"/>
          <w:szCs w:val="24"/>
        </w:rPr>
        <w:t xml:space="preserve"> foot</w:t>
      </w:r>
      <w:r w:rsidR="008E492B" w:rsidRPr="002C3784">
        <w:rPr>
          <w:rFonts w:ascii="Arial" w:hAnsi="Arial" w:cs="Arial"/>
          <w:strike/>
          <w:color w:val="FF0000"/>
          <w:sz w:val="24"/>
          <w:szCs w:val="24"/>
        </w:rPr>
        <w:t>)</w:t>
      </w:r>
      <w:r w:rsidRPr="00115CE1">
        <w:rPr>
          <w:rFonts w:ascii="Arial" w:hAnsi="Arial" w:cs="Arial"/>
          <w:sz w:val="24"/>
          <w:szCs w:val="24"/>
        </w:rPr>
        <w:t xml:space="preserve"> in height but less than </w:t>
      </w:r>
      <w:r w:rsidRPr="002C3784">
        <w:rPr>
          <w:rFonts w:ascii="Arial" w:hAnsi="Arial" w:cs="Arial"/>
          <w:strike/>
          <w:color w:val="FF0000"/>
          <w:sz w:val="24"/>
          <w:szCs w:val="24"/>
        </w:rPr>
        <w:t>10.2 cm</w:t>
      </w:r>
      <w:r w:rsidR="008E492B" w:rsidRPr="002C3784">
        <w:rPr>
          <w:rFonts w:ascii="Arial" w:hAnsi="Arial" w:cs="Arial"/>
          <w:color w:val="FF0000"/>
          <w:sz w:val="24"/>
          <w:szCs w:val="24"/>
          <w:u w:val="single"/>
        </w:rPr>
        <w:t>four</w:t>
      </w:r>
      <w:r w:rsidRPr="00115CE1">
        <w:rPr>
          <w:rFonts w:ascii="Arial" w:hAnsi="Arial" w:cs="Arial"/>
          <w:sz w:val="24"/>
          <w:szCs w:val="24"/>
        </w:rPr>
        <w:t xml:space="preserve"> (4</w:t>
      </w:r>
      <w:r w:rsidR="008E492B" w:rsidRPr="002C3784">
        <w:rPr>
          <w:rFonts w:ascii="Arial" w:hAnsi="Arial" w:cs="Arial"/>
          <w:color w:val="FF0000"/>
          <w:sz w:val="24"/>
          <w:szCs w:val="24"/>
          <w:u w:val="single"/>
        </w:rPr>
        <w:t>)</w:t>
      </w:r>
      <w:r w:rsidRPr="00115CE1">
        <w:rPr>
          <w:rFonts w:ascii="Arial" w:hAnsi="Arial" w:cs="Arial"/>
          <w:sz w:val="24"/>
          <w:szCs w:val="24"/>
        </w:rPr>
        <w:t xml:space="preserve"> inches</w:t>
      </w:r>
      <w:r w:rsidRPr="002C3784">
        <w:rPr>
          <w:rFonts w:ascii="Arial" w:hAnsi="Arial" w:cs="Arial"/>
          <w:strike/>
          <w:color w:val="FF0000"/>
          <w:sz w:val="24"/>
          <w:szCs w:val="24"/>
        </w:rPr>
        <w:t>)</w:t>
      </w:r>
      <w:r w:rsidRPr="00115CE1">
        <w:rPr>
          <w:rFonts w:ascii="Arial" w:hAnsi="Arial" w:cs="Arial"/>
          <w:sz w:val="24"/>
          <w:szCs w:val="24"/>
        </w:rPr>
        <w:t xml:space="preserve"> dbh shall count as </w:t>
      </w:r>
      <w:r w:rsidR="008E492B" w:rsidRPr="002C3784">
        <w:rPr>
          <w:rFonts w:ascii="Arial" w:hAnsi="Arial" w:cs="Arial"/>
          <w:color w:val="FF0000"/>
          <w:sz w:val="24"/>
          <w:szCs w:val="24"/>
          <w:u w:val="single"/>
        </w:rPr>
        <w:t>one (</w:t>
      </w:r>
      <w:r w:rsidRPr="00115CE1">
        <w:rPr>
          <w:rFonts w:ascii="Arial" w:hAnsi="Arial" w:cs="Arial"/>
          <w:sz w:val="24"/>
          <w:szCs w:val="24"/>
        </w:rPr>
        <w:t>1</w:t>
      </w:r>
      <w:r w:rsidR="008E492B" w:rsidRPr="002C3784">
        <w:rPr>
          <w:rFonts w:ascii="Arial" w:hAnsi="Arial" w:cs="Arial"/>
          <w:color w:val="FF0000"/>
          <w:sz w:val="24"/>
          <w:szCs w:val="24"/>
          <w:u w:val="single"/>
        </w:rPr>
        <w:t>)</w:t>
      </w:r>
      <w:r w:rsidRPr="00115CE1">
        <w:rPr>
          <w:rFonts w:ascii="Arial" w:hAnsi="Arial" w:cs="Arial"/>
          <w:sz w:val="24"/>
          <w:szCs w:val="24"/>
        </w:rPr>
        <w:t xml:space="preserve"> toward meeting Stocking requirements.</w:t>
      </w:r>
    </w:p>
    <w:p w14:paraId="551145D2" w14:textId="781419BC" w:rsidR="00115CE1" w:rsidRPr="00115CE1" w:rsidRDefault="00115CE1" w:rsidP="00831F4F">
      <w:pPr>
        <w:spacing w:after="0" w:line="508" w:lineRule="auto"/>
        <w:ind w:left="720"/>
        <w:rPr>
          <w:rFonts w:ascii="Arial" w:hAnsi="Arial" w:cs="Arial"/>
          <w:sz w:val="24"/>
          <w:szCs w:val="24"/>
        </w:rPr>
      </w:pPr>
      <w:r w:rsidRPr="00115CE1">
        <w:rPr>
          <w:rFonts w:ascii="Arial" w:hAnsi="Arial" w:cs="Arial"/>
          <w:sz w:val="24"/>
          <w:szCs w:val="24"/>
        </w:rPr>
        <w:t>(</w:t>
      </w:r>
      <w:r w:rsidR="00831F4F" w:rsidRPr="002C3784">
        <w:rPr>
          <w:rFonts w:ascii="Arial" w:hAnsi="Arial" w:cs="Arial"/>
          <w:color w:val="FF0000"/>
          <w:sz w:val="24"/>
          <w:szCs w:val="24"/>
          <w:u w:val="single"/>
        </w:rPr>
        <w:t>2</w:t>
      </w:r>
      <w:r w:rsidRPr="002C3784">
        <w:rPr>
          <w:rFonts w:ascii="Arial" w:hAnsi="Arial" w:cs="Arial"/>
          <w:strike/>
          <w:color w:val="FF0000"/>
          <w:sz w:val="24"/>
          <w:szCs w:val="24"/>
        </w:rPr>
        <w:t>b</w:t>
      </w:r>
      <w:r w:rsidRPr="00115CE1">
        <w:rPr>
          <w:rFonts w:ascii="Arial" w:hAnsi="Arial" w:cs="Arial"/>
          <w:sz w:val="24"/>
          <w:szCs w:val="24"/>
        </w:rPr>
        <w:t>) An alternative Regeneration Method may be approved only if all of the following are met:</w:t>
      </w:r>
    </w:p>
    <w:p w14:paraId="4003836E" w14:textId="2FE96186" w:rsidR="00115CE1" w:rsidRPr="00115CE1" w:rsidRDefault="00115CE1" w:rsidP="00831F4F">
      <w:pPr>
        <w:spacing w:after="0" w:line="508" w:lineRule="auto"/>
        <w:ind w:left="1440"/>
        <w:rPr>
          <w:rFonts w:ascii="Arial" w:hAnsi="Arial" w:cs="Arial"/>
          <w:sz w:val="24"/>
          <w:szCs w:val="24"/>
        </w:rPr>
      </w:pPr>
      <w:r w:rsidRPr="00115CE1">
        <w:rPr>
          <w:rFonts w:ascii="Arial" w:hAnsi="Arial" w:cs="Arial"/>
          <w:sz w:val="24"/>
          <w:szCs w:val="24"/>
        </w:rPr>
        <w:t>(</w:t>
      </w:r>
      <w:r w:rsidR="00831F4F" w:rsidRPr="002C3784">
        <w:rPr>
          <w:rFonts w:ascii="Arial" w:hAnsi="Arial" w:cs="Arial"/>
          <w:color w:val="FF0000"/>
          <w:sz w:val="24"/>
          <w:szCs w:val="24"/>
          <w:u w:val="single"/>
        </w:rPr>
        <w:t>A</w:t>
      </w:r>
      <w:r w:rsidRPr="002C3784">
        <w:rPr>
          <w:rFonts w:ascii="Arial" w:hAnsi="Arial" w:cs="Arial"/>
          <w:strike/>
          <w:color w:val="FF0000"/>
          <w:sz w:val="24"/>
          <w:szCs w:val="24"/>
        </w:rPr>
        <w:t>1</w:t>
      </w:r>
      <w:r w:rsidRPr="00115CE1">
        <w:rPr>
          <w:rFonts w:ascii="Arial" w:hAnsi="Arial" w:cs="Arial"/>
          <w:sz w:val="24"/>
          <w:szCs w:val="24"/>
        </w:rPr>
        <w:t>) The Regeneration Method described in subsection (a) above is not silviculturally appropriate or Feasible in the professional judgment of the Director and the RPF who prepared the Plan.</w:t>
      </w:r>
    </w:p>
    <w:p w14:paraId="4BB8CE1C" w14:textId="0A8E50BD" w:rsidR="00115CE1" w:rsidRPr="00115CE1" w:rsidRDefault="00115CE1" w:rsidP="00831F4F">
      <w:pPr>
        <w:spacing w:after="0" w:line="508" w:lineRule="auto"/>
        <w:ind w:left="1440"/>
        <w:rPr>
          <w:rFonts w:ascii="Arial" w:hAnsi="Arial" w:cs="Arial"/>
          <w:sz w:val="24"/>
          <w:szCs w:val="24"/>
        </w:rPr>
      </w:pPr>
      <w:r w:rsidRPr="00115CE1">
        <w:rPr>
          <w:rFonts w:ascii="Arial" w:hAnsi="Arial" w:cs="Arial"/>
          <w:sz w:val="24"/>
          <w:szCs w:val="24"/>
        </w:rPr>
        <w:t>(</w:t>
      </w:r>
      <w:r w:rsidR="00831F4F" w:rsidRPr="002C3784">
        <w:rPr>
          <w:rFonts w:ascii="Arial" w:hAnsi="Arial" w:cs="Arial"/>
          <w:color w:val="FF0000"/>
          <w:sz w:val="24"/>
          <w:szCs w:val="24"/>
          <w:u w:val="single"/>
        </w:rPr>
        <w:t>B</w:t>
      </w:r>
      <w:r w:rsidRPr="002C3784">
        <w:rPr>
          <w:rFonts w:ascii="Arial" w:hAnsi="Arial" w:cs="Arial"/>
          <w:strike/>
          <w:color w:val="FF0000"/>
          <w:sz w:val="24"/>
          <w:szCs w:val="24"/>
        </w:rPr>
        <w:t>2</w:t>
      </w:r>
      <w:r w:rsidRPr="00115CE1">
        <w:rPr>
          <w:rFonts w:ascii="Arial" w:hAnsi="Arial" w:cs="Arial"/>
          <w:sz w:val="24"/>
          <w:szCs w:val="24"/>
        </w:rPr>
        <w:t xml:space="preserve">) Cutting Methods prescribed under the provisions of this section must maintain a well-distributed tree crown cover of at least </w:t>
      </w:r>
      <w:r w:rsidR="008E492B" w:rsidRPr="002C3784">
        <w:rPr>
          <w:rFonts w:ascii="Arial" w:hAnsi="Arial" w:cs="Arial"/>
          <w:color w:val="FF0000"/>
          <w:sz w:val="24"/>
          <w:szCs w:val="24"/>
          <w:u w:val="single"/>
        </w:rPr>
        <w:t>fifty (</w:t>
      </w:r>
      <w:r w:rsidRPr="00115CE1">
        <w:rPr>
          <w:rFonts w:ascii="Arial" w:hAnsi="Arial" w:cs="Arial"/>
          <w:sz w:val="24"/>
          <w:szCs w:val="24"/>
        </w:rPr>
        <w:t>50</w:t>
      </w:r>
      <w:r w:rsidR="008E492B" w:rsidRPr="002C3784">
        <w:rPr>
          <w:rFonts w:ascii="Arial" w:hAnsi="Arial" w:cs="Arial"/>
          <w:color w:val="FF0000"/>
          <w:sz w:val="24"/>
          <w:szCs w:val="24"/>
          <w:u w:val="single"/>
        </w:rPr>
        <w:t>)</w:t>
      </w:r>
      <w:r w:rsidRPr="002C3784">
        <w:rPr>
          <w:rFonts w:ascii="Arial" w:hAnsi="Arial" w:cs="Arial"/>
          <w:strike/>
          <w:color w:val="FF0000"/>
          <w:sz w:val="24"/>
          <w:szCs w:val="24"/>
        </w:rPr>
        <w:t>%</w:t>
      </w:r>
      <w:r w:rsidR="0069068E" w:rsidRPr="002C3784">
        <w:rPr>
          <w:rFonts w:ascii="Arial" w:hAnsi="Arial" w:cs="Arial"/>
          <w:color w:val="FF0000"/>
          <w:sz w:val="24"/>
          <w:szCs w:val="24"/>
          <w:u w:val="single"/>
        </w:rPr>
        <w:t xml:space="preserve"> </w:t>
      </w:r>
      <w:r w:rsidR="008E492B" w:rsidRPr="002C3784">
        <w:rPr>
          <w:rFonts w:ascii="Arial" w:hAnsi="Arial" w:cs="Arial"/>
          <w:color w:val="FF0000"/>
          <w:sz w:val="24"/>
          <w:szCs w:val="24"/>
          <w:u w:val="single"/>
        </w:rPr>
        <w:t>percent</w:t>
      </w:r>
      <w:r w:rsidRPr="00115CE1">
        <w:rPr>
          <w:rFonts w:ascii="Arial" w:hAnsi="Arial" w:cs="Arial"/>
          <w:sz w:val="24"/>
          <w:szCs w:val="24"/>
        </w:rPr>
        <w:t xml:space="preserve"> of the pre-existing tree crown Canopy. At no time shall the crown cover be reduced to a level where the productivity of the land is jeopardized or to a level which would create a threat to soil and/or water resources. Provided the required crown cover can be maintained, the removal of all trees in </w:t>
      </w:r>
      <w:r w:rsidRPr="00115CE1">
        <w:rPr>
          <w:rFonts w:ascii="Arial" w:hAnsi="Arial" w:cs="Arial"/>
          <w:sz w:val="24"/>
          <w:szCs w:val="24"/>
        </w:rPr>
        <w:lastRenderedPageBreak/>
        <w:t xml:space="preserve">Small Groups not exceeding </w:t>
      </w:r>
      <w:r w:rsidRPr="002C3784">
        <w:rPr>
          <w:rFonts w:ascii="Arial" w:hAnsi="Arial" w:cs="Arial"/>
          <w:strike/>
          <w:color w:val="FF0000"/>
          <w:sz w:val="24"/>
          <w:szCs w:val="24"/>
        </w:rPr>
        <w:t>.202 ha (</w:t>
      </w:r>
      <w:r w:rsidRPr="00115CE1">
        <w:rPr>
          <w:rFonts w:ascii="Arial" w:hAnsi="Arial" w:cs="Arial"/>
          <w:sz w:val="24"/>
          <w:szCs w:val="24"/>
        </w:rPr>
        <w:t xml:space="preserve">one-half </w:t>
      </w:r>
      <w:r w:rsidR="008E492B" w:rsidRPr="002C3784">
        <w:rPr>
          <w:rFonts w:ascii="Arial" w:hAnsi="Arial" w:cs="Arial"/>
          <w:color w:val="FF0000"/>
          <w:sz w:val="24"/>
          <w:szCs w:val="24"/>
          <w:u w:val="single"/>
        </w:rPr>
        <w:t xml:space="preserve">(0.5) </w:t>
      </w:r>
      <w:r w:rsidRPr="00115CE1">
        <w:rPr>
          <w:rFonts w:ascii="Arial" w:hAnsi="Arial" w:cs="Arial"/>
          <w:sz w:val="24"/>
          <w:szCs w:val="24"/>
        </w:rPr>
        <w:t>acre</w:t>
      </w:r>
      <w:r w:rsidRPr="002C3784">
        <w:rPr>
          <w:rFonts w:ascii="Arial" w:hAnsi="Arial" w:cs="Arial"/>
          <w:strike/>
          <w:color w:val="FF0000"/>
          <w:sz w:val="24"/>
          <w:szCs w:val="24"/>
        </w:rPr>
        <w:t>)</w:t>
      </w:r>
      <w:r w:rsidRPr="00115CE1">
        <w:rPr>
          <w:rFonts w:ascii="Arial" w:hAnsi="Arial" w:cs="Arial"/>
          <w:sz w:val="24"/>
          <w:szCs w:val="24"/>
        </w:rPr>
        <w:t xml:space="preserve"> in size may be approved as part of the overall cutting prescription.</w:t>
      </w:r>
    </w:p>
    <w:p w14:paraId="0B924360" w14:textId="5441612D" w:rsidR="00115CE1" w:rsidRPr="00115CE1" w:rsidRDefault="00115CE1" w:rsidP="00831F4F">
      <w:pPr>
        <w:spacing w:after="0" w:line="508" w:lineRule="auto"/>
        <w:ind w:left="1440"/>
        <w:rPr>
          <w:rFonts w:ascii="Arial" w:hAnsi="Arial" w:cs="Arial"/>
          <w:sz w:val="24"/>
          <w:szCs w:val="24"/>
        </w:rPr>
      </w:pPr>
      <w:r w:rsidRPr="00115CE1">
        <w:rPr>
          <w:rFonts w:ascii="Arial" w:hAnsi="Arial" w:cs="Arial"/>
          <w:sz w:val="24"/>
          <w:szCs w:val="24"/>
        </w:rPr>
        <w:t>(</w:t>
      </w:r>
      <w:r w:rsidR="00831F4F" w:rsidRPr="002C3784">
        <w:rPr>
          <w:rFonts w:ascii="Arial" w:hAnsi="Arial" w:cs="Arial"/>
          <w:color w:val="FF0000"/>
          <w:sz w:val="24"/>
          <w:szCs w:val="24"/>
          <w:u w:val="single"/>
        </w:rPr>
        <w:t>C</w:t>
      </w:r>
      <w:r w:rsidRPr="002C3784">
        <w:rPr>
          <w:rFonts w:ascii="Arial" w:hAnsi="Arial" w:cs="Arial"/>
          <w:strike/>
          <w:color w:val="FF0000"/>
          <w:sz w:val="24"/>
          <w:szCs w:val="24"/>
        </w:rPr>
        <w:t>3</w:t>
      </w:r>
      <w:r w:rsidRPr="00115CE1">
        <w:rPr>
          <w:rFonts w:ascii="Arial" w:hAnsi="Arial" w:cs="Arial"/>
          <w:sz w:val="24"/>
          <w:szCs w:val="24"/>
        </w:rPr>
        <w:t>) The alternative method shall provide overall protection at least equal to that of the standard provided by subsection (a) for watershed, wildlife, soil and aesthetic resources considering the Silvicultural Method, conditions necessary for regeneration, tree growth rate, annual rainfall, summer temperature and length of dry season, critical problems of erodible soils, Unstable Areas, need for high water quality, increased fire potential and exposure to more intensive use.</w:t>
      </w:r>
    </w:p>
    <w:p w14:paraId="0C90E8C2" w14:textId="0FA5D66D" w:rsidR="00115CE1" w:rsidRPr="00115CE1" w:rsidRDefault="00115CE1" w:rsidP="00831F4F">
      <w:pPr>
        <w:spacing w:after="0" w:line="508" w:lineRule="auto"/>
        <w:ind w:left="1440"/>
        <w:rPr>
          <w:rFonts w:ascii="Arial" w:hAnsi="Arial" w:cs="Arial"/>
          <w:sz w:val="24"/>
          <w:szCs w:val="24"/>
        </w:rPr>
      </w:pPr>
      <w:r w:rsidRPr="00115CE1">
        <w:rPr>
          <w:rFonts w:ascii="Arial" w:hAnsi="Arial" w:cs="Arial"/>
          <w:sz w:val="24"/>
          <w:szCs w:val="24"/>
        </w:rPr>
        <w:t>(</w:t>
      </w:r>
      <w:r w:rsidR="00831F4F" w:rsidRPr="002C3784">
        <w:rPr>
          <w:rFonts w:ascii="Arial" w:hAnsi="Arial" w:cs="Arial"/>
          <w:color w:val="FF0000"/>
          <w:sz w:val="24"/>
          <w:szCs w:val="24"/>
          <w:u w:val="single"/>
        </w:rPr>
        <w:t>D</w:t>
      </w:r>
      <w:r w:rsidRPr="002C3784">
        <w:rPr>
          <w:rFonts w:ascii="Arial" w:hAnsi="Arial" w:cs="Arial"/>
          <w:strike/>
          <w:color w:val="FF0000"/>
          <w:sz w:val="24"/>
          <w:szCs w:val="24"/>
        </w:rPr>
        <w:t>4</w:t>
      </w:r>
      <w:r w:rsidRPr="00115CE1">
        <w:rPr>
          <w:rFonts w:ascii="Arial" w:hAnsi="Arial" w:cs="Arial"/>
          <w:sz w:val="24"/>
          <w:szCs w:val="24"/>
        </w:rPr>
        <w:t>) A Plan agreed upon between the RPF and the Director is prepared which gives timber stand information concerning Stocking levels, cutting goals, timber stand growth and future harvest timing expectations. The Plan must also include information on site location and preparation for planting required under (6) below.</w:t>
      </w:r>
    </w:p>
    <w:p w14:paraId="723575A4" w14:textId="7FE5454E" w:rsidR="00115CE1" w:rsidRPr="00115CE1" w:rsidRDefault="00115CE1" w:rsidP="00831F4F">
      <w:pPr>
        <w:spacing w:after="0" w:line="508" w:lineRule="auto"/>
        <w:ind w:left="1440"/>
        <w:rPr>
          <w:rFonts w:ascii="Arial" w:hAnsi="Arial" w:cs="Arial"/>
          <w:sz w:val="24"/>
          <w:szCs w:val="24"/>
        </w:rPr>
      </w:pPr>
      <w:r w:rsidRPr="00115CE1">
        <w:rPr>
          <w:rFonts w:ascii="Arial" w:hAnsi="Arial" w:cs="Arial"/>
          <w:sz w:val="24"/>
          <w:szCs w:val="24"/>
        </w:rPr>
        <w:t>(</w:t>
      </w:r>
      <w:r w:rsidR="00831F4F" w:rsidRPr="002C3784">
        <w:rPr>
          <w:rFonts w:ascii="Arial" w:hAnsi="Arial" w:cs="Arial"/>
          <w:color w:val="FF0000"/>
          <w:sz w:val="24"/>
          <w:szCs w:val="24"/>
          <w:u w:val="single"/>
        </w:rPr>
        <w:t>E</w:t>
      </w:r>
      <w:r w:rsidRPr="002C3784">
        <w:rPr>
          <w:rFonts w:ascii="Arial" w:hAnsi="Arial" w:cs="Arial"/>
          <w:strike/>
          <w:color w:val="FF0000"/>
          <w:sz w:val="24"/>
          <w:szCs w:val="24"/>
        </w:rPr>
        <w:t>5</w:t>
      </w:r>
      <w:r w:rsidRPr="00115CE1">
        <w:rPr>
          <w:rFonts w:ascii="Arial" w:hAnsi="Arial" w:cs="Arial"/>
          <w:sz w:val="24"/>
          <w:szCs w:val="24"/>
        </w:rPr>
        <w:t xml:space="preserve">) The Timber Operator is responsible for carrying out Timber Operations as described in the Plan. The Plan submitter is responsible for retaining an RPF to provide professional advice to the Timber Operator and Timberlands owner on a continuing basis throughout the Timber Operations. The RPF or the designee of the RPF works closely with the Timber Operator to help assure compliance with the approved Alternative Prescription and the terms and specifications of the approved Plan. The RPF or the designee of the RPF is present on the Harvest Area sufficient </w:t>
      </w:r>
      <w:r w:rsidRPr="00115CE1">
        <w:rPr>
          <w:rFonts w:ascii="Arial" w:hAnsi="Arial" w:cs="Arial"/>
          <w:sz w:val="24"/>
          <w:szCs w:val="24"/>
        </w:rPr>
        <w:lastRenderedPageBreak/>
        <w:t>hours each week to know the operations' progress and advise the Timber Operator. The RPF informs the Timber Operator of potential environmental impacts and the mitigation measures to be taken to minimize such impacts. The Timber Operator shall sign the Plan and major amendments thereto, or shall sign and file with the Director a facsimile thereof prior to commencement or continuation of operation thereunder agreeing to abide by the terms and specifications of the Plan. An RPF may be responsible for the conduct of Timber Operations under contractual arrangements with the Timber Owner.</w:t>
      </w:r>
    </w:p>
    <w:p w14:paraId="37B51D58" w14:textId="77777777" w:rsidR="005C7155" w:rsidRDefault="00115CE1" w:rsidP="00831F4F">
      <w:pPr>
        <w:spacing w:after="0" w:line="508" w:lineRule="auto"/>
        <w:ind w:left="1440"/>
        <w:rPr>
          <w:rFonts w:ascii="Arial" w:hAnsi="Arial" w:cs="Arial"/>
          <w:sz w:val="24"/>
          <w:szCs w:val="24"/>
        </w:rPr>
      </w:pPr>
      <w:r w:rsidRPr="00115CE1">
        <w:rPr>
          <w:rFonts w:ascii="Arial" w:hAnsi="Arial" w:cs="Arial"/>
          <w:sz w:val="24"/>
          <w:szCs w:val="24"/>
        </w:rPr>
        <w:t>(</w:t>
      </w:r>
      <w:r w:rsidR="00831F4F" w:rsidRPr="002C3784">
        <w:rPr>
          <w:rFonts w:ascii="Arial" w:hAnsi="Arial" w:cs="Arial"/>
          <w:color w:val="FF0000"/>
          <w:sz w:val="24"/>
          <w:szCs w:val="24"/>
          <w:u w:val="single"/>
        </w:rPr>
        <w:t>F</w:t>
      </w:r>
      <w:r w:rsidRPr="002C3784">
        <w:rPr>
          <w:rFonts w:ascii="Arial" w:hAnsi="Arial" w:cs="Arial"/>
          <w:strike/>
          <w:color w:val="FF0000"/>
          <w:sz w:val="24"/>
          <w:szCs w:val="24"/>
        </w:rPr>
        <w:t>6</w:t>
      </w:r>
      <w:r w:rsidRPr="00115CE1">
        <w:rPr>
          <w:rFonts w:ascii="Arial" w:hAnsi="Arial" w:cs="Arial"/>
          <w:sz w:val="24"/>
          <w:szCs w:val="24"/>
        </w:rPr>
        <w:t>) The Logging Area shall meet the Stocking Standards described in 14 CCR § 913.8(a)</w:t>
      </w:r>
      <w:r w:rsidR="00B63BAE" w:rsidRPr="002C3784">
        <w:rPr>
          <w:rFonts w:ascii="Arial" w:hAnsi="Arial" w:cs="Arial"/>
          <w:color w:val="FF0000"/>
          <w:sz w:val="24"/>
          <w:szCs w:val="24"/>
          <w:u w:val="single"/>
        </w:rPr>
        <w:t>(1)</w:t>
      </w:r>
      <w:r w:rsidRPr="00115CE1">
        <w:rPr>
          <w:rFonts w:ascii="Arial" w:hAnsi="Arial" w:cs="Arial"/>
          <w:sz w:val="24"/>
          <w:szCs w:val="24"/>
        </w:rPr>
        <w:t xml:space="preserve"> within five years following completion of Timber Operations. </w:t>
      </w:r>
    </w:p>
    <w:p w14:paraId="19BB94C6" w14:textId="3CA57C5F" w:rsidR="00115CE1" w:rsidRPr="002E4B21" w:rsidRDefault="005C7155" w:rsidP="00831F4F">
      <w:pPr>
        <w:spacing w:after="0" w:line="508" w:lineRule="auto"/>
        <w:ind w:left="1440"/>
        <w:rPr>
          <w:rFonts w:ascii="Arial" w:hAnsi="Arial" w:cs="Arial"/>
          <w:color w:val="FF0000"/>
          <w:sz w:val="24"/>
          <w:szCs w:val="24"/>
        </w:rPr>
      </w:pPr>
      <w:r w:rsidRPr="005C7155">
        <w:rPr>
          <w:rFonts w:ascii="Arial" w:hAnsi="Arial" w:cs="Arial"/>
          <w:color w:val="FF0000"/>
          <w:sz w:val="24"/>
          <w:szCs w:val="24"/>
          <w:u w:val="single"/>
        </w:rPr>
        <w:t>(G)</w:t>
      </w:r>
      <w:r w:rsidR="00115CE1" w:rsidRPr="002E4B21">
        <w:rPr>
          <w:rFonts w:ascii="Arial" w:hAnsi="Arial" w:cs="Arial"/>
          <w:strike/>
          <w:color w:val="FF0000"/>
          <w:sz w:val="24"/>
          <w:szCs w:val="24"/>
        </w:rPr>
        <w:t>Hardwoods, as per 14 CCR § 912 “Commercial Species,”</w:t>
      </w:r>
      <w:r w:rsidR="00115CE1" w:rsidRPr="00115CE1">
        <w:rPr>
          <w:rFonts w:ascii="Arial" w:hAnsi="Arial" w:cs="Arial"/>
          <w:sz w:val="24"/>
          <w:szCs w:val="24"/>
        </w:rPr>
        <w:t xml:space="preserve"> </w:t>
      </w:r>
      <w:r w:rsidR="00CD4BF6" w:rsidRPr="002E4B21">
        <w:rPr>
          <w:rFonts w:ascii="Arial" w:hAnsi="Arial" w:cs="Arial"/>
          <w:color w:val="FF0000"/>
          <w:sz w:val="24"/>
          <w:szCs w:val="24"/>
          <w:u w:val="single"/>
        </w:rPr>
        <w:t xml:space="preserve">Group B species </w:t>
      </w:r>
      <w:r w:rsidR="00115CE1" w:rsidRPr="00115CE1">
        <w:rPr>
          <w:rFonts w:ascii="Arial" w:hAnsi="Arial" w:cs="Arial"/>
          <w:sz w:val="24"/>
          <w:szCs w:val="24"/>
        </w:rPr>
        <w:t>designated for management may be counted for Stocking</w:t>
      </w:r>
      <w:r w:rsidR="0090373E" w:rsidRPr="002E4B21">
        <w:rPr>
          <w:rFonts w:ascii="Arial" w:hAnsi="Arial" w:cs="Arial"/>
          <w:color w:val="FF0000"/>
          <w:sz w:val="24"/>
          <w:szCs w:val="24"/>
          <w:u w:val="single"/>
        </w:rPr>
        <w:t>, consistent with 14 CCR § 912.7(d)</w:t>
      </w:r>
      <w:r w:rsidR="00115CE1" w:rsidRPr="002E4B21">
        <w:rPr>
          <w:rFonts w:ascii="Arial" w:hAnsi="Arial" w:cs="Arial"/>
          <w:color w:val="FF0000"/>
          <w:sz w:val="24"/>
          <w:szCs w:val="24"/>
        </w:rPr>
        <w:t xml:space="preserve">. </w:t>
      </w:r>
      <w:r w:rsidR="00115CE1" w:rsidRPr="002E4B21">
        <w:rPr>
          <w:rFonts w:ascii="Arial" w:hAnsi="Arial" w:cs="Arial"/>
          <w:strike/>
          <w:color w:val="FF0000"/>
          <w:sz w:val="24"/>
          <w:szCs w:val="24"/>
        </w:rPr>
        <w:t xml:space="preserve">If such hardwoods are counted to meet Stocking requirements, at least </w:t>
      </w:r>
      <w:r w:rsidR="008E492B" w:rsidRPr="002E4B21">
        <w:rPr>
          <w:rFonts w:ascii="Arial" w:hAnsi="Arial" w:cs="Arial"/>
          <w:strike/>
          <w:color w:val="FF0000"/>
          <w:sz w:val="24"/>
          <w:szCs w:val="24"/>
          <w:u w:val="single"/>
        </w:rPr>
        <w:t>twenty (</w:t>
      </w:r>
      <w:r w:rsidR="00115CE1" w:rsidRPr="002E4B21">
        <w:rPr>
          <w:rFonts w:ascii="Arial" w:hAnsi="Arial" w:cs="Arial"/>
          <w:strike/>
          <w:color w:val="FF0000"/>
          <w:sz w:val="24"/>
          <w:szCs w:val="24"/>
        </w:rPr>
        <w:t>20</w:t>
      </w:r>
      <w:r w:rsidR="008E492B" w:rsidRPr="002E4B21">
        <w:rPr>
          <w:rFonts w:ascii="Arial" w:hAnsi="Arial" w:cs="Arial"/>
          <w:strike/>
          <w:color w:val="FF0000"/>
          <w:sz w:val="24"/>
          <w:szCs w:val="24"/>
          <w:u w:val="single"/>
        </w:rPr>
        <w:t>)</w:t>
      </w:r>
      <w:r w:rsidR="00115CE1" w:rsidRPr="002E4B21">
        <w:rPr>
          <w:rFonts w:ascii="Arial" w:hAnsi="Arial" w:cs="Arial"/>
          <w:strike/>
          <w:color w:val="FF0000"/>
          <w:sz w:val="24"/>
          <w:szCs w:val="24"/>
        </w:rPr>
        <w:t>%</w:t>
      </w:r>
      <w:r w:rsidR="008E492B" w:rsidRPr="002E4B21">
        <w:rPr>
          <w:rFonts w:ascii="Arial" w:hAnsi="Arial" w:cs="Arial"/>
          <w:strike/>
          <w:color w:val="FF0000"/>
          <w:sz w:val="24"/>
          <w:szCs w:val="24"/>
          <w:u w:val="single"/>
        </w:rPr>
        <w:t xml:space="preserve"> percent</w:t>
      </w:r>
      <w:r w:rsidR="00115CE1" w:rsidRPr="002E4B21">
        <w:rPr>
          <w:rFonts w:ascii="Arial" w:hAnsi="Arial" w:cs="Arial"/>
          <w:strike/>
          <w:color w:val="FF0000"/>
          <w:sz w:val="24"/>
          <w:szCs w:val="24"/>
        </w:rPr>
        <w:t xml:space="preserve"> of the total Harvest Area cut under 14 CCR § 913.8(a)</w:t>
      </w:r>
      <w:r w:rsidR="007F51C8" w:rsidRPr="002E4B21">
        <w:rPr>
          <w:rFonts w:ascii="Arial" w:hAnsi="Arial" w:cs="Arial"/>
          <w:strike/>
          <w:color w:val="FF0000"/>
          <w:sz w:val="24"/>
          <w:szCs w:val="24"/>
          <w:u w:val="single"/>
        </w:rPr>
        <w:t>(1)</w:t>
      </w:r>
      <w:r w:rsidR="00115CE1" w:rsidRPr="002E4B21">
        <w:rPr>
          <w:rFonts w:ascii="Arial" w:hAnsi="Arial" w:cs="Arial"/>
          <w:strike/>
          <w:color w:val="FF0000"/>
          <w:sz w:val="24"/>
          <w:szCs w:val="24"/>
        </w:rPr>
        <w:t xml:space="preserve"> shall be planted with conifer trees at the rate of at least </w:t>
      </w:r>
      <w:r w:rsidR="008E492B" w:rsidRPr="002E4B21">
        <w:rPr>
          <w:rFonts w:ascii="Arial" w:hAnsi="Arial" w:cs="Arial"/>
          <w:strike/>
          <w:color w:val="FF0000"/>
          <w:sz w:val="24"/>
          <w:szCs w:val="24"/>
          <w:u w:val="single"/>
        </w:rPr>
        <w:t>two hundred (200)</w:t>
      </w:r>
      <w:r w:rsidR="00115CE1" w:rsidRPr="002E4B21">
        <w:rPr>
          <w:rFonts w:ascii="Arial" w:hAnsi="Arial" w:cs="Arial"/>
          <w:strike/>
          <w:color w:val="FF0000"/>
          <w:sz w:val="24"/>
          <w:szCs w:val="24"/>
        </w:rPr>
        <w:t xml:space="preserve">1112 well-distributed trees per </w:t>
      </w:r>
      <w:r w:rsidR="008E492B" w:rsidRPr="002E4B21">
        <w:rPr>
          <w:rFonts w:ascii="Arial" w:hAnsi="Arial" w:cs="Arial"/>
          <w:strike/>
          <w:color w:val="FF0000"/>
          <w:sz w:val="24"/>
          <w:szCs w:val="24"/>
          <w:u w:val="single"/>
        </w:rPr>
        <w:t>acre</w:t>
      </w:r>
      <w:r w:rsidR="00115CE1" w:rsidRPr="002E4B21">
        <w:rPr>
          <w:rFonts w:ascii="Arial" w:hAnsi="Arial" w:cs="Arial"/>
          <w:strike/>
          <w:color w:val="FF0000"/>
          <w:sz w:val="24"/>
          <w:szCs w:val="24"/>
        </w:rPr>
        <w:t>ha (450 trees/acre).</w:t>
      </w:r>
    </w:p>
    <w:p w14:paraId="2327E63D" w14:textId="3871DD2C" w:rsidR="00115CE1" w:rsidRPr="00115CE1" w:rsidRDefault="00115CE1" w:rsidP="00831F4F">
      <w:pPr>
        <w:spacing w:after="0" w:line="508" w:lineRule="auto"/>
        <w:ind w:left="720"/>
        <w:rPr>
          <w:rFonts w:ascii="Arial" w:hAnsi="Arial" w:cs="Arial"/>
          <w:sz w:val="24"/>
          <w:szCs w:val="24"/>
        </w:rPr>
      </w:pPr>
      <w:r w:rsidRPr="00115CE1">
        <w:rPr>
          <w:rFonts w:ascii="Arial" w:hAnsi="Arial" w:cs="Arial"/>
          <w:sz w:val="24"/>
          <w:szCs w:val="24"/>
        </w:rPr>
        <w:t>(</w:t>
      </w:r>
      <w:r w:rsidR="00831F4F" w:rsidRPr="002C3784">
        <w:rPr>
          <w:rFonts w:ascii="Arial" w:hAnsi="Arial" w:cs="Arial"/>
          <w:color w:val="FF0000"/>
          <w:sz w:val="24"/>
          <w:szCs w:val="24"/>
          <w:u w:val="single"/>
        </w:rPr>
        <w:t>3</w:t>
      </w:r>
      <w:r w:rsidRPr="002C3784">
        <w:rPr>
          <w:rFonts w:ascii="Arial" w:hAnsi="Arial" w:cs="Arial"/>
          <w:strike/>
          <w:color w:val="FF0000"/>
          <w:sz w:val="24"/>
          <w:szCs w:val="24"/>
        </w:rPr>
        <w:t>c</w:t>
      </w:r>
      <w:r w:rsidRPr="00115CE1">
        <w:rPr>
          <w:rFonts w:ascii="Arial" w:hAnsi="Arial" w:cs="Arial"/>
          <w:sz w:val="24"/>
          <w:szCs w:val="24"/>
        </w:rPr>
        <w:t>) The harvest of dead, dying or deteriorating trees resulting from fire, wind, insect, disease, flood, or other injurious agents as provided in 14 CCR § 913.3(</w:t>
      </w:r>
      <w:r w:rsidR="00FE6F75" w:rsidRPr="002C3784">
        <w:rPr>
          <w:rFonts w:ascii="Arial" w:hAnsi="Arial" w:cs="Arial"/>
          <w:color w:val="FF0000"/>
          <w:sz w:val="24"/>
          <w:szCs w:val="24"/>
          <w:u w:val="single"/>
        </w:rPr>
        <w:t>a</w:t>
      </w:r>
      <w:r w:rsidRPr="002C3784">
        <w:rPr>
          <w:rFonts w:ascii="Arial" w:hAnsi="Arial" w:cs="Arial"/>
          <w:strike/>
          <w:color w:val="FF0000"/>
          <w:sz w:val="24"/>
          <w:szCs w:val="24"/>
        </w:rPr>
        <w:t>b</w:t>
      </w:r>
      <w:r w:rsidRPr="00115CE1">
        <w:rPr>
          <w:rFonts w:ascii="Arial" w:hAnsi="Arial" w:cs="Arial"/>
          <w:sz w:val="24"/>
          <w:szCs w:val="24"/>
        </w:rPr>
        <w:t>)</w:t>
      </w:r>
      <w:r w:rsidR="00FE6F75" w:rsidRPr="002C3784">
        <w:rPr>
          <w:rFonts w:ascii="Arial" w:hAnsi="Arial" w:cs="Arial"/>
          <w:color w:val="FF0000"/>
          <w:sz w:val="24"/>
          <w:szCs w:val="24"/>
          <w:u w:val="single"/>
        </w:rPr>
        <w:t>(2)</w:t>
      </w:r>
      <w:r w:rsidRPr="00115CE1">
        <w:rPr>
          <w:rFonts w:ascii="Arial" w:hAnsi="Arial" w:cs="Arial"/>
          <w:sz w:val="24"/>
          <w:szCs w:val="24"/>
        </w:rPr>
        <w:t xml:space="preserve"> shall be exempt from 14 CCR § 913.8(a)</w:t>
      </w:r>
      <w:r w:rsidR="007F51C8" w:rsidRPr="002C3784">
        <w:rPr>
          <w:rFonts w:ascii="Arial" w:hAnsi="Arial" w:cs="Arial"/>
          <w:color w:val="FF0000"/>
          <w:sz w:val="24"/>
          <w:szCs w:val="24"/>
          <w:u w:val="single"/>
        </w:rPr>
        <w:t>(1)</w:t>
      </w:r>
      <w:r w:rsidRPr="00115CE1">
        <w:rPr>
          <w:rFonts w:ascii="Arial" w:hAnsi="Arial" w:cs="Arial"/>
          <w:sz w:val="24"/>
          <w:szCs w:val="24"/>
        </w:rPr>
        <w:t xml:space="preserve"> and (</w:t>
      </w:r>
      <w:r w:rsidR="007F51C8" w:rsidRPr="002C3784">
        <w:rPr>
          <w:rFonts w:ascii="Arial" w:hAnsi="Arial" w:cs="Arial"/>
          <w:color w:val="FF0000"/>
          <w:sz w:val="24"/>
          <w:szCs w:val="24"/>
          <w:u w:val="single"/>
        </w:rPr>
        <w:t>2</w:t>
      </w:r>
      <w:r w:rsidRPr="002C3784">
        <w:rPr>
          <w:rFonts w:ascii="Arial" w:hAnsi="Arial" w:cs="Arial"/>
          <w:strike/>
          <w:color w:val="FF0000"/>
          <w:sz w:val="24"/>
          <w:szCs w:val="24"/>
        </w:rPr>
        <w:t>b</w:t>
      </w:r>
      <w:r w:rsidRPr="00115CE1">
        <w:rPr>
          <w:rFonts w:ascii="Arial" w:hAnsi="Arial" w:cs="Arial"/>
          <w:sz w:val="24"/>
          <w:szCs w:val="24"/>
        </w:rPr>
        <w:t xml:space="preserve">) except for </w:t>
      </w:r>
      <w:r w:rsidRPr="00115CE1">
        <w:rPr>
          <w:rFonts w:ascii="Arial" w:hAnsi="Arial" w:cs="Arial"/>
          <w:sz w:val="24"/>
          <w:szCs w:val="24"/>
        </w:rPr>
        <w:lastRenderedPageBreak/>
        <w:t>Stocking under 14 CCR § 913.8(</w:t>
      </w:r>
      <w:r w:rsidR="007F51C8" w:rsidRPr="002C3784">
        <w:rPr>
          <w:rFonts w:ascii="Arial" w:hAnsi="Arial" w:cs="Arial"/>
          <w:color w:val="FF0000"/>
          <w:sz w:val="24"/>
          <w:szCs w:val="24"/>
          <w:u w:val="single"/>
        </w:rPr>
        <w:t>a</w:t>
      </w:r>
      <w:r w:rsidRPr="002C3784">
        <w:rPr>
          <w:rFonts w:ascii="Arial" w:hAnsi="Arial" w:cs="Arial"/>
          <w:strike/>
          <w:color w:val="FF0000"/>
          <w:sz w:val="24"/>
          <w:szCs w:val="24"/>
        </w:rPr>
        <w:t>b</w:t>
      </w:r>
      <w:r w:rsidRPr="00115CE1">
        <w:rPr>
          <w:rFonts w:ascii="Arial" w:hAnsi="Arial" w:cs="Arial"/>
          <w:sz w:val="24"/>
          <w:szCs w:val="24"/>
        </w:rPr>
        <w:t>)</w:t>
      </w:r>
      <w:r w:rsidR="007F51C8" w:rsidRPr="002C3784">
        <w:rPr>
          <w:rFonts w:ascii="Arial" w:hAnsi="Arial" w:cs="Arial"/>
          <w:color w:val="FF0000"/>
          <w:sz w:val="24"/>
          <w:szCs w:val="24"/>
          <w:u w:val="single"/>
        </w:rPr>
        <w:t>(2)</w:t>
      </w:r>
      <w:r w:rsidRPr="00115CE1">
        <w:rPr>
          <w:rFonts w:ascii="Arial" w:hAnsi="Arial" w:cs="Arial"/>
          <w:sz w:val="24"/>
          <w:szCs w:val="24"/>
        </w:rPr>
        <w:t xml:space="preserve"> provided there has been a preharvest inspection and a Plan has been approved.</w:t>
      </w:r>
    </w:p>
    <w:p w14:paraId="62BA1F2B" w14:textId="77777777" w:rsidR="005C657C" w:rsidRPr="00AF003A" w:rsidRDefault="005C657C" w:rsidP="005C657C">
      <w:pPr>
        <w:spacing w:after="0" w:line="508" w:lineRule="auto"/>
        <w:rPr>
          <w:rFonts w:ascii="Arial" w:hAnsi="Arial" w:cs="Arial"/>
          <w:strike/>
          <w:color w:val="FF0000"/>
          <w:sz w:val="24"/>
          <w:szCs w:val="24"/>
        </w:rPr>
      </w:pPr>
      <w:r w:rsidRPr="00AF003A">
        <w:rPr>
          <w:rFonts w:ascii="Arial" w:hAnsi="Arial" w:cs="Arial"/>
          <w:strike/>
          <w:color w:val="FF0000"/>
          <w:sz w:val="24"/>
          <w:szCs w:val="24"/>
        </w:rPr>
        <w:t>(d) Eucalyptus stands designated for management as a commercial crop may be harvested under the evenaged Silvicultural System provided the following conditions and limitations are met:</w:t>
      </w:r>
    </w:p>
    <w:p w14:paraId="5BF9AFF1" w14:textId="4F3C5155" w:rsidR="005C657C" w:rsidRPr="00AF003A" w:rsidRDefault="005C657C" w:rsidP="005C657C">
      <w:pPr>
        <w:spacing w:after="0" w:line="508" w:lineRule="auto"/>
        <w:ind w:left="720"/>
        <w:rPr>
          <w:rFonts w:ascii="Arial" w:hAnsi="Arial" w:cs="Arial"/>
          <w:strike/>
          <w:color w:val="FF0000"/>
          <w:sz w:val="24"/>
          <w:szCs w:val="24"/>
        </w:rPr>
      </w:pPr>
      <w:r w:rsidRPr="00AF003A">
        <w:rPr>
          <w:rFonts w:ascii="Arial" w:hAnsi="Arial" w:cs="Arial"/>
          <w:strike/>
          <w:color w:val="FF0000"/>
          <w:sz w:val="24"/>
          <w:szCs w:val="24"/>
        </w:rPr>
        <w:t>(1) Except as provided in 14 CCR § 913.1 (a)(2), clearcuts shall be limited to 10 acres in size, and must conform with all other provisions of 14 CCR § 913.1 (a).</w:t>
      </w:r>
    </w:p>
    <w:p w14:paraId="03FA9541" w14:textId="77777777" w:rsidR="005C657C" w:rsidRPr="00AF003A" w:rsidRDefault="005C657C" w:rsidP="005C657C">
      <w:pPr>
        <w:spacing w:after="0" w:line="508" w:lineRule="auto"/>
        <w:ind w:left="720"/>
        <w:rPr>
          <w:rFonts w:ascii="Arial" w:hAnsi="Arial" w:cs="Arial"/>
          <w:strike/>
          <w:color w:val="FF0000"/>
          <w:sz w:val="24"/>
          <w:szCs w:val="24"/>
        </w:rPr>
      </w:pPr>
      <w:r w:rsidRPr="00AF003A">
        <w:rPr>
          <w:rFonts w:ascii="Arial" w:hAnsi="Arial" w:cs="Arial"/>
          <w:strike/>
          <w:color w:val="FF0000"/>
          <w:sz w:val="24"/>
          <w:szCs w:val="24"/>
        </w:rPr>
        <w:t>(2) Clearcut areas shall be screened from direct public view by having screening vegetation between the clearcut area and public areas utilized by substantial numbers of viewers. Screening vegetation shall be a minimum of 100 feet in width. Screening shall be retained until vegetative regrowth effectively covers all areas of visible bare soil.</w:t>
      </w:r>
    </w:p>
    <w:p w14:paraId="46907BD9" w14:textId="2188AA62" w:rsidR="00115CE1" w:rsidRPr="00AF003A" w:rsidRDefault="005C657C" w:rsidP="005C657C">
      <w:pPr>
        <w:spacing w:after="0" w:line="508" w:lineRule="auto"/>
        <w:ind w:left="720"/>
        <w:rPr>
          <w:rFonts w:ascii="Arial" w:hAnsi="Arial" w:cs="Arial"/>
          <w:strike/>
          <w:color w:val="FF0000"/>
          <w:sz w:val="24"/>
          <w:szCs w:val="24"/>
        </w:rPr>
      </w:pPr>
      <w:r w:rsidRPr="00AF003A">
        <w:rPr>
          <w:rFonts w:ascii="Arial" w:hAnsi="Arial" w:cs="Arial"/>
          <w:strike/>
          <w:color w:val="FF0000"/>
          <w:sz w:val="24"/>
          <w:szCs w:val="24"/>
        </w:rPr>
        <w:t>(3) Regenerated stands may be re-entered for harvest not sooner than ten (10) years after harvest.</w:t>
      </w:r>
    </w:p>
    <w:p w14:paraId="16600919" w14:textId="77777777" w:rsidR="005C657C" w:rsidRDefault="005C657C" w:rsidP="00115CE1">
      <w:pPr>
        <w:spacing w:after="0" w:line="508" w:lineRule="auto"/>
        <w:rPr>
          <w:rFonts w:ascii="Arial" w:hAnsi="Arial" w:cs="Arial"/>
          <w:sz w:val="24"/>
          <w:szCs w:val="24"/>
        </w:rPr>
      </w:pPr>
    </w:p>
    <w:p w14:paraId="5F99A862" w14:textId="024118C6" w:rsidR="00115CE1" w:rsidRDefault="00115CE1" w:rsidP="00115CE1">
      <w:pPr>
        <w:spacing w:after="0" w:line="508" w:lineRule="auto"/>
        <w:rPr>
          <w:rFonts w:ascii="Arial" w:hAnsi="Arial" w:cs="Arial"/>
          <w:sz w:val="24"/>
          <w:szCs w:val="24"/>
        </w:rPr>
      </w:pPr>
      <w:r w:rsidRPr="00115CE1">
        <w:rPr>
          <w:rFonts w:ascii="Arial" w:hAnsi="Arial" w:cs="Arial"/>
          <w:sz w:val="24"/>
          <w:szCs w:val="24"/>
        </w:rPr>
        <w:t>Note: Authority cited: Sections 4551, 4553, 4561 and 4562.5, Public Resources Code. Reference: Sections 4561, 4561.1, 4562.5 and 4562.7, Public Resources Code.</w:t>
      </w:r>
    </w:p>
    <w:p w14:paraId="39561813" w14:textId="77777777" w:rsidR="00EC1765" w:rsidRDefault="00EC1765" w:rsidP="007F51C8">
      <w:pPr>
        <w:spacing w:after="0" w:line="508" w:lineRule="auto"/>
        <w:rPr>
          <w:rFonts w:ascii="Arial" w:hAnsi="Arial" w:cs="Arial"/>
          <w:b/>
          <w:sz w:val="24"/>
          <w:szCs w:val="24"/>
        </w:rPr>
      </w:pPr>
    </w:p>
    <w:p w14:paraId="51BDF697" w14:textId="7171E474" w:rsidR="007F51C8" w:rsidRPr="002F422E" w:rsidRDefault="002F422E" w:rsidP="007F51C8">
      <w:pPr>
        <w:spacing w:after="0" w:line="508" w:lineRule="auto"/>
        <w:rPr>
          <w:rFonts w:ascii="Arial" w:hAnsi="Arial" w:cs="Arial"/>
          <w:b/>
          <w:sz w:val="24"/>
          <w:szCs w:val="24"/>
        </w:rPr>
      </w:pPr>
      <w:r>
        <w:rPr>
          <w:rFonts w:ascii="Arial" w:hAnsi="Arial" w:cs="Arial"/>
          <w:b/>
          <w:sz w:val="24"/>
          <w:szCs w:val="24"/>
        </w:rPr>
        <w:t>Marin Co. Provisions</w:t>
      </w:r>
    </w:p>
    <w:p w14:paraId="456B5064" w14:textId="1F3FB0DB" w:rsidR="001B609C" w:rsidRPr="00DE061E" w:rsidRDefault="001B609C" w:rsidP="00315F30">
      <w:pPr>
        <w:pStyle w:val="Heading1"/>
      </w:pPr>
      <w:r w:rsidRPr="00DE061E">
        <w:t>§ 927.10. Stocking Requirements.</w:t>
      </w:r>
    </w:p>
    <w:p w14:paraId="1A62F45A" w14:textId="42A73FEF" w:rsidR="00EC1765" w:rsidRPr="00DE061E" w:rsidRDefault="00EC1765" w:rsidP="00EC1765">
      <w:pPr>
        <w:spacing w:after="0" w:line="508" w:lineRule="auto"/>
        <w:rPr>
          <w:rFonts w:ascii="Arial" w:hAnsi="Arial" w:cs="Arial"/>
          <w:strike/>
          <w:color w:val="FF0000"/>
          <w:sz w:val="24"/>
          <w:szCs w:val="24"/>
        </w:rPr>
      </w:pPr>
      <w:r w:rsidRPr="00DE061E">
        <w:rPr>
          <w:rFonts w:ascii="Arial" w:hAnsi="Arial" w:cs="Arial"/>
          <w:sz w:val="24"/>
          <w:szCs w:val="24"/>
        </w:rPr>
        <w:t xml:space="preserve">The Stocking Standards for understocked Timberlands and Substantially Damaged Timberlands as provided for by 14 CCR §§ 1080 through 1081.1 and 1085 through </w:t>
      </w:r>
      <w:r w:rsidRPr="00DE061E">
        <w:rPr>
          <w:rFonts w:ascii="Arial" w:hAnsi="Arial" w:cs="Arial"/>
          <w:sz w:val="24"/>
          <w:szCs w:val="24"/>
        </w:rPr>
        <w:lastRenderedPageBreak/>
        <w:t>1085.6 are not applicable in the County.</w:t>
      </w:r>
      <w:r w:rsidRPr="00DE061E">
        <w:rPr>
          <w:rFonts w:ascii="Arial" w:hAnsi="Arial" w:cs="Arial"/>
          <w:strike/>
          <w:color w:val="FF0000"/>
          <w:sz w:val="24"/>
          <w:szCs w:val="24"/>
        </w:rPr>
        <w:t xml:space="preserve"> After completion of Timber Operations one of the following Stocking Standards must be met:</w:t>
      </w:r>
    </w:p>
    <w:p w14:paraId="4EB94D79" w14:textId="77777777" w:rsidR="00EC1765" w:rsidRPr="00DE061E" w:rsidRDefault="00EC1765" w:rsidP="00EC1765">
      <w:pPr>
        <w:spacing w:after="0" w:line="508" w:lineRule="auto"/>
        <w:rPr>
          <w:rFonts w:ascii="Arial" w:hAnsi="Arial" w:cs="Arial"/>
          <w:strike/>
          <w:color w:val="FF0000"/>
          <w:sz w:val="24"/>
          <w:szCs w:val="24"/>
        </w:rPr>
      </w:pPr>
      <w:r w:rsidRPr="00DE061E">
        <w:rPr>
          <w:rFonts w:ascii="Arial" w:hAnsi="Arial" w:cs="Arial"/>
          <w:strike/>
          <w:color w:val="FF0000"/>
          <w:sz w:val="24"/>
          <w:szCs w:val="24"/>
        </w:rPr>
        <w:t>(a) Basal Area. The average residual basal area, measured in stems 1 inch or larger in Diameter shall be at least 125 square feet per acre on Site I lands, at least 100 square feet per acre on Site II and Site III lands and at least 75 square feet per acre on Site IV and V lands, or</w:t>
      </w:r>
    </w:p>
    <w:p w14:paraId="4BA71DF2" w14:textId="77777777" w:rsidR="00EC1765" w:rsidRPr="00DE061E" w:rsidRDefault="00EC1765" w:rsidP="00EC1765">
      <w:pPr>
        <w:spacing w:after="0" w:line="508" w:lineRule="auto"/>
        <w:rPr>
          <w:rFonts w:ascii="Arial" w:hAnsi="Arial" w:cs="Arial"/>
          <w:strike/>
          <w:color w:val="FF0000"/>
          <w:sz w:val="24"/>
          <w:szCs w:val="24"/>
        </w:rPr>
      </w:pPr>
      <w:r w:rsidRPr="00DE061E">
        <w:rPr>
          <w:rFonts w:ascii="Arial" w:hAnsi="Arial" w:cs="Arial"/>
          <w:strike/>
          <w:color w:val="FF0000"/>
          <w:sz w:val="24"/>
          <w:szCs w:val="24"/>
        </w:rPr>
        <w:t>(b) Point Count. The area contains an average point count as specified below:</w:t>
      </w:r>
    </w:p>
    <w:p w14:paraId="73A60624" w14:textId="77777777" w:rsidR="00EC1765" w:rsidRPr="00DE061E" w:rsidRDefault="00EC1765" w:rsidP="00EC1765">
      <w:pPr>
        <w:spacing w:after="0" w:line="508" w:lineRule="auto"/>
        <w:ind w:left="720"/>
        <w:rPr>
          <w:rFonts w:ascii="Arial" w:hAnsi="Arial" w:cs="Arial"/>
          <w:strike/>
          <w:color w:val="FF0000"/>
          <w:sz w:val="24"/>
          <w:szCs w:val="24"/>
        </w:rPr>
      </w:pPr>
      <w:r w:rsidRPr="00DE061E">
        <w:rPr>
          <w:rFonts w:ascii="Arial" w:hAnsi="Arial" w:cs="Arial"/>
          <w:strike/>
          <w:color w:val="FF0000"/>
          <w:sz w:val="24"/>
          <w:szCs w:val="24"/>
        </w:rPr>
        <w:t>(1) On Site I and II lands, the area contains an average point count of 450 per acre to be computed as follows:</w:t>
      </w:r>
    </w:p>
    <w:p w14:paraId="770FCDF8" w14:textId="77777777" w:rsidR="00EC1765" w:rsidRPr="00DE061E" w:rsidRDefault="00EC1765" w:rsidP="00EC1765">
      <w:pPr>
        <w:spacing w:after="0" w:line="508" w:lineRule="auto"/>
        <w:ind w:left="1440"/>
        <w:rPr>
          <w:rFonts w:ascii="Arial" w:hAnsi="Arial" w:cs="Arial"/>
          <w:strike/>
          <w:color w:val="FF0000"/>
          <w:sz w:val="24"/>
          <w:szCs w:val="24"/>
        </w:rPr>
      </w:pPr>
      <w:r w:rsidRPr="00DE061E">
        <w:rPr>
          <w:rFonts w:ascii="Arial" w:hAnsi="Arial" w:cs="Arial"/>
          <w:strike/>
          <w:color w:val="FF0000"/>
          <w:sz w:val="24"/>
          <w:szCs w:val="24"/>
        </w:rPr>
        <w:t>(A) 450 Countable Trees per acre not more than 4 inches dbh; each tree to count as 1 towards meeting Stocking requirements.</w:t>
      </w:r>
    </w:p>
    <w:p w14:paraId="10955953" w14:textId="77777777" w:rsidR="00EC1765" w:rsidRPr="00DE061E" w:rsidRDefault="00EC1765" w:rsidP="00EC1765">
      <w:pPr>
        <w:spacing w:after="0" w:line="508" w:lineRule="auto"/>
        <w:ind w:left="1440"/>
        <w:rPr>
          <w:rFonts w:ascii="Arial" w:hAnsi="Arial" w:cs="Arial"/>
          <w:strike/>
          <w:color w:val="FF0000"/>
          <w:sz w:val="24"/>
          <w:szCs w:val="24"/>
        </w:rPr>
      </w:pPr>
      <w:r w:rsidRPr="00DE061E">
        <w:rPr>
          <w:rFonts w:ascii="Arial" w:hAnsi="Arial" w:cs="Arial"/>
          <w:strike/>
          <w:color w:val="FF0000"/>
          <w:sz w:val="24"/>
          <w:szCs w:val="24"/>
        </w:rPr>
        <w:t>(B) 150 Countable Trees per acre over 4 inches dbh and not more than 12 inches dbh; each tree to count as 3 toward meeting Stocking requirements.</w:t>
      </w:r>
    </w:p>
    <w:p w14:paraId="73B3D2A2" w14:textId="77777777" w:rsidR="00EC1765" w:rsidRPr="00DE061E" w:rsidRDefault="00EC1765" w:rsidP="00EC1765">
      <w:pPr>
        <w:spacing w:after="0" w:line="508" w:lineRule="auto"/>
        <w:ind w:left="1440"/>
        <w:rPr>
          <w:rFonts w:ascii="Arial" w:hAnsi="Arial" w:cs="Arial"/>
          <w:strike/>
          <w:color w:val="FF0000"/>
          <w:sz w:val="24"/>
          <w:szCs w:val="24"/>
        </w:rPr>
      </w:pPr>
      <w:r w:rsidRPr="00DE061E">
        <w:rPr>
          <w:rFonts w:ascii="Arial" w:hAnsi="Arial" w:cs="Arial"/>
          <w:strike/>
          <w:color w:val="FF0000"/>
          <w:sz w:val="24"/>
          <w:szCs w:val="24"/>
        </w:rPr>
        <w:t>(C) 75 Countable Trees per acre over 12 inches dbh; each tree to count as 6 toward meeting Stocking requirements.</w:t>
      </w:r>
    </w:p>
    <w:p w14:paraId="6B29BC02" w14:textId="77777777" w:rsidR="00EC1765" w:rsidRPr="00DE061E" w:rsidRDefault="00EC1765" w:rsidP="00EC1765">
      <w:pPr>
        <w:spacing w:after="0" w:line="508" w:lineRule="auto"/>
        <w:ind w:left="720"/>
        <w:rPr>
          <w:rFonts w:ascii="Arial" w:hAnsi="Arial" w:cs="Arial"/>
          <w:strike/>
          <w:color w:val="FF0000"/>
          <w:sz w:val="24"/>
          <w:szCs w:val="24"/>
        </w:rPr>
      </w:pPr>
      <w:r w:rsidRPr="00DE061E">
        <w:rPr>
          <w:rFonts w:ascii="Arial" w:hAnsi="Arial" w:cs="Arial"/>
          <w:strike/>
          <w:color w:val="FF0000"/>
          <w:sz w:val="24"/>
          <w:szCs w:val="24"/>
        </w:rPr>
        <w:t>(2) On Site III, IV and V lands the area contains an average point count of 300 per acre to be computed as follows:</w:t>
      </w:r>
    </w:p>
    <w:p w14:paraId="4C79BC6F" w14:textId="77777777" w:rsidR="00EC1765" w:rsidRPr="00DE061E" w:rsidRDefault="00EC1765" w:rsidP="00EC1765">
      <w:pPr>
        <w:spacing w:after="0" w:line="508" w:lineRule="auto"/>
        <w:ind w:left="1440"/>
        <w:rPr>
          <w:rFonts w:ascii="Arial" w:hAnsi="Arial" w:cs="Arial"/>
          <w:strike/>
          <w:color w:val="FF0000"/>
          <w:sz w:val="24"/>
          <w:szCs w:val="24"/>
        </w:rPr>
      </w:pPr>
      <w:r w:rsidRPr="00DE061E">
        <w:rPr>
          <w:rFonts w:ascii="Arial" w:hAnsi="Arial" w:cs="Arial"/>
          <w:strike/>
          <w:color w:val="FF0000"/>
          <w:sz w:val="24"/>
          <w:szCs w:val="24"/>
        </w:rPr>
        <w:t>(A) 300 Countable Trees per acre not more than 4 inches dbh; each tree to count as 1 toward meeting Stocking requirements.</w:t>
      </w:r>
    </w:p>
    <w:p w14:paraId="3A96C67D" w14:textId="77777777" w:rsidR="00EC1765" w:rsidRPr="00DE061E" w:rsidRDefault="00EC1765" w:rsidP="00EC1765">
      <w:pPr>
        <w:spacing w:after="0" w:line="508" w:lineRule="auto"/>
        <w:ind w:left="1440"/>
        <w:rPr>
          <w:rFonts w:ascii="Arial" w:hAnsi="Arial" w:cs="Arial"/>
          <w:strike/>
          <w:color w:val="FF0000"/>
          <w:sz w:val="24"/>
          <w:szCs w:val="24"/>
        </w:rPr>
      </w:pPr>
      <w:r w:rsidRPr="00DE061E">
        <w:rPr>
          <w:rFonts w:ascii="Arial" w:hAnsi="Arial" w:cs="Arial"/>
          <w:strike/>
          <w:color w:val="FF0000"/>
          <w:sz w:val="24"/>
          <w:szCs w:val="24"/>
        </w:rPr>
        <w:lastRenderedPageBreak/>
        <w:t>(B) 100 Countable Trees per acre over 4 inches dbh and not more than 12 inches dbh; each tree to count as 3 towards meeting Stocking requirements.</w:t>
      </w:r>
    </w:p>
    <w:p w14:paraId="49C5B44F" w14:textId="77777777" w:rsidR="00EC1765" w:rsidRPr="00DE061E" w:rsidRDefault="00EC1765" w:rsidP="00EC1765">
      <w:pPr>
        <w:spacing w:after="0" w:line="508" w:lineRule="auto"/>
        <w:ind w:left="1440"/>
        <w:rPr>
          <w:rFonts w:ascii="Arial" w:hAnsi="Arial" w:cs="Arial"/>
          <w:strike/>
          <w:color w:val="FF0000"/>
          <w:sz w:val="24"/>
          <w:szCs w:val="24"/>
        </w:rPr>
      </w:pPr>
      <w:r w:rsidRPr="00DE061E">
        <w:rPr>
          <w:rFonts w:ascii="Arial" w:hAnsi="Arial" w:cs="Arial"/>
          <w:strike/>
          <w:color w:val="FF0000"/>
          <w:sz w:val="24"/>
          <w:szCs w:val="24"/>
        </w:rPr>
        <w:t>(C) 50 Countable Trees per acre over 12 inches dbh; each tree to count as 6 toward meeting Stocking requirements.</w:t>
      </w:r>
    </w:p>
    <w:p w14:paraId="1A167B61" w14:textId="77777777" w:rsidR="00EC1765" w:rsidRPr="00DE061E" w:rsidRDefault="00EC1765" w:rsidP="00EC1765">
      <w:pPr>
        <w:spacing w:after="0" w:line="508" w:lineRule="auto"/>
        <w:rPr>
          <w:rFonts w:ascii="Arial" w:hAnsi="Arial" w:cs="Arial"/>
          <w:strike/>
          <w:color w:val="FF0000"/>
          <w:sz w:val="24"/>
          <w:szCs w:val="24"/>
        </w:rPr>
      </w:pPr>
      <w:r w:rsidRPr="00DE061E">
        <w:rPr>
          <w:rFonts w:ascii="Arial" w:hAnsi="Arial" w:cs="Arial"/>
          <w:strike/>
          <w:color w:val="FF0000"/>
          <w:sz w:val="24"/>
          <w:szCs w:val="24"/>
        </w:rPr>
        <w:t>Redwood root crown sprouts will be counted using the average stump Diameter 1 foot above average ground level of the original stump from which the redwood root crown sprouts originate, counting 1 sprout for each 1 foot of stump Diameter to a maximum of 6 per stump.</w:t>
      </w:r>
    </w:p>
    <w:p w14:paraId="2C44AA39" w14:textId="079E2AFA" w:rsidR="00EC1765" w:rsidRPr="00DE061E" w:rsidRDefault="00EC1765" w:rsidP="00EC1765">
      <w:pPr>
        <w:spacing w:after="0" w:line="508" w:lineRule="auto"/>
        <w:rPr>
          <w:rFonts w:ascii="Arial" w:hAnsi="Arial" w:cs="Arial"/>
          <w:strike/>
          <w:color w:val="FF0000"/>
          <w:sz w:val="24"/>
          <w:szCs w:val="24"/>
        </w:rPr>
      </w:pPr>
      <w:r w:rsidRPr="00DE061E">
        <w:rPr>
          <w:rFonts w:ascii="Arial" w:hAnsi="Arial" w:cs="Arial"/>
          <w:strike/>
          <w:color w:val="FF0000"/>
          <w:sz w:val="24"/>
          <w:szCs w:val="24"/>
        </w:rPr>
        <w:t>Site Classification shall be determined by the forester (RPF) who prepared the Plan.</w:t>
      </w:r>
    </w:p>
    <w:p w14:paraId="02FA2E06" w14:textId="77777777" w:rsidR="00EC1765" w:rsidRPr="00DE061E" w:rsidRDefault="00EC1765" w:rsidP="00EC1765">
      <w:pPr>
        <w:spacing w:after="0" w:line="508" w:lineRule="auto"/>
        <w:rPr>
          <w:rFonts w:ascii="Arial" w:hAnsi="Arial" w:cs="Arial"/>
          <w:strike/>
          <w:color w:val="FF0000"/>
          <w:sz w:val="24"/>
          <w:szCs w:val="24"/>
        </w:rPr>
      </w:pPr>
      <w:r w:rsidRPr="00DE061E">
        <w:rPr>
          <w:rFonts w:ascii="Arial" w:hAnsi="Arial" w:cs="Arial"/>
          <w:strike/>
          <w:color w:val="FF0000"/>
          <w:sz w:val="24"/>
          <w:szCs w:val="24"/>
        </w:rPr>
        <w:t>Rock outcroppings, meadows, wet areas, or other areas not normally bearing timber shall not be considered as requiring Stocking and are exempt from such provisions.</w:t>
      </w:r>
    </w:p>
    <w:p w14:paraId="679E828F" w14:textId="77777777" w:rsidR="00EC1765" w:rsidRPr="00DE061E" w:rsidRDefault="00EC1765" w:rsidP="00EC1765">
      <w:pPr>
        <w:spacing w:after="0" w:line="508" w:lineRule="auto"/>
        <w:rPr>
          <w:rFonts w:ascii="Arial" w:hAnsi="Arial" w:cs="Arial"/>
          <w:strike/>
          <w:color w:val="FF0000"/>
          <w:sz w:val="24"/>
          <w:szCs w:val="24"/>
        </w:rPr>
      </w:pPr>
    </w:p>
    <w:p w14:paraId="55976ECD" w14:textId="15247E45" w:rsidR="00FE6F75" w:rsidRPr="00DE061E" w:rsidRDefault="00EC1765" w:rsidP="00EC1765">
      <w:pPr>
        <w:spacing w:after="0" w:line="508" w:lineRule="auto"/>
        <w:rPr>
          <w:rFonts w:ascii="Arial" w:hAnsi="Arial" w:cs="Arial"/>
          <w:strike/>
          <w:color w:val="FF0000"/>
          <w:sz w:val="24"/>
          <w:szCs w:val="24"/>
        </w:rPr>
      </w:pPr>
      <w:r w:rsidRPr="00DE061E">
        <w:rPr>
          <w:rFonts w:ascii="Arial" w:hAnsi="Arial" w:cs="Arial"/>
          <w:strike/>
          <w:color w:val="FF0000"/>
          <w:sz w:val="24"/>
          <w:szCs w:val="24"/>
        </w:rPr>
        <w:t>Note: Authority cited: Section 4516.5, Public Resources Code. Reference: Section 4516.5, Public Resources Code.</w:t>
      </w:r>
    </w:p>
    <w:p w14:paraId="340CE3A6" w14:textId="77777777" w:rsidR="00EC1765" w:rsidRPr="00EC1765" w:rsidRDefault="00EC1765" w:rsidP="00EC1765">
      <w:pPr>
        <w:spacing w:after="0" w:line="508" w:lineRule="auto"/>
        <w:rPr>
          <w:rFonts w:ascii="Arial" w:hAnsi="Arial" w:cs="Arial"/>
          <w:sz w:val="24"/>
          <w:szCs w:val="24"/>
        </w:rPr>
      </w:pPr>
    </w:p>
    <w:p w14:paraId="125377BD" w14:textId="2A73CFCD" w:rsidR="00FE6F75" w:rsidRDefault="00FE6F75" w:rsidP="00315F30">
      <w:pPr>
        <w:pStyle w:val="Heading1"/>
      </w:pPr>
      <w:r>
        <w:t>NONSUBSTANTIVE RE-STRUCTURING AMENDMENTS</w:t>
      </w:r>
    </w:p>
    <w:p w14:paraId="6B9157C4" w14:textId="77777777" w:rsidR="00FE6F75" w:rsidRPr="007F51C8" w:rsidRDefault="00FE6F75" w:rsidP="00315F30">
      <w:pPr>
        <w:pStyle w:val="Heading2"/>
      </w:pPr>
      <w:r w:rsidRPr="007F51C8">
        <w:t>§ 926.1. Registered Professional Forester (RPF) Advice.</w:t>
      </w:r>
    </w:p>
    <w:p w14:paraId="41E0F1A4" w14:textId="77777777" w:rsidR="00FE6F75" w:rsidRPr="007F51C8" w:rsidRDefault="00FE6F75" w:rsidP="00FE6F75">
      <w:pPr>
        <w:spacing w:after="0" w:line="508" w:lineRule="auto"/>
        <w:rPr>
          <w:rFonts w:ascii="Arial" w:hAnsi="Arial" w:cs="Arial"/>
          <w:sz w:val="24"/>
          <w:szCs w:val="24"/>
        </w:rPr>
      </w:pPr>
      <w:r w:rsidRPr="007F51C8">
        <w:rPr>
          <w:rFonts w:ascii="Arial" w:hAnsi="Arial" w:cs="Arial"/>
          <w:sz w:val="24"/>
          <w:szCs w:val="24"/>
        </w:rPr>
        <w:t>The provisions of 14 CCR § 913.8(</w:t>
      </w:r>
      <w:r w:rsidRPr="002C3784">
        <w:rPr>
          <w:rFonts w:ascii="Arial" w:hAnsi="Arial" w:cs="Arial"/>
          <w:color w:val="FF0000"/>
          <w:sz w:val="24"/>
          <w:szCs w:val="24"/>
          <w:u w:val="single"/>
        </w:rPr>
        <w:t>a</w:t>
      </w:r>
      <w:r w:rsidRPr="002C3784">
        <w:rPr>
          <w:rFonts w:ascii="Arial" w:hAnsi="Arial" w:cs="Arial"/>
          <w:strike/>
          <w:color w:val="FF0000"/>
          <w:sz w:val="24"/>
          <w:szCs w:val="24"/>
        </w:rPr>
        <w:t>b</w:t>
      </w:r>
      <w:r w:rsidRPr="007F51C8">
        <w:rPr>
          <w:rFonts w:ascii="Arial" w:hAnsi="Arial" w:cs="Arial"/>
          <w:sz w:val="24"/>
          <w:szCs w:val="24"/>
        </w:rPr>
        <w:t>)(</w:t>
      </w:r>
      <w:r w:rsidRPr="002C3784">
        <w:rPr>
          <w:rFonts w:ascii="Arial" w:hAnsi="Arial" w:cs="Arial"/>
          <w:color w:val="FF0000"/>
          <w:sz w:val="24"/>
          <w:szCs w:val="24"/>
          <w:u w:val="single"/>
        </w:rPr>
        <w:t>2</w:t>
      </w:r>
      <w:r w:rsidRPr="002C3784">
        <w:rPr>
          <w:rFonts w:ascii="Arial" w:hAnsi="Arial" w:cs="Arial"/>
          <w:strike/>
          <w:color w:val="FF0000"/>
          <w:sz w:val="24"/>
          <w:szCs w:val="24"/>
        </w:rPr>
        <w:t>5</w:t>
      </w:r>
      <w:r w:rsidRPr="007F51C8">
        <w:rPr>
          <w:rFonts w:ascii="Arial" w:hAnsi="Arial" w:cs="Arial"/>
          <w:sz w:val="24"/>
          <w:szCs w:val="24"/>
        </w:rPr>
        <w:t>)</w:t>
      </w:r>
      <w:r w:rsidRPr="002C3784">
        <w:rPr>
          <w:rFonts w:ascii="Arial" w:hAnsi="Arial" w:cs="Arial"/>
          <w:color w:val="FF0000"/>
          <w:sz w:val="24"/>
          <w:szCs w:val="24"/>
          <w:u w:val="single"/>
        </w:rPr>
        <w:t>(E)</w:t>
      </w:r>
      <w:r w:rsidRPr="007F51C8">
        <w:rPr>
          <w:rFonts w:ascii="Arial" w:hAnsi="Arial" w:cs="Arial"/>
          <w:sz w:val="24"/>
          <w:szCs w:val="24"/>
        </w:rPr>
        <w:t xml:space="preserve"> shall apply when Timber Operations are conducted in accordance with 14 CCR § 926.25.</w:t>
      </w:r>
    </w:p>
    <w:p w14:paraId="6DA2E8BB" w14:textId="77777777" w:rsidR="00FE6F75" w:rsidRPr="007F51C8" w:rsidRDefault="00FE6F75" w:rsidP="00FE6F75">
      <w:pPr>
        <w:spacing w:after="0" w:line="508" w:lineRule="auto"/>
        <w:rPr>
          <w:rFonts w:ascii="Arial" w:hAnsi="Arial" w:cs="Arial"/>
          <w:sz w:val="24"/>
          <w:szCs w:val="24"/>
        </w:rPr>
      </w:pPr>
    </w:p>
    <w:p w14:paraId="1DC74B11" w14:textId="2DF7BDDB" w:rsidR="00FE6F75" w:rsidRDefault="00FE6F75" w:rsidP="00FE6F75">
      <w:pPr>
        <w:spacing w:after="0" w:line="508" w:lineRule="auto"/>
        <w:rPr>
          <w:rFonts w:ascii="Arial" w:hAnsi="Arial" w:cs="Arial"/>
          <w:sz w:val="24"/>
          <w:szCs w:val="24"/>
        </w:rPr>
      </w:pPr>
      <w:r w:rsidRPr="007F51C8">
        <w:rPr>
          <w:rFonts w:ascii="Arial" w:hAnsi="Arial" w:cs="Arial"/>
          <w:sz w:val="24"/>
          <w:szCs w:val="24"/>
        </w:rPr>
        <w:lastRenderedPageBreak/>
        <w:t>Note: Authority cited: Section 4516.5, Public Resources Code. Reference: Section 4516.5, Public Resources Code.</w:t>
      </w:r>
    </w:p>
    <w:p w14:paraId="143B3BD3" w14:textId="77777777" w:rsidR="00FE6F75" w:rsidRDefault="00FE6F75" w:rsidP="00FE6F75">
      <w:pPr>
        <w:spacing w:after="0" w:line="508" w:lineRule="auto"/>
        <w:rPr>
          <w:rFonts w:ascii="Arial" w:hAnsi="Arial" w:cs="Arial"/>
          <w:sz w:val="24"/>
          <w:szCs w:val="24"/>
        </w:rPr>
      </w:pPr>
    </w:p>
    <w:p w14:paraId="0BFC60E6" w14:textId="77777777" w:rsidR="00FE6F75" w:rsidRPr="007F51C8" w:rsidRDefault="00FE6F75" w:rsidP="00315F30">
      <w:pPr>
        <w:pStyle w:val="Heading2"/>
      </w:pPr>
      <w:r w:rsidRPr="007F51C8">
        <w:t>§ 926.8. Fuelwood Operations.</w:t>
      </w:r>
    </w:p>
    <w:p w14:paraId="6C1E1FEF" w14:textId="77777777" w:rsidR="00FE6F75" w:rsidRPr="007F51C8" w:rsidRDefault="00FE6F75" w:rsidP="00FE6F75">
      <w:pPr>
        <w:spacing w:after="0" w:line="508" w:lineRule="auto"/>
        <w:rPr>
          <w:rFonts w:ascii="Arial" w:hAnsi="Arial" w:cs="Arial"/>
          <w:sz w:val="24"/>
          <w:szCs w:val="24"/>
        </w:rPr>
      </w:pPr>
      <w:r w:rsidRPr="007F51C8">
        <w:rPr>
          <w:rFonts w:ascii="Arial" w:hAnsi="Arial" w:cs="Arial"/>
          <w:sz w:val="24"/>
          <w:szCs w:val="24"/>
        </w:rPr>
        <w:t>Notwithstanding 14 CCR § 1038(b), the harvest of fuelwood in operations where more than three acres are proposed to be harvested, shall be carried out in accordance with the provisions of 14 CCR §§ 1038- 1038.1. In addition, for purposes of 14 CCR § 1038, minimum impact means:</w:t>
      </w:r>
    </w:p>
    <w:p w14:paraId="5ABBFF7F" w14:textId="77777777" w:rsidR="00FE6F75" w:rsidRPr="007F51C8" w:rsidRDefault="00FE6F75" w:rsidP="00FE6F75">
      <w:pPr>
        <w:spacing w:after="0" w:line="508" w:lineRule="auto"/>
        <w:rPr>
          <w:rFonts w:ascii="Arial" w:hAnsi="Arial" w:cs="Arial"/>
          <w:sz w:val="24"/>
          <w:szCs w:val="24"/>
        </w:rPr>
      </w:pPr>
      <w:r w:rsidRPr="007F51C8">
        <w:rPr>
          <w:rFonts w:ascii="Arial" w:hAnsi="Arial" w:cs="Arial"/>
          <w:sz w:val="24"/>
          <w:szCs w:val="24"/>
        </w:rPr>
        <w:t>(a) No new road construction;</w:t>
      </w:r>
    </w:p>
    <w:p w14:paraId="794585B9" w14:textId="77777777" w:rsidR="00FE6F75" w:rsidRPr="007F51C8" w:rsidRDefault="00FE6F75" w:rsidP="00FE6F75">
      <w:pPr>
        <w:spacing w:after="0" w:line="508" w:lineRule="auto"/>
        <w:rPr>
          <w:rFonts w:ascii="Arial" w:hAnsi="Arial" w:cs="Arial"/>
          <w:sz w:val="24"/>
          <w:szCs w:val="24"/>
        </w:rPr>
      </w:pPr>
      <w:r w:rsidRPr="007F51C8">
        <w:rPr>
          <w:rFonts w:ascii="Arial" w:hAnsi="Arial" w:cs="Arial"/>
          <w:sz w:val="24"/>
          <w:szCs w:val="24"/>
        </w:rPr>
        <w:t>(b) No road reconstruction that involves substantial change in the original Road Prism;</w:t>
      </w:r>
    </w:p>
    <w:p w14:paraId="7B27FB32" w14:textId="77777777" w:rsidR="00FE6F75" w:rsidRPr="007F51C8" w:rsidRDefault="00FE6F75" w:rsidP="00FE6F75">
      <w:pPr>
        <w:spacing w:after="0" w:line="508" w:lineRule="auto"/>
        <w:rPr>
          <w:rFonts w:ascii="Arial" w:hAnsi="Arial" w:cs="Arial"/>
          <w:sz w:val="24"/>
          <w:szCs w:val="24"/>
        </w:rPr>
      </w:pPr>
      <w:r w:rsidRPr="007F51C8">
        <w:rPr>
          <w:rFonts w:ascii="Arial" w:hAnsi="Arial" w:cs="Arial"/>
          <w:sz w:val="24"/>
          <w:szCs w:val="24"/>
        </w:rPr>
        <w:t>(c) No Timber Operations on slopes in excess of 60%;</w:t>
      </w:r>
    </w:p>
    <w:p w14:paraId="47DCAA12" w14:textId="77777777" w:rsidR="00FE6F75" w:rsidRPr="007F51C8" w:rsidRDefault="00FE6F75" w:rsidP="00FE6F75">
      <w:pPr>
        <w:spacing w:after="0" w:line="508" w:lineRule="auto"/>
        <w:rPr>
          <w:rFonts w:ascii="Arial" w:hAnsi="Arial" w:cs="Arial"/>
          <w:sz w:val="24"/>
          <w:szCs w:val="24"/>
        </w:rPr>
      </w:pPr>
      <w:r w:rsidRPr="007F51C8">
        <w:rPr>
          <w:rFonts w:ascii="Arial" w:hAnsi="Arial" w:cs="Arial"/>
          <w:sz w:val="24"/>
          <w:szCs w:val="24"/>
        </w:rPr>
        <w:t>(d) No Timber Operations in special treatment areas;</w:t>
      </w:r>
    </w:p>
    <w:p w14:paraId="77754695" w14:textId="77777777" w:rsidR="00FE6F75" w:rsidRPr="007F51C8" w:rsidRDefault="00FE6F75" w:rsidP="00FE6F75">
      <w:pPr>
        <w:spacing w:after="0" w:line="508" w:lineRule="auto"/>
        <w:rPr>
          <w:rFonts w:ascii="Arial" w:hAnsi="Arial" w:cs="Arial"/>
          <w:sz w:val="24"/>
          <w:szCs w:val="24"/>
        </w:rPr>
      </w:pPr>
      <w:r w:rsidRPr="007F51C8">
        <w:rPr>
          <w:rFonts w:ascii="Arial" w:hAnsi="Arial" w:cs="Arial"/>
          <w:sz w:val="24"/>
          <w:szCs w:val="24"/>
        </w:rPr>
        <w:t>(e) No Timber Operations within Watercourse and Lake Protection Zones;</w:t>
      </w:r>
    </w:p>
    <w:p w14:paraId="6921BE5C" w14:textId="77777777" w:rsidR="00FE6F75" w:rsidRPr="007F51C8" w:rsidRDefault="00FE6F75" w:rsidP="00FE6F75">
      <w:pPr>
        <w:spacing w:after="0" w:line="508" w:lineRule="auto"/>
        <w:rPr>
          <w:rFonts w:ascii="Arial" w:hAnsi="Arial" w:cs="Arial"/>
          <w:sz w:val="24"/>
          <w:szCs w:val="24"/>
        </w:rPr>
      </w:pPr>
      <w:r w:rsidRPr="007F51C8">
        <w:rPr>
          <w:rFonts w:ascii="Arial" w:hAnsi="Arial" w:cs="Arial"/>
          <w:sz w:val="24"/>
          <w:szCs w:val="24"/>
        </w:rPr>
        <w:t>(f) No Timber Operations on Unstable Soils;</w:t>
      </w:r>
    </w:p>
    <w:p w14:paraId="4E90AF8E" w14:textId="77777777" w:rsidR="00FE6F75" w:rsidRPr="007F51C8" w:rsidRDefault="00FE6F75" w:rsidP="00FE6F75">
      <w:pPr>
        <w:spacing w:after="0" w:line="508" w:lineRule="auto"/>
        <w:rPr>
          <w:rFonts w:ascii="Arial" w:hAnsi="Arial" w:cs="Arial"/>
          <w:sz w:val="24"/>
          <w:szCs w:val="24"/>
        </w:rPr>
      </w:pPr>
      <w:r w:rsidRPr="007F51C8">
        <w:rPr>
          <w:rFonts w:ascii="Arial" w:hAnsi="Arial" w:cs="Arial"/>
          <w:sz w:val="24"/>
          <w:szCs w:val="24"/>
        </w:rPr>
        <w:t>(g) No Timber Operations within 500 feet on an Active Nesting site of rare or endangered bird Species;</w:t>
      </w:r>
    </w:p>
    <w:p w14:paraId="1FABB627" w14:textId="77777777" w:rsidR="00FE6F75" w:rsidRPr="007F51C8" w:rsidRDefault="00FE6F75" w:rsidP="00FE6F75">
      <w:pPr>
        <w:spacing w:after="0" w:line="508" w:lineRule="auto"/>
        <w:rPr>
          <w:rFonts w:ascii="Arial" w:hAnsi="Arial" w:cs="Arial"/>
          <w:sz w:val="24"/>
          <w:szCs w:val="24"/>
        </w:rPr>
      </w:pPr>
      <w:r w:rsidRPr="007F51C8">
        <w:rPr>
          <w:rFonts w:ascii="Arial" w:hAnsi="Arial" w:cs="Arial"/>
          <w:sz w:val="24"/>
          <w:szCs w:val="24"/>
        </w:rPr>
        <w:t>(h) No Timber Operations on areas with high or extreme Erosion Hazard Rating;</w:t>
      </w:r>
    </w:p>
    <w:p w14:paraId="1977A84C" w14:textId="77777777" w:rsidR="00FE6F75" w:rsidRPr="007F51C8" w:rsidRDefault="00FE6F75" w:rsidP="00FE6F75">
      <w:pPr>
        <w:spacing w:after="0" w:line="508" w:lineRule="auto"/>
        <w:rPr>
          <w:rFonts w:ascii="Arial" w:hAnsi="Arial" w:cs="Arial"/>
          <w:sz w:val="24"/>
          <w:szCs w:val="24"/>
        </w:rPr>
      </w:pPr>
      <w:r w:rsidRPr="007F51C8">
        <w:rPr>
          <w:rFonts w:ascii="Arial" w:hAnsi="Arial" w:cs="Arial"/>
          <w:sz w:val="24"/>
          <w:szCs w:val="24"/>
        </w:rPr>
        <w:t>(i) The Harvest Area must be immediately stocked; and</w:t>
      </w:r>
    </w:p>
    <w:p w14:paraId="1E8032F2" w14:textId="77777777" w:rsidR="00FE6F75" w:rsidRPr="007F51C8" w:rsidRDefault="00FE6F75" w:rsidP="00FE6F75">
      <w:pPr>
        <w:spacing w:after="0" w:line="508" w:lineRule="auto"/>
        <w:rPr>
          <w:rFonts w:ascii="Arial" w:hAnsi="Arial" w:cs="Arial"/>
          <w:sz w:val="24"/>
          <w:szCs w:val="24"/>
        </w:rPr>
      </w:pPr>
      <w:r w:rsidRPr="007F51C8">
        <w:rPr>
          <w:rFonts w:ascii="Arial" w:hAnsi="Arial" w:cs="Arial"/>
          <w:sz w:val="24"/>
          <w:szCs w:val="24"/>
        </w:rPr>
        <w:t>(j) Timber Operations are limited to 45 days unless an approved Plan is obtained.</w:t>
      </w:r>
    </w:p>
    <w:p w14:paraId="372F1E65" w14:textId="5E35DD2C" w:rsidR="00FE6F75" w:rsidRPr="007F51C8" w:rsidRDefault="00FE6F75" w:rsidP="00FE6F75">
      <w:pPr>
        <w:spacing w:after="0" w:line="508" w:lineRule="auto"/>
        <w:rPr>
          <w:rFonts w:ascii="Arial" w:hAnsi="Arial" w:cs="Arial"/>
          <w:sz w:val="24"/>
          <w:szCs w:val="24"/>
        </w:rPr>
      </w:pPr>
      <w:r w:rsidRPr="007F51C8">
        <w:rPr>
          <w:rFonts w:ascii="Arial" w:hAnsi="Arial" w:cs="Arial"/>
          <w:sz w:val="24"/>
          <w:szCs w:val="24"/>
        </w:rPr>
        <w:t>Fuelwood operations that cannot be harvested pursuant to 14 CCR §§ 1038-1038.1 will require a Plan pursuant to 14 CCR § 913.8(</w:t>
      </w:r>
      <w:r w:rsidRPr="002C3784">
        <w:rPr>
          <w:rFonts w:ascii="Arial" w:hAnsi="Arial" w:cs="Arial"/>
          <w:color w:val="FF0000"/>
          <w:sz w:val="24"/>
          <w:szCs w:val="24"/>
          <w:u w:val="single"/>
        </w:rPr>
        <w:t>a</w:t>
      </w:r>
      <w:r w:rsidRPr="002C3784">
        <w:rPr>
          <w:rFonts w:ascii="Arial" w:hAnsi="Arial" w:cs="Arial"/>
          <w:strike/>
          <w:color w:val="FF0000"/>
          <w:sz w:val="24"/>
          <w:szCs w:val="24"/>
        </w:rPr>
        <w:t>b</w:t>
      </w:r>
      <w:r w:rsidRPr="007F51C8">
        <w:rPr>
          <w:rFonts w:ascii="Arial" w:hAnsi="Arial" w:cs="Arial"/>
          <w:sz w:val="24"/>
          <w:szCs w:val="24"/>
        </w:rPr>
        <w:t>)</w:t>
      </w:r>
      <w:r w:rsidRPr="002C3784">
        <w:rPr>
          <w:rFonts w:ascii="Arial" w:hAnsi="Arial" w:cs="Arial"/>
          <w:color w:val="FF0000"/>
          <w:sz w:val="24"/>
          <w:szCs w:val="24"/>
          <w:u w:val="single"/>
        </w:rPr>
        <w:t>(2)</w:t>
      </w:r>
      <w:r w:rsidRPr="007F51C8">
        <w:rPr>
          <w:rFonts w:ascii="Arial" w:hAnsi="Arial" w:cs="Arial"/>
          <w:sz w:val="24"/>
          <w:szCs w:val="24"/>
        </w:rPr>
        <w:t>.</w:t>
      </w:r>
    </w:p>
    <w:p w14:paraId="6DAE7A71" w14:textId="77777777" w:rsidR="00FE6F75" w:rsidRPr="007F51C8" w:rsidRDefault="00FE6F75" w:rsidP="00FE6F75">
      <w:pPr>
        <w:spacing w:after="0" w:line="508" w:lineRule="auto"/>
        <w:rPr>
          <w:rFonts w:ascii="Arial" w:hAnsi="Arial" w:cs="Arial"/>
          <w:sz w:val="24"/>
          <w:szCs w:val="24"/>
        </w:rPr>
      </w:pPr>
    </w:p>
    <w:p w14:paraId="599C2694" w14:textId="77777777" w:rsidR="00FE6F75" w:rsidRDefault="00FE6F75" w:rsidP="00FE6F75">
      <w:pPr>
        <w:spacing w:after="0" w:line="508" w:lineRule="auto"/>
        <w:rPr>
          <w:rFonts w:ascii="Arial" w:hAnsi="Arial" w:cs="Arial"/>
          <w:sz w:val="24"/>
          <w:szCs w:val="24"/>
        </w:rPr>
      </w:pPr>
      <w:r w:rsidRPr="007F51C8">
        <w:rPr>
          <w:rFonts w:ascii="Arial" w:hAnsi="Arial" w:cs="Arial"/>
          <w:sz w:val="24"/>
          <w:szCs w:val="24"/>
        </w:rPr>
        <w:lastRenderedPageBreak/>
        <w:t>Note: Authority cited: Section 4516.5, Public Resources Code. Reference: Section 4516.5, Public Resources Code.</w:t>
      </w:r>
    </w:p>
    <w:p w14:paraId="3D6CCC78" w14:textId="77777777" w:rsidR="00FE6F75" w:rsidRPr="00FE6F75" w:rsidRDefault="00FE6F75" w:rsidP="00FE6F75">
      <w:pPr>
        <w:spacing w:after="0" w:line="508" w:lineRule="auto"/>
        <w:rPr>
          <w:rFonts w:ascii="Arial" w:hAnsi="Arial" w:cs="Arial"/>
          <w:sz w:val="24"/>
          <w:szCs w:val="24"/>
        </w:rPr>
      </w:pPr>
    </w:p>
    <w:p w14:paraId="11ECE4D9" w14:textId="77777777" w:rsidR="00FE6F75" w:rsidRPr="00FE6F75" w:rsidRDefault="00FE6F75" w:rsidP="00315F30">
      <w:pPr>
        <w:pStyle w:val="Heading2"/>
      </w:pPr>
      <w:r w:rsidRPr="00FE6F75">
        <w:t>§ 926.25. Special Harvesting Methods.</w:t>
      </w:r>
    </w:p>
    <w:p w14:paraId="3C5B147C" w14:textId="71774912" w:rsidR="00FE6F75" w:rsidRPr="00FE6F75" w:rsidRDefault="00FE6F75" w:rsidP="00FE6F75">
      <w:pPr>
        <w:spacing w:after="0" w:line="508" w:lineRule="auto"/>
        <w:rPr>
          <w:rFonts w:ascii="Arial" w:hAnsi="Arial" w:cs="Arial"/>
          <w:sz w:val="24"/>
          <w:szCs w:val="24"/>
        </w:rPr>
      </w:pPr>
      <w:r w:rsidRPr="00FE6F75">
        <w:rPr>
          <w:rFonts w:ascii="Arial" w:hAnsi="Arial" w:cs="Arial"/>
          <w:sz w:val="24"/>
          <w:szCs w:val="24"/>
        </w:rPr>
        <w:t>In addition to 14 CCR § 913.8 subsection (a)</w:t>
      </w:r>
      <w:r w:rsidRPr="002C3784">
        <w:rPr>
          <w:rFonts w:ascii="Arial" w:hAnsi="Arial" w:cs="Arial"/>
          <w:color w:val="FF0000"/>
          <w:sz w:val="24"/>
          <w:szCs w:val="24"/>
          <w:u w:val="single"/>
        </w:rPr>
        <w:t>(1)</w:t>
      </w:r>
      <w:r w:rsidRPr="00FE6F75">
        <w:rPr>
          <w:rFonts w:ascii="Arial" w:hAnsi="Arial" w:cs="Arial"/>
          <w:sz w:val="24"/>
          <w:szCs w:val="24"/>
        </w:rPr>
        <w:t>, the harvesting limitation, re-entry period and le</w:t>
      </w:r>
      <w:r>
        <w:rPr>
          <w:rFonts w:ascii="Arial" w:hAnsi="Arial" w:cs="Arial"/>
          <w:sz w:val="24"/>
          <w:szCs w:val="24"/>
        </w:rPr>
        <w:t>a</w:t>
      </w:r>
      <w:r w:rsidRPr="00FE6F75">
        <w:rPr>
          <w:rFonts w:ascii="Arial" w:hAnsi="Arial" w:cs="Arial"/>
          <w:sz w:val="24"/>
          <w:szCs w:val="24"/>
        </w:rPr>
        <w:t>ve tree standards shall be modified as follows:</w:t>
      </w:r>
    </w:p>
    <w:p w14:paraId="3FF0F002" w14:textId="77777777" w:rsidR="00FE6F75" w:rsidRPr="00FE6F75" w:rsidRDefault="00FE6F75" w:rsidP="00FE6F75">
      <w:pPr>
        <w:spacing w:after="0" w:line="508" w:lineRule="auto"/>
        <w:rPr>
          <w:rFonts w:ascii="Arial" w:hAnsi="Arial" w:cs="Arial"/>
          <w:sz w:val="24"/>
          <w:szCs w:val="24"/>
        </w:rPr>
      </w:pPr>
      <w:r w:rsidRPr="00FE6F75">
        <w:rPr>
          <w:rFonts w:ascii="Arial" w:hAnsi="Arial" w:cs="Arial"/>
          <w:sz w:val="24"/>
          <w:szCs w:val="24"/>
        </w:rPr>
        <w:t>(a) The cutting standards are as follows:</w:t>
      </w:r>
    </w:p>
    <w:p w14:paraId="66C725CB" w14:textId="77777777" w:rsidR="00FE6F75" w:rsidRPr="00FE6F75" w:rsidRDefault="00FE6F75" w:rsidP="00E606B4">
      <w:pPr>
        <w:spacing w:after="0" w:line="508" w:lineRule="auto"/>
        <w:ind w:left="720"/>
        <w:rPr>
          <w:rFonts w:ascii="Arial" w:hAnsi="Arial" w:cs="Arial"/>
          <w:sz w:val="24"/>
          <w:szCs w:val="24"/>
        </w:rPr>
      </w:pPr>
      <w:r w:rsidRPr="00FE6F75">
        <w:rPr>
          <w:rFonts w:ascii="Arial" w:hAnsi="Arial" w:cs="Arial"/>
          <w:sz w:val="24"/>
          <w:szCs w:val="24"/>
        </w:rPr>
        <w:t>(1) For areas where the proposed harvest rate is 51-60% of the trees greater than 45.7 cm (18 in.) dbh, the minimum re-entry period shall be 14 years.</w:t>
      </w:r>
    </w:p>
    <w:p w14:paraId="235CB574" w14:textId="77777777" w:rsidR="00FE6F75" w:rsidRPr="00FE6F75" w:rsidRDefault="00FE6F75" w:rsidP="00E606B4">
      <w:pPr>
        <w:spacing w:after="0" w:line="508" w:lineRule="auto"/>
        <w:ind w:left="720"/>
        <w:rPr>
          <w:rFonts w:ascii="Arial" w:hAnsi="Arial" w:cs="Arial"/>
          <w:sz w:val="24"/>
          <w:szCs w:val="24"/>
        </w:rPr>
      </w:pPr>
      <w:r w:rsidRPr="00FE6F75">
        <w:rPr>
          <w:rFonts w:ascii="Arial" w:hAnsi="Arial" w:cs="Arial"/>
          <w:sz w:val="24"/>
          <w:szCs w:val="24"/>
        </w:rPr>
        <w:t>(2) For areas where the proposed harvest is 50% or less of the trees greater than 45.7 cm (18 in.) dbh, a 10-year re-entry period shall apply.</w:t>
      </w:r>
    </w:p>
    <w:p w14:paraId="3EF131CB" w14:textId="77777777" w:rsidR="00FE6F75" w:rsidRPr="00FE6F75" w:rsidRDefault="00FE6F75" w:rsidP="00E606B4">
      <w:pPr>
        <w:spacing w:after="0" w:line="508" w:lineRule="auto"/>
        <w:ind w:left="720"/>
        <w:rPr>
          <w:rFonts w:ascii="Arial" w:hAnsi="Arial" w:cs="Arial"/>
          <w:sz w:val="24"/>
          <w:szCs w:val="24"/>
        </w:rPr>
      </w:pPr>
      <w:r w:rsidRPr="00FE6F75">
        <w:rPr>
          <w:rFonts w:ascii="Arial" w:hAnsi="Arial" w:cs="Arial"/>
          <w:sz w:val="24"/>
          <w:szCs w:val="24"/>
        </w:rPr>
        <w:t>(3) Regardless of re-entry period, no more than 40% of the trees greater than 35.6 cm. (14 in.) and less than 45.7 cm (18 in.) dbh shall be harvested.</w:t>
      </w:r>
    </w:p>
    <w:p w14:paraId="1274CC52" w14:textId="77777777" w:rsidR="00FE6F75" w:rsidRDefault="00FE6F75" w:rsidP="00FE6F75">
      <w:pPr>
        <w:spacing w:after="0" w:line="508" w:lineRule="auto"/>
        <w:rPr>
          <w:rFonts w:ascii="Arial" w:hAnsi="Arial" w:cs="Arial"/>
          <w:sz w:val="24"/>
          <w:szCs w:val="24"/>
        </w:rPr>
      </w:pPr>
    </w:p>
    <w:p w14:paraId="37F7BE58" w14:textId="0432C2AF" w:rsidR="00FE6F75" w:rsidRDefault="00FE6F75" w:rsidP="00FE6F75">
      <w:pPr>
        <w:spacing w:after="0" w:line="508" w:lineRule="auto"/>
        <w:rPr>
          <w:rFonts w:ascii="Arial" w:hAnsi="Arial" w:cs="Arial"/>
          <w:sz w:val="24"/>
          <w:szCs w:val="24"/>
        </w:rPr>
      </w:pPr>
      <w:r w:rsidRPr="00FE6F75">
        <w:rPr>
          <w:rFonts w:ascii="Arial" w:hAnsi="Arial" w:cs="Arial"/>
          <w:sz w:val="24"/>
          <w:szCs w:val="24"/>
        </w:rPr>
        <w:t>Note: Authority cited: Section 4516.5, Public Resources Code. Reference: Section 4516.5, Public Resources Code.</w:t>
      </w:r>
    </w:p>
    <w:p w14:paraId="3B310D8A" w14:textId="77777777" w:rsidR="00EC1765" w:rsidRPr="00EC1765" w:rsidRDefault="00EC1765" w:rsidP="00EC1765">
      <w:pPr>
        <w:spacing w:after="0" w:line="508" w:lineRule="auto"/>
        <w:rPr>
          <w:rFonts w:ascii="Arial" w:hAnsi="Arial" w:cs="Arial"/>
          <w:sz w:val="24"/>
          <w:szCs w:val="24"/>
        </w:rPr>
      </w:pPr>
    </w:p>
    <w:p w14:paraId="5460D84D" w14:textId="77777777" w:rsidR="00EC1765" w:rsidRPr="00EC1765" w:rsidRDefault="00EC1765" w:rsidP="00EC1765">
      <w:pPr>
        <w:spacing w:after="0" w:line="508" w:lineRule="auto"/>
        <w:rPr>
          <w:rFonts w:ascii="Arial" w:hAnsi="Arial" w:cs="Arial"/>
          <w:b/>
          <w:sz w:val="24"/>
          <w:szCs w:val="24"/>
        </w:rPr>
      </w:pPr>
      <w:r w:rsidRPr="00EC1765">
        <w:rPr>
          <w:rFonts w:ascii="Arial" w:hAnsi="Arial" w:cs="Arial"/>
          <w:b/>
          <w:sz w:val="24"/>
          <w:szCs w:val="24"/>
        </w:rPr>
        <w:t>§ 927.9. Silvicultural Methods and Intermediate Treatments.</w:t>
      </w:r>
    </w:p>
    <w:p w14:paraId="29259C2C" w14:textId="77777777" w:rsidR="00EC1765" w:rsidRPr="00EC1765" w:rsidRDefault="00EC1765" w:rsidP="00EC1765">
      <w:pPr>
        <w:spacing w:after="0" w:line="508" w:lineRule="auto"/>
        <w:rPr>
          <w:rFonts w:ascii="Arial" w:hAnsi="Arial" w:cs="Arial"/>
          <w:sz w:val="24"/>
          <w:szCs w:val="24"/>
        </w:rPr>
      </w:pPr>
      <w:r w:rsidRPr="00EC1765">
        <w:rPr>
          <w:rFonts w:ascii="Arial" w:hAnsi="Arial" w:cs="Arial"/>
          <w:sz w:val="24"/>
          <w:szCs w:val="24"/>
        </w:rPr>
        <w:t xml:space="preserve">The objective of this section is to prescribe silvicultural methods and treatments that will protect the long-term productivity of soils and Timberlands and protect the natural and scenic qualities of the County. The following silvicultural methods and treatments as </w:t>
      </w:r>
      <w:r w:rsidRPr="00EC1765">
        <w:rPr>
          <w:rFonts w:ascii="Arial" w:hAnsi="Arial" w:cs="Arial"/>
          <w:sz w:val="24"/>
          <w:szCs w:val="24"/>
        </w:rPr>
        <w:lastRenderedPageBreak/>
        <w:t>prescribed below will be applied in the County. 14 CCR §§ 913 through 913.6 defines these methods and treatments.</w:t>
      </w:r>
    </w:p>
    <w:p w14:paraId="232FFB57" w14:textId="77777777" w:rsidR="00EC1765" w:rsidRPr="00EC1765" w:rsidRDefault="00EC1765" w:rsidP="00EC1765">
      <w:pPr>
        <w:spacing w:after="0" w:line="508" w:lineRule="auto"/>
        <w:rPr>
          <w:rFonts w:ascii="Arial" w:hAnsi="Arial" w:cs="Arial"/>
          <w:sz w:val="24"/>
          <w:szCs w:val="24"/>
        </w:rPr>
      </w:pPr>
      <w:r w:rsidRPr="00EC1765">
        <w:rPr>
          <w:rFonts w:ascii="Arial" w:hAnsi="Arial" w:cs="Arial"/>
          <w:sz w:val="24"/>
          <w:szCs w:val="24"/>
        </w:rPr>
        <w:t>(a) Commercial Thinning Intermediate Treatment or the Selection Method. When the commercial thinning treatment or the selection silvicultural method is used, the following standards are required.</w:t>
      </w:r>
    </w:p>
    <w:p w14:paraId="45653ECB" w14:textId="1D8F0CBC" w:rsidR="00EC1765" w:rsidRPr="00EC1765" w:rsidRDefault="00EC1765" w:rsidP="00E606B4">
      <w:pPr>
        <w:spacing w:after="0" w:line="508" w:lineRule="auto"/>
        <w:ind w:left="720"/>
        <w:rPr>
          <w:rFonts w:ascii="Arial" w:hAnsi="Arial" w:cs="Arial"/>
          <w:sz w:val="24"/>
          <w:szCs w:val="24"/>
        </w:rPr>
      </w:pPr>
      <w:r w:rsidRPr="00EC1765">
        <w:rPr>
          <w:rFonts w:ascii="Arial" w:hAnsi="Arial" w:cs="Arial"/>
          <w:sz w:val="24"/>
          <w:szCs w:val="24"/>
        </w:rPr>
        <w:t xml:space="preserve">(1) Leave a well distributed timber stand after cutting and logging operations have been completed on the cut area. Leave at least 40% by number of those trees 18 inches or more dbh which were present prior to commencement of current Timber Operations and at least 50% by number of those over 12 inches dbh but less than 18 inches or more dbh. Leave trees 18 inches or more dbh shall be Dominant or Co-dominant in crown class prior to timber harvesting or have crowns typical of such Dominant or Co-dominant trees. All leave trees shall be thrifty coniferous trees which are free from substantial damage caused by Timber Operations. No conifer tree shall be cut which is more than 75 feet from </w:t>
      </w:r>
      <w:r w:rsidRPr="00142232">
        <w:rPr>
          <w:rFonts w:ascii="Arial" w:hAnsi="Arial" w:cs="Arial"/>
          <w:strike/>
          <w:color w:val="FF0000"/>
          <w:sz w:val="24"/>
          <w:szCs w:val="24"/>
        </w:rPr>
        <w:t>a</w:t>
      </w:r>
      <w:r w:rsidR="00142232" w:rsidRPr="00142232">
        <w:rPr>
          <w:rFonts w:ascii="Arial" w:hAnsi="Arial" w:cs="Arial"/>
          <w:color w:val="FF0000"/>
          <w:sz w:val="24"/>
          <w:szCs w:val="24"/>
          <w:u w:val="single"/>
        </w:rPr>
        <w:t>the nearest</w:t>
      </w:r>
      <w:r w:rsidRPr="00EC1765">
        <w:rPr>
          <w:rFonts w:ascii="Arial" w:hAnsi="Arial" w:cs="Arial"/>
          <w:sz w:val="24"/>
          <w:szCs w:val="24"/>
        </w:rPr>
        <w:t xml:space="preserve"> leave tree 12 inches dbh or larger located within the logging area. </w:t>
      </w:r>
      <w:r w:rsidRPr="00142232">
        <w:rPr>
          <w:rFonts w:ascii="Arial" w:hAnsi="Arial" w:cs="Arial"/>
          <w:strike/>
          <w:color w:val="FF0000"/>
          <w:sz w:val="24"/>
          <w:szCs w:val="24"/>
        </w:rPr>
        <w:t>Average top  Diameter, outside bark, shall be considered 1 inch greater than dbh.</w:t>
      </w:r>
    </w:p>
    <w:p w14:paraId="0A6A6B31" w14:textId="6B6AF49D" w:rsidR="00EC1765" w:rsidRPr="00EC1765" w:rsidRDefault="00EC1765" w:rsidP="00E606B4">
      <w:pPr>
        <w:spacing w:after="0" w:line="508" w:lineRule="auto"/>
        <w:ind w:left="720"/>
        <w:rPr>
          <w:rFonts w:ascii="Arial" w:hAnsi="Arial" w:cs="Arial"/>
          <w:sz w:val="24"/>
          <w:szCs w:val="24"/>
        </w:rPr>
      </w:pPr>
      <w:r w:rsidRPr="00EC1765">
        <w:rPr>
          <w:rFonts w:ascii="Arial" w:hAnsi="Arial" w:cs="Arial"/>
          <w:sz w:val="24"/>
          <w:szCs w:val="24"/>
        </w:rPr>
        <w:t xml:space="preserve">(2) Immediately following completion of Timber Operations, Stocking must meet or exceed Stocking Standards of 14 CCR § </w:t>
      </w:r>
      <w:r w:rsidRPr="00571255">
        <w:rPr>
          <w:rFonts w:ascii="Arial" w:hAnsi="Arial" w:cs="Arial"/>
          <w:strike/>
          <w:color w:val="FF0000"/>
          <w:sz w:val="24"/>
          <w:szCs w:val="24"/>
        </w:rPr>
        <w:t>927.10</w:t>
      </w:r>
      <w:r w:rsidRPr="00571255">
        <w:rPr>
          <w:rFonts w:ascii="Arial" w:hAnsi="Arial" w:cs="Arial"/>
          <w:color w:val="FF0000"/>
          <w:sz w:val="24"/>
          <w:szCs w:val="24"/>
          <w:u w:val="single"/>
        </w:rPr>
        <w:t>913.8</w:t>
      </w:r>
      <w:r w:rsidRPr="00EC1765">
        <w:rPr>
          <w:rFonts w:ascii="Arial" w:hAnsi="Arial" w:cs="Arial"/>
          <w:sz w:val="24"/>
          <w:szCs w:val="24"/>
        </w:rPr>
        <w:t>.</w:t>
      </w:r>
    </w:p>
    <w:p w14:paraId="6AD2B7A2" w14:textId="77777777" w:rsidR="00EC1765" w:rsidRPr="00EC1765" w:rsidRDefault="00EC1765" w:rsidP="00E606B4">
      <w:pPr>
        <w:spacing w:after="0" w:line="508" w:lineRule="auto"/>
        <w:ind w:left="720"/>
        <w:rPr>
          <w:rFonts w:ascii="Arial" w:hAnsi="Arial" w:cs="Arial"/>
          <w:sz w:val="24"/>
          <w:szCs w:val="24"/>
        </w:rPr>
      </w:pPr>
      <w:r w:rsidRPr="00EC1765">
        <w:rPr>
          <w:rFonts w:ascii="Arial" w:hAnsi="Arial" w:cs="Arial"/>
          <w:sz w:val="24"/>
          <w:szCs w:val="24"/>
        </w:rPr>
        <w:t>(3) A report of Stocking as described in PRC § 4587 shall be filed within six months following completion of work as described in the Plan.</w:t>
      </w:r>
    </w:p>
    <w:p w14:paraId="65E22617" w14:textId="77777777" w:rsidR="00EC1765" w:rsidRPr="00EC1765" w:rsidRDefault="00EC1765" w:rsidP="00EC1765">
      <w:pPr>
        <w:spacing w:after="0" w:line="508" w:lineRule="auto"/>
        <w:rPr>
          <w:rFonts w:ascii="Arial" w:hAnsi="Arial" w:cs="Arial"/>
          <w:sz w:val="24"/>
          <w:szCs w:val="24"/>
        </w:rPr>
      </w:pPr>
      <w:r w:rsidRPr="00EC1765">
        <w:rPr>
          <w:rFonts w:ascii="Arial" w:hAnsi="Arial" w:cs="Arial"/>
          <w:sz w:val="24"/>
          <w:szCs w:val="24"/>
        </w:rPr>
        <w:lastRenderedPageBreak/>
        <w:t>(b) Sanitation-Salvage Treatment. When the sanitation-salvage treatment is used, the following practices are required:</w:t>
      </w:r>
    </w:p>
    <w:p w14:paraId="47BF9EE4" w14:textId="77777777" w:rsidR="00EC1765" w:rsidRPr="00EC1765" w:rsidRDefault="00EC1765" w:rsidP="00E606B4">
      <w:pPr>
        <w:spacing w:after="0" w:line="508" w:lineRule="auto"/>
        <w:ind w:left="720"/>
        <w:rPr>
          <w:rFonts w:ascii="Arial" w:hAnsi="Arial" w:cs="Arial"/>
          <w:sz w:val="24"/>
          <w:szCs w:val="24"/>
        </w:rPr>
      </w:pPr>
      <w:r w:rsidRPr="00EC1765">
        <w:rPr>
          <w:rFonts w:ascii="Arial" w:hAnsi="Arial" w:cs="Arial"/>
          <w:sz w:val="24"/>
          <w:szCs w:val="24"/>
        </w:rPr>
        <w:t>(1) Restrictions on time periods for subsequent Timber Operations shall not apply to the sanitation-salvage treatment.</w:t>
      </w:r>
    </w:p>
    <w:p w14:paraId="14299BFC" w14:textId="45A1D9A9" w:rsidR="00EC1765" w:rsidRPr="00EC1765" w:rsidRDefault="00EC1765" w:rsidP="00E606B4">
      <w:pPr>
        <w:spacing w:after="0" w:line="508" w:lineRule="auto"/>
        <w:ind w:left="720"/>
        <w:rPr>
          <w:rFonts w:ascii="Arial" w:hAnsi="Arial" w:cs="Arial"/>
          <w:sz w:val="24"/>
          <w:szCs w:val="24"/>
        </w:rPr>
      </w:pPr>
      <w:r w:rsidRPr="00EC1765">
        <w:rPr>
          <w:rFonts w:ascii="Arial" w:hAnsi="Arial" w:cs="Arial"/>
          <w:sz w:val="24"/>
          <w:szCs w:val="24"/>
        </w:rPr>
        <w:t>(2) An effort shall be made to regenerate any cut area during the first planting season following log removal. Necessary site preparation, planting, or seeding shall be completed within the first planting season following logging, except where unusual or adverse weather conditions require extending site preparation and planting into the following planting season. Deficiencies in Stocking shall be corrected by planting annually at least three times if necessary to meet the Stocking Standards in 14 CCR §</w:t>
      </w:r>
      <w:r w:rsidRPr="00571255">
        <w:rPr>
          <w:rFonts w:ascii="Arial" w:hAnsi="Arial" w:cs="Arial"/>
          <w:color w:val="FF0000"/>
          <w:sz w:val="24"/>
          <w:szCs w:val="24"/>
        </w:rPr>
        <w:t xml:space="preserve"> </w:t>
      </w:r>
      <w:r w:rsidRPr="00571255">
        <w:rPr>
          <w:rFonts w:ascii="Arial" w:hAnsi="Arial" w:cs="Arial"/>
          <w:strike/>
          <w:color w:val="FF0000"/>
          <w:sz w:val="24"/>
          <w:szCs w:val="24"/>
        </w:rPr>
        <w:t>927.10</w:t>
      </w:r>
      <w:r w:rsidRPr="00571255">
        <w:rPr>
          <w:rFonts w:ascii="Arial" w:hAnsi="Arial" w:cs="Arial"/>
          <w:color w:val="FF0000"/>
          <w:sz w:val="24"/>
          <w:szCs w:val="24"/>
          <w:u w:val="single"/>
        </w:rPr>
        <w:t>913.8</w:t>
      </w:r>
      <w:r w:rsidRPr="00EC1765">
        <w:rPr>
          <w:rFonts w:ascii="Arial" w:hAnsi="Arial" w:cs="Arial"/>
          <w:sz w:val="24"/>
          <w:szCs w:val="24"/>
        </w:rPr>
        <w:t>.</w:t>
      </w:r>
    </w:p>
    <w:p w14:paraId="0FB25280" w14:textId="77777777" w:rsidR="00EC1765" w:rsidRPr="00EC1765" w:rsidRDefault="00EC1765" w:rsidP="00EC1765">
      <w:pPr>
        <w:spacing w:after="0" w:line="508" w:lineRule="auto"/>
        <w:rPr>
          <w:rFonts w:ascii="Arial" w:hAnsi="Arial" w:cs="Arial"/>
          <w:sz w:val="24"/>
          <w:szCs w:val="24"/>
        </w:rPr>
      </w:pPr>
      <w:r w:rsidRPr="00EC1765">
        <w:rPr>
          <w:rFonts w:ascii="Arial" w:hAnsi="Arial" w:cs="Arial"/>
          <w:sz w:val="24"/>
          <w:szCs w:val="24"/>
        </w:rPr>
        <w:t>(c) Clearcutting Method. The clearcutting method is not authorized for the County.</w:t>
      </w:r>
    </w:p>
    <w:p w14:paraId="47AA72D6" w14:textId="5F92D032" w:rsidR="00EC1765" w:rsidRPr="00EC1765" w:rsidRDefault="00EC1765" w:rsidP="00EC1765">
      <w:pPr>
        <w:spacing w:after="0" w:line="508" w:lineRule="auto"/>
        <w:rPr>
          <w:rFonts w:ascii="Arial" w:hAnsi="Arial" w:cs="Arial"/>
          <w:sz w:val="24"/>
          <w:szCs w:val="24"/>
        </w:rPr>
      </w:pPr>
      <w:r w:rsidRPr="00EC1765">
        <w:rPr>
          <w:rFonts w:ascii="Arial" w:hAnsi="Arial" w:cs="Arial"/>
          <w:sz w:val="24"/>
          <w:szCs w:val="24"/>
        </w:rPr>
        <w:t>(d) Recutting of Logging Areas. Timber Operations for removal of trees may only be repeated on a Logging Area within less than ten years after completion of a previous Timber Operation if minimum standards have been met, the reasons for the operation are justified and explained in the Plan, and the scenic and/or natural qualities of a stand would be enhanced by lighter or more frequent tree removal. In no instance shall Stocking be reduced below the standards provided in 14 CCR §</w:t>
      </w:r>
      <w:r w:rsidRPr="00571255">
        <w:rPr>
          <w:rFonts w:ascii="Arial" w:hAnsi="Arial" w:cs="Arial"/>
          <w:strike/>
          <w:color w:val="FF0000"/>
          <w:sz w:val="24"/>
          <w:szCs w:val="24"/>
        </w:rPr>
        <w:t xml:space="preserve"> 927.10</w:t>
      </w:r>
      <w:r w:rsidRPr="00571255">
        <w:rPr>
          <w:rFonts w:ascii="Arial" w:hAnsi="Arial" w:cs="Arial"/>
          <w:color w:val="FF0000"/>
          <w:sz w:val="24"/>
          <w:szCs w:val="24"/>
          <w:u w:val="single"/>
        </w:rPr>
        <w:t>913.8</w:t>
      </w:r>
      <w:r w:rsidRPr="003C30EC">
        <w:rPr>
          <w:rFonts w:ascii="Arial" w:hAnsi="Arial" w:cs="Arial"/>
          <w:color w:val="7030A0"/>
          <w:sz w:val="24"/>
          <w:szCs w:val="24"/>
        </w:rPr>
        <w:t xml:space="preserve"> </w:t>
      </w:r>
      <w:r w:rsidRPr="00EC1765">
        <w:rPr>
          <w:rFonts w:ascii="Arial" w:hAnsi="Arial" w:cs="Arial"/>
          <w:sz w:val="24"/>
          <w:szCs w:val="24"/>
        </w:rPr>
        <w:t>nor shall more than 60% by numbers of those trees 18 inches and more dbh and no more than 50% by numbers of those trees over 12 inches dbh but less than 18 inches dbh be removed within any one 10-year period.</w:t>
      </w:r>
    </w:p>
    <w:p w14:paraId="15E5FC76" w14:textId="2E4BD554" w:rsidR="00EC1765" w:rsidRPr="00EC1765" w:rsidRDefault="00EC1765" w:rsidP="00EC1765">
      <w:pPr>
        <w:spacing w:after="0" w:line="508" w:lineRule="auto"/>
        <w:rPr>
          <w:rFonts w:ascii="Arial" w:hAnsi="Arial" w:cs="Arial"/>
          <w:sz w:val="24"/>
          <w:szCs w:val="24"/>
        </w:rPr>
      </w:pPr>
      <w:r w:rsidRPr="00EC1765">
        <w:rPr>
          <w:rFonts w:ascii="Arial" w:hAnsi="Arial" w:cs="Arial"/>
          <w:color w:val="FF0000"/>
          <w:sz w:val="24"/>
          <w:szCs w:val="24"/>
          <w:u w:val="single"/>
        </w:rPr>
        <w:lastRenderedPageBreak/>
        <w:t xml:space="preserve">(e) </w:t>
      </w:r>
      <w:r w:rsidRPr="00EC1765">
        <w:rPr>
          <w:rFonts w:ascii="Arial" w:hAnsi="Arial" w:cs="Arial"/>
          <w:sz w:val="24"/>
          <w:szCs w:val="24"/>
        </w:rPr>
        <w:t>On Timber Operations in which cutting has occurred within 10 years preceding the current operations, stumps which are the result of cutting trees within the preceding 10 years shall be counted as trees cut during the current operation in determining percent of trees cut. Timber Operations conducted under the Sanitation-Salvage Treatment, and the harvesting of minor forest products and incidental vegetation are exempt from the above provision of this section.</w:t>
      </w:r>
    </w:p>
    <w:p w14:paraId="78C118C6" w14:textId="77777777" w:rsidR="00EC1765" w:rsidRPr="00EC1765" w:rsidRDefault="00EC1765" w:rsidP="00EC1765">
      <w:pPr>
        <w:spacing w:after="0" w:line="508" w:lineRule="auto"/>
        <w:rPr>
          <w:rFonts w:ascii="Arial" w:hAnsi="Arial" w:cs="Arial"/>
          <w:sz w:val="24"/>
          <w:szCs w:val="24"/>
        </w:rPr>
      </w:pPr>
    </w:p>
    <w:p w14:paraId="21099924" w14:textId="04CB29E6" w:rsidR="00315F30" w:rsidRDefault="00EC1765" w:rsidP="00EC1765">
      <w:pPr>
        <w:spacing w:after="0" w:line="508" w:lineRule="auto"/>
        <w:rPr>
          <w:rFonts w:ascii="Arial" w:hAnsi="Arial" w:cs="Arial"/>
          <w:sz w:val="24"/>
          <w:szCs w:val="24"/>
        </w:rPr>
      </w:pPr>
      <w:r w:rsidRPr="00EC1765">
        <w:rPr>
          <w:rFonts w:ascii="Arial" w:hAnsi="Arial" w:cs="Arial"/>
          <w:sz w:val="24"/>
          <w:szCs w:val="24"/>
        </w:rPr>
        <w:t>Note: Authority cited: Section 4516.5, Public Resources Code. Reference: Section 4516.5, Public Resources Code.</w:t>
      </w:r>
    </w:p>
    <w:p w14:paraId="01131F2C" w14:textId="77777777" w:rsidR="00E606B4" w:rsidRPr="00315F30" w:rsidRDefault="00E606B4" w:rsidP="00EC1765">
      <w:pPr>
        <w:spacing w:after="0" w:line="508" w:lineRule="auto"/>
        <w:rPr>
          <w:rFonts w:ascii="Arial" w:hAnsi="Arial" w:cs="Arial"/>
          <w:sz w:val="24"/>
          <w:szCs w:val="24"/>
        </w:rPr>
      </w:pPr>
    </w:p>
    <w:p w14:paraId="4F5B1FE5" w14:textId="77777777" w:rsidR="00315F30" w:rsidRPr="00315F30" w:rsidRDefault="00315F30" w:rsidP="00315F30">
      <w:pPr>
        <w:pStyle w:val="Heading2"/>
      </w:pPr>
      <w:r w:rsidRPr="00315F30">
        <w:t>§ 927.16. Registered Professional Forester (RPF) Advice.</w:t>
      </w:r>
    </w:p>
    <w:p w14:paraId="3C60C4FA" w14:textId="34E99952" w:rsidR="00315F30" w:rsidRPr="00315F30" w:rsidRDefault="00315F30" w:rsidP="00315F30">
      <w:pPr>
        <w:spacing w:after="0" w:line="508" w:lineRule="auto"/>
        <w:rPr>
          <w:rFonts w:ascii="Arial" w:hAnsi="Arial" w:cs="Arial"/>
          <w:sz w:val="24"/>
          <w:szCs w:val="24"/>
        </w:rPr>
      </w:pPr>
      <w:r w:rsidRPr="00315F30">
        <w:rPr>
          <w:rFonts w:ascii="Arial" w:hAnsi="Arial" w:cs="Arial"/>
          <w:sz w:val="24"/>
          <w:szCs w:val="24"/>
        </w:rPr>
        <w:t>The provisions of 14 CCR § 913.8(</w:t>
      </w:r>
      <w:r w:rsidR="00034351" w:rsidRPr="002C3784">
        <w:rPr>
          <w:rFonts w:ascii="Arial" w:hAnsi="Arial" w:cs="Arial"/>
          <w:color w:val="FF0000"/>
          <w:sz w:val="24"/>
          <w:szCs w:val="24"/>
          <w:u w:val="single"/>
        </w:rPr>
        <w:t>a</w:t>
      </w:r>
      <w:r w:rsidRPr="002C3784">
        <w:rPr>
          <w:rFonts w:ascii="Arial" w:hAnsi="Arial" w:cs="Arial"/>
          <w:strike/>
          <w:color w:val="FF0000"/>
          <w:sz w:val="24"/>
          <w:szCs w:val="24"/>
        </w:rPr>
        <w:t>b</w:t>
      </w:r>
      <w:r w:rsidRPr="00315F30">
        <w:rPr>
          <w:rFonts w:ascii="Arial" w:hAnsi="Arial" w:cs="Arial"/>
          <w:sz w:val="24"/>
          <w:szCs w:val="24"/>
        </w:rPr>
        <w:t>)(</w:t>
      </w:r>
      <w:r w:rsidR="00034351" w:rsidRPr="002C3784">
        <w:rPr>
          <w:rFonts w:ascii="Arial" w:hAnsi="Arial" w:cs="Arial"/>
          <w:color w:val="FF0000"/>
          <w:sz w:val="24"/>
          <w:szCs w:val="24"/>
          <w:u w:val="single"/>
        </w:rPr>
        <w:t>2</w:t>
      </w:r>
      <w:r w:rsidRPr="002C3784">
        <w:rPr>
          <w:rFonts w:ascii="Arial" w:hAnsi="Arial" w:cs="Arial"/>
          <w:strike/>
          <w:color w:val="FF0000"/>
          <w:sz w:val="24"/>
          <w:szCs w:val="24"/>
        </w:rPr>
        <w:t>5</w:t>
      </w:r>
      <w:r w:rsidRPr="00315F30">
        <w:rPr>
          <w:rFonts w:ascii="Arial" w:hAnsi="Arial" w:cs="Arial"/>
          <w:sz w:val="24"/>
          <w:szCs w:val="24"/>
        </w:rPr>
        <w:t>)</w:t>
      </w:r>
      <w:r w:rsidR="00034351" w:rsidRPr="002C3784">
        <w:rPr>
          <w:rFonts w:ascii="Arial" w:hAnsi="Arial" w:cs="Arial"/>
          <w:color w:val="FF0000"/>
          <w:sz w:val="24"/>
          <w:szCs w:val="24"/>
          <w:u w:val="single"/>
        </w:rPr>
        <w:t>(E)</w:t>
      </w:r>
      <w:r w:rsidRPr="00315F30">
        <w:rPr>
          <w:rFonts w:ascii="Arial" w:hAnsi="Arial" w:cs="Arial"/>
          <w:sz w:val="24"/>
          <w:szCs w:val="24"/>
        </w:rPr>
        <w:t xml:space="preserve"> shall apply when Timber Operations are conducted in Marin County.</w:t>
      </w:r>
    </w:p>
    <w:p w14:paraId="53192266" w14:textId="77777777" w:rsidR="00315F30" w:rsidRDefault="00315F30" w:rsidP="00315F30">
      <w:pPr>
        <w:spacing w:after="0" w:line="508" w:lineRule="auto"/>
        <w:rPr>
          <w:rFonts w:ascii="Arial" w:hAnsi="Arial" w:cs="Arial"/>
          <w:sz w:val="24"/>
          <w:szCs w:val="24"/>
        </w:rPr>
      </w:pPr>
    </w:p>
    <w:p w14:paraId="2A63585E" w14:textId="3F2D977B" w:rsidR="00315F30" w:rsidRPr="00FE6F75" w:rsidRDefault="00315F30" w:rsidP="00315F30">
      <w:pPr>
        <w:spacing w:after="0" w:line="508" w:lineRule="auto"/>
        <w:rPr>
          <w:rFonts w:ascii="Arial" w:hAnsi="Arial" w:cs="Arial"/>
          <w:sz w:val="24"/>
          <w:szCs w:val="24"/>
        </w:rPr>
      </w:pPr>
      <w:r w:rsidRPr="00315F30">
        <w:rPr>
          <w:rFonts w:ascii="Arial" w:hAnsi="Arial" w:cs="Arial"/>
          <w:sz w:val="24"/>
          <w:szCs w:val="24"/>
        </w:rPr>
        <w:t>Note: Authority cited: Section 4516.5, Public Resources Code. Reference: Section 4516.5, Public Resources Code.</w:t>
      </w:r>
    </w:p>
    <w:sectPr w:rsidR="00315F30" w:rsidRPr="00FE6F75" w:rsidSect="001B609C">
      <w:headerReference w:type="default" r:id="rId6"/>
      <w:footerReference w:type="default" r:id="rId7"/>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E7713" w14:textId="77777777" w:rsidR="008E492B" w:rsidRDefault="008E492B" w:rsidP="001B609C">
      <w:pPr>
        <w:spacing w:after="0" w:line="240" w:lineRule="auto"/>
      </w:pPr>
      <w:r>
        <w:separator/>
      </w:r>
    </w:p>
  </w:endnote>
  <w:endnote w:type="continuationSeparator" w:id="0">
    <w:p w14:paraId="12732CA1" w14:textId="77777777" w:rsidR="008E492B" w:rsidRDefault="008E492B" w:rsidP="001B6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3471620"/>
      <w:docPartObj>
        <w:docPartGallery w:val="Page Numbers (Bottom of Page)"/>
        <w:docPartUnique/>
      </w:docPartObj>
    </w:sdtPr>
    <w:sdtEndPr/>
    <w:sdtContent>
      <w:sdt>
        <w:sdtPr>
          <w:id w:val="-1705238520"/>
          <w:docPartObj>
            <w:docPartGallery w:val="Page Numbers (Top of Page)"/>
            <w:docPartUnique/>
          </w:docPartObj>
        </w:sdtPr>
        <w:sdtEndPr/>
        <w:sdtContent>
          <w:p w14:paraId="1FA9EB03" w14:textId="12770DBD" w:rsidR="002C3784" w:rsidRDefault="002C378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893BE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93BEF">
              <w:rPr>
                <w:b/>
                <w:bCs/>
                <w:noProof/>
              </w:rPr>
              <w:t>14</w:t>
            </w:r>
            <w:r>
              <w:rPr>
                <w:b/>
                <w:bCs/>
                <w:sz w:val="24"/>
                <w:szCs w:val="24"/>
              </w:rPr>
              <w:fldChar w:fldCharType="end"/>
            </w:r>
            <w:r w:rsidR="00893BEF">
              <w:rPr>
                <w:b/>
                <w:bCs/>
                <w:sz w:val="24"/>
                <w:szCs w:val="24"/>
              </w:rPr>
              <w:tab/>
            </w:r>
            <w:r w:rsidR="00893BEF">
              <w:rPr>
                <w:b/>
                <w:bCs/>
                <w:sz w:val="24"/>
                <w:szCs w:val="24"/>
              </w:rPr>
              <w:tab/>
              <w:t>FULL 10 (</w:t>
            </w:r>
            <w:proofErr w:type="gramStart"/>
            <w:r w:rsidR="00893BEF">
              <w:rPr>
                <w:b/>
                <w:bCs/>
                <w:sz w:val="24"/>
                <w:szCs w:val="24"/>
              </w:rPr>
              <w:t>e )</w:t>
            </w:r>
            <w:proofErr w:type="gramEnd"/>
            <w:r w:rsidR="00893BEF">
              <w:rPr>
                <w:b/>
                <w:bCs/>
                <w:sz w:val="24"/>
                <w:szCs w:val="24"/>
              </w:rPr>
              <w:t xml:space="preserve"> (2)</w:t>
            </w:r>
          </w:p>
        </w:sdtContent>
      </w:sdt>
    </w:sdtContent>
  </w:sdt>
  <w:p w14:paraId="3AF1344A" w14:textId="77777777" w:rsidR="002C3784" w:rsidRDefault="002C37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C6598" w14:textId="77777777" w:rsidR="008E492B" w:rsidRDefault="008E492B" w:rsidP="001B609C">
      <w:pPr>
        <w:spacing w:after="0" w:line="240" w:lineRule="auto"/>
      </w:pPr>
      <w:r>
        <w:separator/>
      </w:r>
    </w:p>
  </w:footnote>
  <w:footnote w:type="continuationSeparator" w:id="0">
    <w:p w14:paraId="74FF2AE7" w14:textId="77777777" w:rsidR="008E492B" w:rsidRDefault="008E492B" w:rsidP="001B6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C3781" w14:textId="77777777" w:rsidR="008E492B" w:rsidRDefault="008E492B" w:rsidP="001B609C">
    <w:pPr>
      <w:pStyle w:val="Header"/>
    </w:pPr>
    <w:r>
      <w:rPr>
        <w:noProof/>
      </w:rPr>
      <mc:AlternateContent>
        <mc:Choice Requires="wps">
          <w:drawing>
            <wp:anchor distT="0" distB="0" distL="114300" distR="114300" simplePos="0" relativeHeight="251661312" behindDoc="0" locked="0" layoutInCell="1" allowOverlap="1" wp14:anchorId="56EA3025" wp14:editId="7145E4F0">
              <wp:simplePos x="0" y="0"/>
              <wp:positionH relativeFrom="margin">
                <wp:posOffset>5943600</wp:posOffset>
              </wp:positionH>
              <wp:positionV relativeFrom="page">
                <wp:posOffset>0</wp:posOffset>
              </wp:positionV>
              <wp:extent cx="0" cy="10058400"/>
              <wp:effectExtent l="9525" t="9525" r="9525" b="9525"/>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33BFEEDE" id="RightBorder"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">
              <w10:wrap anchorx="margin" anchory="page"/>
            </v:line>
          </w:pict>
        </mc:Fallback>
      </mc:AlternateContent>
    </w:r>
    <w:r>
      <w:rPr>
        <w:noProof/>
      </w:rPr>
      <mc:AlternateContent>
        <mc:Choice Requires="wps">
          <w:drawing>
            <wp:anchor distT="0" distB="0" distL="114300" distR="114300" simplePos="0" relativeHeight="251660288" behindDoc="0" locked="0" layoutInCell="1" allowOverlap="1" wp14:anchorId="216CC1CD" wp14:editId="64539DA0">
              <wp:simplePos x="0" y="0"/>
              <wp:positionH relativeFrom="margin">
                <wp:posOffset>-91440</wp:posOffset>
              </wp:positionH>
              <wp:positionV relativeFrom="page">
                <wp:posOffset>0</wp:posOffset>
              </wp:positionV>
              <wp:extent cx="0" cy="10058400"/>
              <wp:effectExtent l="13335" t="9525" r="5715" b="9525"/>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764E4636" id="LeftBorder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">
              <w10:wrap anchorx="margin" anchory="page"/>
            </v:line>
          </w:pict>
        </mc:Fallback>
      </mc:AlternateContent>
    </w:r>
    <w:r>
      <w:rPr>
        <w:noProof/>
      </w:rPr>
      <mc:AlternateContent>
        <mc:Choice Requires="wps">
          <w:drawing>
            <wp:anchor distT="0" distB="0" distL="114300" distR="114300" simplePos="0" relativeHeight="251659264" behindDoc="0" locked="0" layoutInCell="1" allowOverlap="1" wp14:anchorId="76D30041" wp14:editId="17BDA47E">
              <wp:simplePos x="0" y="0"/>
              <wp:positionH relativeFrom="margin">
                <wp:posOffset>-45720</wp:posOffset>
              </wp:positionH>
              <wp:positionV relativeFrom="page">
                <wp:posOffset>0</wp:posOffset>
              </wp:positionV>
              <wp:extent cx="0" cy="10058400"/>
              <wp:effectExtent l="11430" t="9525" r="7620" b="9525"/>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0D0C6364" id="LeftBorder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7f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pCO3xgCAAAuBAAADgAAAAAAAAAAAAAAAAAuAgAAZHJzL2Uyb0RvYy54bWxQSwECLQAUAAYACAAA&#10;ACEAzQ/mHtoAAAAHAQAADwAAAAAAAAAAAAAAAAByBAAAZHJzL2Rvd25yZXYueG1sUEsFBgAAAAAE&#10;AAQA8wAAAHkFAAAAAA==&#10;">
              <w10:wrap anchorx="margin" anchory="page"/>
            </v:line>
          </w:pict>
        </mc:Fallback>
      </mc:AlternateContent>
    </w:r>
  </w:p>
  <w:p w14:paraId="6E9C6D86" w14:textId="77777777" w:rsidR="008E492B" w:rsidRPr="001B609C" w:rsidRDefault="008E492B">
    <w:pPr>
      <w:pStyle w:val="Head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readOnly" w:enforcement="1" w:cryptProviderType="rsaAES" w:cryptAlgorithmClass="hash" w:cryptAlgorithmType="typeAny" w:cryptAlgorithmSid="14" w:cryptSpinCount="100000" w:hash="43zaUuLXVCShS69eZvdjw6/d7QWpuMBtsWZRMfer4l4ylq5IjUia+2nLcZexdzKtm3TYY/V2EMwi3DhP/nUetw==" w:salt="MuTwY4OrPIa18GCVfzGXy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627"/>
    <w:rsid w:val="00034351"/>
    <w:rsid w:val="000F5DE3"/>
    <w:rsid w:val="00115CE1"/>
    <w:rsid w:val="00142232"/>
    <w:rsid w:val="00183673"/>
    <w:rsid w:val="00196505"/>
    <w:rsid w:val="001B609C"/>
    <w:rsid w:val="001F3CC2"/>
    <w:rsid w:val="00210A04"/>
    <w:rsid w:val="002119A1"/>
    <w:rsid w:val="002320D9"/>
    <w:rsid w:val="00250B0C"/>
    <w:rsid w:val="002C3784"/>
    <w:rsid w:val="002E4B21"/>
    <w:rsid w:val="002F422E"/>
    <w:rsid w:val="00300795"/>
    <w:rsid w:val="00315F30"/>
    <w:rsid w:val="00331F77"/>
    <w:rsid w:val="00391ED6"/>
    <w:rsid w:val="003C30EC"/>
    <w:rsid w:val="00442FF3"/>
    <w:rsid w:val="00544827"/>
    <w:rsid w:val="00571255"/>
    <w:rsid w:val="005C657C"/>
    <w:rsid w:val="005C7155"/>
    <w:rsid w:val="00615446"/>
    <w:rsid w:val="00660DCC"/>
    <w:rsid w:val="0069068E"/>
    <w:rsid w:val="00766496"/>
    <w:rsid w:val="00780632"/>
    <w:rsid w:val="007C3D3C"/>
    <w:rsid w:val="007F51C8"/>
    <w:rsid w:val="00831F4F"/>
    <w:rsid w:val="00886627"/>
    <w:rsid w:val="00893BEF"/>
    <w:rsid w:val="0089673B"/>
    <w:rsid w:val="008E492B"/>
    <w:rsid w:val="008F54E5"/>
    <w:rsid w:val="0090373E"/>
    <w:rsid w:val="00940BFD"/>
    <w:rsid w:val="009737AD"/>
    <w:rsid w:val="00A15EBB"/>
    <w:rsid w:val="00AE4043"/>
    <w:rsid w:val="00AF003A"/>
    <w:rsid w:val="00B2755E"/>
    <w:rsid w:val="00B63BAE"/>
    <w:rsid w:val="00C2754F"/>
    <w:rsid w:val="00CD4BF6"/>
    <w:rsid w:val="00D30242"/>
    <w:rsid w:val="00DE061E"/>
    <w:rsid w:val="00E606B4"/>
    <w:rsid w:val="00EA7829"/>
    <w:rsid w:val="00EC1765"/>
    <w:rsid w:val="00EF7FDB"/>
    <w:rsid w:val="00F6663A"/>
    <w:rsid w:val="00FE6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4AC7C"/>
  <w15:chartTrackingRefBased/>
  <w15:docId w15:val="{90C64FE8-8365-476A-9972-C74E286C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5F30"/>
    <w:pPr>
      <w:spacing w:after="0" w:line="508" w:lineRule="auto"/>
      <w:outlineLvl w:val="0"/>
    </w:pPr>
    <w:rPr>
      <w:rFonts w:ascii="Arial" w:hAnsi="Arial" w:cs="Arial"/>
      <w:b/>
      <w:sz w:val="24"/>
      <w:szCs w:val="24"/>
    </w:rPr>
  </w:style>
  <w:style w:type="paragraph" w:styleId="Heading2">
    <w:name w:val="heading 2"/>
    <w:basedOn w:val="Heading1"/>
    <w:next w:val="Normal"/>
    <w:link w:val="Heading2Char"/>
    <w:uiPriority w:val="9"/>
    <w:unhideWhenUsed/>
    <w:qFormat/>
    <w:rsid w:val="00315F30"/>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09C"/>
  </w:style>
  <w:style w:type="paragraph" w:styleId="Footer">
    <w:name w:val="footer"/>
    <w:basedOn w:val="Normal"/>
    <w:link w:val="FooterChar"/>
    <w:uiPriority w:val="99"/>
    <w:unhideWhenUsed/>
    <w:rsid w:val="001B6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09C"/>
  </w:style>
  <w:style w:type="character" w:styleId="LineNumber">
    <w:name w:val="line number"/>
    <w:basedOn w:val="DefaultParagraphFont"/>
    <w:uiPriority w:val="99"/>
    <w:semiHidden/>
    <w:unhideWhenUsed/>
    <w:rsid w:val="001B609C"/>
  </w:style>
  <w:style w:type="paragraph" w:styleId="ListParagraph">
    <w:name w:val="List Paragraph"/>
    <w:basedOn w:val="Normal"/>
    <w:uiPriority w:val="34"/>
    <w:qFormat/>
    <w:rsid w:val="00300795"/>
    <w:pPr>
      <w:ind w:left="720"/>
      <w:contextualSpacing/>
    </w:pPr>
  </w:style>
  <w:style w:type="paragraph" w:styleId="Title">
    <w:name w:val="Title"/>
    <w:basedOn w:val="Normal"/>
    <w:next w:val="Normal"/>
    <w:link w:val="TitleChar"/>
    <w:uiPriority w:val="10"/>
    <w:qFormat/>
    <w:rsid w:val="00315F30"/>
    <w:pPr>
      <w:spacing w:after="0" w:line="508" w:lineRule="auto"/>
      <w:jc w:val="center"/>
    </w:pPr>
    <w:rPr>
      <w:rFonts w:ascii="Arial" w:hAnsi="Arial" w:cs="Arial"/>
      <w:b/>
      <w:sz w:val="24"/>
      <w:szCs w:val="24"/>
      <w:u w:val="single"/>
    </w:rPr>
  </w:style>
  <w:style w:type="character" w:customStyle="1" w:styleId="TitleChar">
    <w:name w:val="Title Char"/>
    <w:basedOn w:val="DefaultParagraphFont"/>
    <w:link w:val="Title"/>
    <w:uiPriority w:val="10"/>
    <w:rsid w:val="00315F30"/>
    <w:rPr>
      <w:rFonts w:ascii="Arial" w:hAnsi="Arial" w:cs="Arial"/>
      <w:b/>
      <w:sz w:val="24"/>
      <w:szCs w:val="24"/>
      <w:u w:val="single"/>
    </w:rPr>
  </w:style>
  <w:style w:type="paragraph" w:styleId="Subtitle">
    <w:name w:val="Subtitle"/>
    <w:basedOn w:val="Normal"/>
    <w:next w:val="Normal"/>
    <w:link w:val="SubtitleChar"/>
    <w:uiPriority w:val="11"/>
    <w:qFormat/>
    <w:rsid w:val="00315F30"/>
    <w:pPr>
      <w:spacing w:after="0" w:line="508" w:lineRule="auto"/>
      <w:jc w:val="center"/>
    </w:pPr>
    <w:rPr>
      <w:rFonts w:ascii="Arial" w:hAnsi="Arial" w:cs="Arial"/>
      <w:b/>
      <w:sz w:val="24"/>
      <w:szCs w:val="24"/>
    </w:rPr>
  </w:style>
  <w:style w:type="character" w:customStyle="1" w:styleId="SubtitleChar">
    <w:name w:val="Subtitle Char"/>
    <w:basedOn w:val="DefaultParagraphFont"/>
    <w:link w:val="Subtitle"/>
    <w:uiPriority w:val="11"/>
    <w:rsid w:val="00315F30"/>
    <w:rPr>
      <w:rFonts w:ascii="Arial" w:hAnsi="Arial" w:cs="Arial"/>
      <w:b/>
      <w:sz w:val="24"/>
      <w:szCs w:val="24"/>
    </w:rPr>
  </w:style>
  <w:style w:type="character" w:customStyle="1" w:styleId="Heading1Char">
    <w:name w:val="Heading 1 Char"/>
    <w:basedOn w:val="DefaultParagraphFont"/>
    <w:link w:val="Heading1"/>
    <w:uiPriority w:val="9"/>
    <w:rsid w:val="00315F30"/>
    <w:rPr>
      <w:rFonts w:ascii="Arial" w:hAnsi="Arial" w:cs="Arial"/>
      <w:b/>
      <w:sz w:val="24"/>
      <w:szCs w:val="24"/>
    </w:rPr>
  </w:style>
  <w:style w:type="character" w:customStyle="1" w:styleId="Heading2Char">
    <w:name w:val="Heading 2 Char"/>
    <w:basedOn w:val="DefaultParagraphFont"/>
    <w:link w:val="Heading2"/>
    <w:uiPriority w:val="9"/>
    <w:rsid w:val="00315F30"/>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2748</Words>
  <Characters>15666</Characters>
  <Application>Microsoft Office Word</Application>
  <DocSecurity>8</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Hedge</dc:creator>
  <cp:keywords/>
  <dc:description/>
  <cp:lastModifiedBy>Kemp, Mazonika@BOF</cp:lastModifiedBy>
  <cp:revision>4</cp:revision>
  <dcterms:created xsi:type="dcterms:W3CDTF">2019-10-30T22:06:00Z</dcterms:created>
  <dcterms:modified xsi:type="dcterms:W3CDTF">2019-10-31T13:00:00Z</dcterms:modified>
</cp:coreProperties>
</file>