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26AF0" w14:textId="77777777" w:rsidR="00E87BFB" w:rsidRDefault="00E87BFB" w:rsidP="00E12E79">
      <w:pPr>
        <w:widowControl w:val="0"/>
        <w:autoSpaceDE w:val="0"/>
        <w:autoSpaceDN w:val="0"/>
        <w:adjustRightInd w:val="0"/>
        <w:spacing w:after="0"/>
        <w:ind w:left="-180" w:right="-1040"/>
        <w:jc w:val="center"/>
        <w:rPr>
          <w:rFonts w:cs="Arial"/>
          <w:b/>
          <w:bCs/>
          <w:sz w:val="36"/>
          <w:szCs w:val="36"/>
        </w:rPr>
      </w:pPr>
      <w:bookmarkStart w:id="0" w:name="_GoBack"/>
      <w:bookmarkEnd w:id="0"/>
    </w:p>
    <w:p w14:paraId="5F9D7378" w14:textId="77777777" w:rsidR="00E87BFB" w:rsidRDefault="00E87BFB" w:rsidP="00E12E79">
      <w:pPr>
        <w:widowControl w:val="0"/>
        <w:autoSpaceDE w:val="0"/>
        <w:autoSpaceDN w:val="0"/>
        <w:adjustRightInd w:val="0"/>
        <w:spacing w:after="0"/>
        <w:ind w:left="-180" w:right="-1040"/>
        <w:jc w:val="center"/>
        <w:rPr>
          <w:rFonts w:cs="Arial"/>
          <w:b/>
          <w:bCs/>
          <w:sz w:val="36"/>
          <w:szCs w:val="36"/>
        </w:rPr>
      </w:pPr>
    </w:p>
    <w:p w14:paraId="46D95ABB" w14:textId="099994B1" w:rsidR="008E1EB3" w:rsidRPr="009D66DA" w:rsidRDefault="008E1EB3" w:rsidP="008E1EB3">
      <w:pPr>
        <w:widowControl w:val="0"/>
        <w:autoSpaceDE w:val="0"/>
        <w:autoSpaceDN w:val="0"/>
        <w:adjustRightInd w:val="0"/>
        <w:spacing w:after="0"/>
        <w:ind w:left="-180"/>
        <w:jc w:val="center"/>
        <w:rPr>
          <w:rFonts w:cs="Arial"/>
          <w:b/>
          <w:bCs/>
          <w:sz w:val="52"/>
          <w:szCs w:val="36"/>
        </w:rPr>
      </w:pPr>
    </w:p>
    <w:p w14:paraId="28F90307" w14:textId="77777777" w:rsidR="00E87BFB" w:rsidRDefault="00E87BFB" w:rsidP="00BD35C9">
      <w:pPr>
        <w:widowControl w:val="0"/>
        <w:autoSpaceDE w:val="0"/>
        <w:autoSpaceDN w:val="0"/>
        <w:adjustRightInd w:val="0"/>
        <w:spacing w:after="0"/>
        <w:jc w:val="center"/>
        <w:rPr>
          <w:rFonts w:cs="Arial"/>
          <w:b/>
          <w:bCs/>
          <w:sz w:val="36"/>
          <w:szCs w:val="36"/>
        </w:rPr>
      </w:pPr>
    </w:p>
    <w:p w14:paraId="73F5FA88" w14:textId="77777777" w:rsidR="00E12E79" w:rsidRDefault="00E12E79" w:rsidP="00BD35C9">
      <w:pPr>
        <w:widowControl w:val="0"/>
        <w:autoSpaceDE w:val="0"/>
        <w:autoSpaceDN w:val="0"/>
        <w:adjustRightInd w:val="0"/>
        <w:spacing w:after="0"/>
        <w:jc w:val="center"/>
        <w:rPr>
          <w:rFonts w:cs="Arial"/>
          <w:b/>
          <w:bCs/>
          <w:sz w:val="36"/>
          <w:szCs w:val="36"/>
        </w:rPr>
      </w:pPr>
      <w:r>
        <w:rPr>
          <w:rFonts w:cs="Arial"/>
          <w:b/>
          <w:bCs/>
          <w:sz w:val="36"/>
          <w:szCs w:val="36"/>
        </w:rPr>
        <w:t>General Plan Safety Element Assessment</w:t>
      </w:r>
    </w:p>
    <w:p w14:paraId="3E992F30" w14:textId="77777777" w:rsidR="00E12E79" w:rsidRDefault="00E12E79" w:rsidP="00BD35C9">
      <w:pPr>
        <w:widowControl w:val="0"/>
        <w:autoSpaceDE w:val="0"/>
        <w:autoSpaceDN w:val="0"/>
        <w:adjustRightInd w:val="0"/>
        <w:spacing w:after="0"/>
        <w:jc w:val="center"/>
        <w:rPr>
          <w:rFonts w:cs="Arial"/>
          <w:b/>
          <w:bCs/>
          <w:sz w:val="36"/>
          <w:szCs w:val="36"/>
        </w:rPr>
      </w:pPr>
    </w:p>
    <w:p w14:paraId="15B420FA" w14:textId="77777777" w:rsidR="00E12E79" w:rsidRDefault="00E12E79" w:rsidP="00BD35C9">
      <w:pPr>
        <w:widowControl w:val="0"/>
        <w:autoSpaceDE w:val="0"/>
        <w:autoSpaceDN w:val="0"/>
        <w:adjustRightInd w:val="0"/>
        <w:spacing w:after="0"/>
        <w:rPr>
          <w:rFonts w:cs="Arial"/>
          <w:sz w:val="14"/>
          <w:szCs w:val="14"/>
        </w:rPr>
      </w:pPr>
    </w:p>
    <w:p w14:paraId="3A61D6CF" w14:textId="77777777" w:rsidR="00E12E79" w:rsidRDefault="00E12E79" w:rsidP="00BD35C9">
      <w:pPr>
        <w:widowControl w:val="0"/>
        <w:autoSpaceDE w:val="0"/>
        <w:autoSpaceDN w:val="0"/>
        <w:adjustRightInd w:val="0"/>
        <w:spacing w:after="0"/>
        <w:rPr>
          <w:rFonts w:cs="Arial"/>
          <w:sz w:val="14"/>
          <w:szCs w:val="14"/>
        </w:rPr>
      </w:pPr>
    </w:p>
    <w:p w14:paraId="567AA1AF" w14:textId="77777777" w:rsidR="00E12E79" w:rsidRPr="00C82697" w:rsidRDefault="00E12E79" w:rsidP="00BD35C9">
      <w:pPr>
        <w:widowControl w:val="0"/>
        <w:autoSpaceDE w:val="0"/>
        <w:autoSpaceDN w:val="0"/>
        <w:adjustRightInd w:val="0"/>
        <w:spacing w:after="0"/>
        <w:jc w:val="center"/>
        <w:rPr>
          <w:rFonts w:cs="Arial"/>
          <w:sz w:val="32"/>
          <w:szCs w:val="32"/>
        </w:rPr>
      </w:pPr>
      <w:r w:rsidRPr="00C82697">
        <w:rPr>
          <w:rFonts w:cs="Arial"/>
          <w:b/>
          <w:bCs/>
          <w:position w:val="-1"/>
          <w:sz w:val="32"/>
          <w:szCs w:val="32"/>
        </w:rPr>
        <w:t>Board of Forest</w:t>
      </w:r>
      <w:r w:rsidRPr="00C82697">
        <w:rPr>
          <w:rFonts w:cs="Arial"/>
          <w:b/>
          <w:bCs/>
          <w:spacing w:val="1"/>
          <w:position w:val="-1"/>
          <w:sz w:val="32"/>
          <w:szCs w:val="32"/>
        </w:rPr>
        <w:t>r</w:t>
      </w:r>
      <w:r w:rsidRPr="00C82697">
        <w:rPr>
          <w:rFonts w:cs="Arial"/>
          <w:b/>
          <w:bCs/>
          <w:position w:val="-1"/>
          <w:sz w:val="32"/>
          <w:szCs w:val="32"/>
        </w:rPr>
        <w:t>y</w:t>
      </w:r>
      <w:r w:rsidRPr="00C82697">
        <w:rPr>
          <w:rFonts w:cs="Arial"/>
          <w:b/>
          <w:bCs/>
          <w:spacing w:val="-2"/>
          <w:position w:val="-1"/>
          <w:sz w:val="32"/>
          <w:szCs w:val="32"/>
        </w:rPr>
        <w:t xml:space="preserve"> </w:t>
      </w:r>
      <w:r w:rsidRPr="00C82697">
        <w:rPr>
          <w:rFonts w:cs="Arial"/>
          <w:b/>
          <w:bCs/>
          <w:position w:val="-1"/>
          <w:sz w:val="32"/>
          <w:szCs w:val="32"/>
        </w:rPr>
        <w:t>and Fire Protection</w:t>
      </w:r>
    </w:p>
    <w:p w14:paraId="3999924A" w14:textId="77777777" w:rsidR="00E12E79" w:rsidRDefault="00E12E79" w:rsidP="00BD35C9">
      <w:pPr>
        <w:widowControl w:val="0"/>
        <w:autoSpaceDE w:val="0"/>
        <w:autoSpaceDN w:val="0"/>
        <w:adjustRightInd w:val="0"/>
        <w:spacing w:after="0" w:line="200" w:lineRule="exact"/>
        <w:rPr>
          <w:rFonts w:cs="Arial"/>
          <w:sz w:val="20"/>
          <w:szCs w:val="20"/>
        </w:rPr>
      </w:pPr>
    </w:p>
    <w:p w14:paraId="538DE0F2" w14:textId="77777777" w:rsidR="00E12E79" w:rsidRDefault="00E12E79" w:rsidP="00BD35C9">
      <w:pPr>
        <w:widowControl w:val="0"/>
        <w:autoSpaceDE w:val="0"/>
        <w:autoSpaceDN w:val="0"/>
        <w:adjustRightInd w:val="0"/>
        <w:spacing w:before="9" w:after="0" w:line="260" w:lineRule="exact"/>
        <w:rPr>
          <w:rFonts w:cs="Arial"/>
          <w:sz w:val="26"/>
          <w:szCs w:val="26"/>
        </w:rPr>
      </w:pPr>
    </w:p>
    <w:p w14:paraId="04FB895F" w14:textId="77777777" w:rsidR="00E87BFB" w:rsidRDefault="00E87BFB" w:rsidP="00BD35C9">
      <w:pPr>
        <w:widowControl w:val="0"/>
        <w:autoSpaceDE w:val="0"/>
        <w:autoSpaceDN w:val="0"/>
        <w:adjustRightInd w:val="0"/>
        <w:spacing w:before="9" w:after="0" w:line="260" w:lineRule="exact"/>
        <w:rPr>
          <w:rFonts w:cs="Arial"/>
          <w:sz w:val="26"/>
          <w:szCs w:val="26"/>
        </w:rPr>
      </w:pPr>
    </w:p>
    <w:p w14:paraId="40D1B2BD" w14:textId="77777777" w:rsidR="00E87BFB" w:rsidRDefault="00E87BFB" w:rsidP="00BD35C9">
      <w:pPr>
        <w:widowControl w:val="0"/>
        <w:autoSpaceDE w:val="0"/>
        <w:autoSpaceDN w:val="0"/>
        <w:adjustRightInd w:val="0"/>
        <w:spacing w:before="9" w:after="0" w:line="260" w:lineRule="exact"/>
        <w:rPr>
          <w:rFonts w:cs="Arial"/>
          <w:sz w:val="26"/>
          <w:szCs w:val="26"/>
        </w:rPr>
      </w:pPr>
    </w:p>
    <w:p w14:paraId="47C2E376" w14:textId="77777777" w:rsidR="00E87BFB" w:rsidRDefault="00E87BFB" w:rsidP="00BD35C9">
      <w:pPr>
        <w:widowControl w:val="0"/>
        <w:autoSpaceDE w:val="0"/>
        <w:autoSpaceDN w:val="0"/>
        <w:adjustRightInd w:val="0"/>
        <w:spacing w:before="9" w:after="0" w:line="260" w:lineRule="exact"/>
        <w:rPr>
          <w:rFonts w:cs="Arial"/>
          <w:sz w:val="26"/>
          <w:szCs w:val="26"/>
        </w:rPr>
      </w:pPr>
      <w:r>
        <w:rPr>
          <w:rFonts w:ascii="Times New Roman" w:hAnsi="Times New Roman"/>
          <w:noProof/>
        </w:rPr>
        <w:drawing>
          <wp:anchor distT="0" distB="0" distL="114300" distR="114300" simplePos="0" relativeHeight="251659264" behindDoc="0" locked="0" layoutInCell="1" allowOverlap="1" wp14:anchorId="4F6345C7" wp14:editId="2E78B3B1">
            <wp:simplePos x="0" y="0"/>
            <wp:positionH relativeFrom="column">
              <wp:posOffset>3816985</wp:posOffset>
            </wp:positionH>
            <wp:positionV relativeFrom="paragraph">
              <wp:posOffset>149860</wp:posOffset>
            </wp:positionV>
            <wp:extent cx="1654175" cy="2136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8240" behindDoc="0" locked="0" layoutInCell="1" allowOverlap="1" wp14:anchorId="67926351" wp14:editId="75F90858">
            <wp:simplePos x="0" y="0"/>
            <wp:positionH relativeFrom="column">
              <wp:posOffset>934085</wp:posOffset>
            </wp:positionH>
            <wp:positionV relativeFrom="paragraph">
              <wp:posOffset>132080</wp:posOffset>
            </wp:positionV>
            <wp:extent cx="2136775" cy="2171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14:sizeRelH relativeFrom="page">
              <wp14:pctWidth>0</wp14:pctWidth>
            </wp14:sizeRelH>
            <wp14:sizeRelV relativeFrom="page">
              <wp14:pctHeight>0</wp14:pctHeight>
            </wp14:sizeRelV>
          </wp:anchor>
        </w:drawing>
      </w:r>
    </w:p>
    <w:p w14:paraId="1A9D07CD" w14:textId="77777777" w:rsidR="00E87BFB" w:rsidRDefault="00E87BFB" w:rsidP="00BD35C9">
      <w:pPr>
        <w:widowControl w:val="0"/>
        <w:autoSpaceDE w:val="0"/>
        <w:autoSpaceDN w:val="0"/>
        <w:adjustRightInd w:val="0"/>
        <w:spacing w:before="9" w:after="0" w:line="260" w:lineRule="exact"/>
        <w:rPr>
          <w:rFonts w:cs="Arial"/>
          <w:sz w:val="26"/>
          <w:szCs w:val="26"/>
        </w:rPr>
      </w:pPr>
    </w:p>
    <w:p w14:paraId="15410676" w14:textId="77777777" w:rsidR="00E87BFB" w:rsidRDefault="00E87BFB" w:rsidP="00BD35C9">
      <w:pPr>
        <w:widowControl w:val="0"/>
        <w:autoSpaceDE w:val="0"/>
        <w:autoSpaceDN w:val="0"/>
        <w:adjustRightInd w:val="0"/>
        <w:spacing w:before="9" w:after="0" w:line="260" w:lineRule="exact"/>
        <w:rPr>
          <w:rFonts w:cs="Arial"/>
          <w:sz w:val="26"/>
          <w:szCs w:val="26"/>
        </w:rPr>
      </w:pPr>
    </w:p>
    <w:p w14:paraId="7AA19F2D" w14:textId="77777777" w:rsidR="00E87BFB" w:rsidRDefault="00E87BFB" w:rsidP="00BD35C9">
      <w:pPr>
        <w:widowControl w:val="0"/>
        <w:autoSpaceDE w:val="0"/>
        <w:autoSpaceDN w:val="0"/>
        <w:adjustRightInd w:val="0"/>
        <w:spacing w:before="9" w:after="0" w:line="260" w:lineRule="exact"/>
        <w:rPr>
          <w:rFonts w:cs="Arial"/>
          <w:sz w:val="26"/>
          <w:szCs w:val="26"/>
        </w:rPr>
      </w:pPr>
    </w:p>
    <w:p w14:paraId="25647809" w14:textId="77777777" w:rsidR="00E87BFB" w:rsidRDefault="00E87BFB" w:rsidP="00BD35C9">
      <w:pPr>
        <w:widowControl w:val="0"/>
        <w:autoSpaceDE w:val="0"/>
        <w:autoSpaceDN w:val="0"/>
        <w:adjustRightInd w:val="0"/>
        <w:spacing w:before="9" w:after="0" w:line="260" w:lineRule="exact"/>
        <w:rPr>
          <w:rFonts w:cs="Arial"/>
          <w:sz w:val="26"/>
          <w:szCs w:val="26"/>
        </w:rPr>
      </w:pPr>
    </w:p>
    <w:p w14:paraId="1A5DC052" w14:textId="77777777" w:rsidR="00E87BFB" w:rsidRDefault="00E87BFB" w:rsidP="00BD35C9">
      <w:pPr>
        <w:widowControl w:val="0"/>
        <w:autoSpaceDE w:val="0"/>
        <w:autoSpaceDN w:val="0"/>
        <w:adjustRightInd w:val="0"/>
        <w:spacing w:before="9" w:after="0" w:line="260" w:lineRule="exact"/>
        <w:rPr>
          <w:rFonts w:cs="Arial"/>
          <w:sz w:val="26"/>
          <w:szCs w:val="26"/>
        </w:rPr>
      </w:pPr>
    </w:p>
    <w:p w14:paraId="19A7D578" w14:textId="77777777" w:rsidR="00E87BFB" w:rsidRDefault="00E87BFB" w:rsidP="00BD35C9">
      <w:pPr>
        <w:widowControl w:val="0"/>
        <w:autoSpaceDE w:val="0"/>
        <w:autoSpaceDN w:val="0"/>
        <w:adjustRightInd w:val="0"/>
        <w:spacing w:before="9" w:after="0" w:line="260" w:lineRule="exact"/>
        <w:rPr>
          <w:rFonts w:cs="Arial"/>
          <w:sz w:val="26"/>
          <w:szCs w:val="26"/>
        </w:rPr>
      </w:pPr>
    </w:p>
    <w:p w14:paraId="56B5219A" w14:textId="77777777" w:rsidR="00E87BFB" w:rsidRDefault="00E87BFB" w:rsidP="00BD35C9">
      <w:pPr>
        <w:widowControl w:val="0"/>
        <w:autoSpaceDE w:val="0"/>
        <w:autoSpaceDN w:val="0"/>
        <w:adjustRightInd w:val="0"/>
        <w:spacing w:before="9" w:after="0" w:line="260" w:lineRule="exact"/>
        <w:rPr>
          <w:rFonts w:cs="Arial"/>
          <w:sz w:val="26"/>
          <w:szCs w:val="26"/>
        </w:rPr>
      </w:pPr>
    </w:p>
    <w:p w14:paraId="7DD6F5F2" w14:textId="77777777" w:rsidR="00E87BFB" w:rsidRDefault="00E87BFB" w:rsidP="00BD35C9">
      <w:pPr>
        <w:widowControl w:val="0"/>
        <w:autoSpaceDE w:val="0"/>
        <w:autoSpaceDN w:val="0"/>
        <w:adjustRightInd w:val="0"/>
        <w:spacing w:before="9" w:after="0" w:line="260" w:lineRule="exact"/>
        <w:rPr>
          <w:rFonts w:cs="Arial"/>
          <w:sz w:val="26"/>
          <w:szCs w:val="26"/>
        </w:rPr>
      </w:pPr>
    </w:p>
    <w:p w14:paraId="3AA63F6C" w14:textId="77777777" w:rsidR="00E87BFB" w:rsidRDefault="00E87BFB" w:rsidP="00BD35C9">
      <w:pPr>
        <w:widowControl w:val="0"/>
        <w:autoSpaceDE w:val="0"/>
        <w:autoSpaceDN w:val="0"/>
        <w:adjustRightInd w:val="0"/>
        <w:spacing w:before="9" w:after="0" w:line="260" w:lineRule="exact"/>
        <w:rPr>
          <w:rFonts w:cs="Arial"/>
          <w:sz w:val="26"/>
          <w:szCs w:val="26"/>
        </w:rPr>
      </w:pPr>
    </w:p>
    <w:p w14:paraId="16DBEB7A" w14:textId="77777777" w:rsidR="00E87BFB" w:rsidRDefault="00E87BFB" w:rsidP="00BD35C9">
      <w:pPr>
        <w:widowControl w:val="0"/>
        <w:autoSpaceDE w:val="0"/>
        <w:autoSpaceDN w:val="0"/>
        <w:adjustRightInd w:val="0"/>
        <w:spacing w:before="9" w:after="0" w:line="260" w:lineRule="exact"/>
        <w:rPr>
          <w:rFonts w:cs="Arial"/>
          <w:sz w:val="26"/>
          <w:szCs w:val="26"/>
        </w:rPr>
      </w:pPr>
    </w:p>
    <w:p w14:paraId="0DE5679D" w14:textId="77777777" w:rsidR="00E12E79" w:rsidRDefault="00E12E79" w:rsidP="00BD35C9">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 xml:space="preserve">                        </w:t>
      </w:r>
    </w:p>
    <w:p w14:paraId="34C49FAB"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762E2E59"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64B4F441" w14:textId="77777777" w:rsidR="00E12E79" w:rsidRDefault="00E12E79" w:rsidP="00BD35C9">
      <w:pPr>
        <w:widowControl w:val="0"/>
        <w:autoSpaceDE w:val="0"/>
        <w:autoSpaceDN w:val="0"/>
        <w:adjustRightInd w:val="0"/>
        <w:spacing w:after="0" w:line="200" w:lineRule="exact"/>
        <w:rPr>
          <w:rFonts w:ascii="Times New Roman" w:hAnsi="Times New Roman"/>
          <w:sz w:val="20"/>
          <w:szCs w:val="20"/>
        </w:rPr>
      </w:pPr>
    </w:p>
    <w:p w14:paraId="0D0B5F6C"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85864BD"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21D6A78"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7D8A6631"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17F5585"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4D00A290"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2C69409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5CDF7EE6" w14:textId="77777777" w:rsidR="00C53B28" w:rsidRDefault="00C53B28" w:rsidP="00BD35C9">
      <w:pPr>
        <w:widowControl w:val="0"/>
        <w:autoSpaceDE w:val="0"/>
        <w:autoSpaceDN w:val="0"/>
        <w:adjustRightInd w:val="0"/>
        <w:spacing w:after="0" w:line="200" w:lineRule="exact"/>
        <w:rPr>
          <w:rFonts w:ascii="Times New Roman" w:hAnsi="Times New Roman"/>
          <w:sz w:val="20"/>
          <w:szCs w:val="20"/>
        </w:rPr>
      </w:pPr>
    </w:p>
    <w:p w14:paraId="0514378B" w14:textId="77777777" w:rsidR="00E12E79" w:rsidRDefault="00E12E79" w:rsidP="00BD35C9">
      <w:pPr>
        <w:widowControl w:val="0"/>
        <w:autoSpaceDE w:val="0"/>
        <w:autoSpaceDN w:val="0"/>
        <w:adjustRightInd w:val="0"/>
        <w:spacing w:before="12" w:after="0" w:line="200" w:lineRule="exact"/>
        <w:rPr>
          <w:rFonts w:ascii="Times New Roman" w:hAnsi="Times New Roman"/>
          <w:sz w:val="20"/>
          <w:szCs w:val="20"/>
        </w:rPr>
      </w:pPr>
    </w:p>
    <w:sdt>
      <w:sdtPr>
        <w:rPr>
          <w:rFonts w:asciiTheme="minorHAnsi" w:eastAsiaTheme="minorEastAsia" w:hAnsiTheme="minorHAnsi" w:cstheme="minorBidi"/>
          <w:b w:val="0"/>
          <w:bCs w:val="0"/>
          <w:color w:val="auto"/>
          <w:sz w:val="22"/>
          <w:szCs w:val="22"/>
        </w:rPr>
        <w:id w:val="752166480"/>
        <w:docPartObj>
          <w:docPartGallery w:val="Table of Contents"/>
          <w:docPartUnique/>
        </w:docPartObj>
      </w:sdtPr>
      <w:sdtEndPr/>
      <w:sdtContent>
        <w:p w14:paraId="73A377E1" w14:textId="77777777" w:rsidR="00C53B28" w:rsidRDefault="00C53B28" w:rsidP="00A967BE">
          <w:pPr>
            <w:pStyle w:val="TOCHeading"/>
            <w:ind w:left="1530" w:right="1440"/>
            <w:jc w:val="center"/>
            <w:rPr>
              <w:rFonts w:ascii="Arial" w:hAnsi="Arial" w:cs="Arial"/>
              <w:color w:val="auto"/>
            </w:rPr>
          </w:pPr>
          <w:r w:rsidRPr="00C53B28">
            <w:rPr>
              <w:rFonts w:ascii="Arial" w:hAnsi="Arial" w:cs="Arial"/>
              <w:color w:val="auto"/>
            </w:rPr>
            <w:t>Table of Contents</w:t>
          </w:r>
        </w:p>
        <w:p w14:paraId="613AEF44" w14:textId="77777777" w:rsidR="00C53B28" w:rsidRPr="00C53B28" w:rsidRDefault="00C53B28" w:rsidP="00A967BE">
          <w:pPr>
            <w:pStyle w:val="TOC1"/>
            <w:ind w:left="1530" w:right="1440"/>
            <w:rPr>
              <w:rFonts w:ascii="Arial" w:hAnsi="Arial" w:cs="Arial"/>
            </w:rPr>
          </w:pPr>
          <w:r w:rsidRPr="00C53B28">
            <w:rPr>
              <w:rFonts w:ascii="Arial" w:hAnsi="Arial" w:cs="Arial"/>
            </w:rPr>
            <w:t>Purpose and Backg</w:t>
          </w:r>
          <w:r w:rsidRPr="00C53B28">
            <w:rPr>
              <w:rFonts w:ascii="Arial" w:hAnsi="Arial" w:cs="Arial"/>
              <w:spacing w:val="1"/>
            </w:rPr>
            <w:t>r</w:t>
          </w:r>
          <w:r w:rsidRPr="00C53B28">
            <w:rPr>
              <w:rFonts w:ascii="Arial" w:hAnsi="Arial" w:cs="Arial"/>
            </w:rPr>
            <w:t>ound</w:t>
          </w:r>
          <w:r w:rsidRPr="00C53B28">
            <w:rPr>
              <w:rFonts w:ascii="Arial" w:hAnsi="Arial" w:cs="Arial"/>
            </w:rPr>
            <w:ptab w:relativeTo="margin" w:alignment="right" w:leader="dot"/>
          </w:r>
          <w:r w:rsidRPr="00C53B28">
            <w:rPr>
              <w:rFonts w:ascii="Arial" w:hAnsi="Arial" w:cs="Arial"/>
            </w:rPr>
            <w:t>1</w:t>
          </w:r>
        </w:p>
        <w:p w14:paraId="2CF9FFB6" w14:textId="77777777" w:rsidR="00C53B28" w:rsidRPr="00C53B28" w:rsidRDefault="00C53B28" w:rsidP="00A967BE">
          <w:pPr>
            <w:pStyle w:val="TOC1"/>
            <w:ind w:left="1530" w:right="1440"/>
            <w:rPr>
              <w:rFonts w:ascii="Arial" w:hAnsi="Arial" w:cs="Arial"/>
            </w:rPr>
          </w:pPr>
          <w:r>
            <w:rPr>
              <w:rFonts w:ascii="Arial" w:hAnsi="Arial" w:cs="Arial"/>
            </w:rPr>
            <w:t>Methodology for Review and Recommendations</w:t>
          </w:r>
          <w:r w:rsidRPr="00C53B28">
            <w:rPr>
              <w:rFonts w:ascii="Arial" w:hAnsi="Arial" w:cs="Arial"/>
            </w:rPr>
            <w:ptab w:relativeTo="margin" w:alignment="right" w:leader="dot"/>
          </w:r>
          <w:r>
            <w:rPr>
              <w:rFonts w:ascii="Arial" w:hAnsi="Arial" w:cs="Arial"/>
            </w:rPr>
            <w:t>2</w:t>
          </w:r>
        </w:p>
        <w:p w14:paraId="0DD3B433"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Safety Element Assessment</w:t>
          </w:r>
          <w:r w:rsidRPr="00C53B28">
            <w:rPr>
              <w:rFonts w:ascii="Arial" w:hAnsi="Arial" w:cs="Arial"/>
            </w:rPr>
            <w:ptab w:relativeTo="margin" w:alignment="right" w:leader="dot"/>
          </w:r>
          <w:r w:rsidR="00A82E3C">
            <w:rPr>
              <w:rFonts w:ascii="Arial" w:hAnsi="Arial" w:cs="Arial"/>
            </w:rPr>
            <w:t>3</w:t>
          </w:r>
        </w:p>
        <w:p w14:paraId="0DB4BC28" w14:textId="77777777" w:rsidR="00C53B28" w:rsidRPr="00C53B28" w:rsidRDefault="00473539" w:rsidP="00A967BE">
          <w:pPr>
            <w:pStyle w:val="TOC1"/>
            <w:ind w:left="1530" w:right="1440"/>
            <w:rPr>
              <w:rFonts w:ascii="Arial" w:hAnsi="Arial" w:cs="Arial"/>
            </w:rPr>
          </w:pPr>
          <w:r>
            <w:rPr>
              <w:rFonts w:ascii="Arial" w:eastAsia="PMingLiU" w:hAnsi="Arial" w:cs="Arial"/>
            </w:rPr>
            <w:t xml:space="preserve">Sample </w:t>
          </w:r>
          <w:r w:rsidR="00C53B28" w:rsidRPr="00C53B28">
            <w:rPr>
              <w:rFonts w:ascii="Arial" w:eastAsia="PMingLiU" w:hAnsi="Arial" w:cs="Arial"/>
            </w:rPr>
            <w:t>Safety Element Recommendations</w:t>
          </w:r>
          <w:r w:rsidR="00C53B28" w:rsidRPr="00C53B28">
            <w:rPr>
              <w:rFonts w:ascii="Arial" w:hAnsi="Arial" w:cs="Arial"/>
            </w:rPr>
            <w:ptab w:relativeTo="margin" w:alignment="right" w:leader="dot"/>
          </w:r>
          <w:r w:rsidR="00C53B28" w:rsidRPr="00C53B28">
            <w:rPr>
              <w:rFonts w:ascii="Arial" w:hAnsi="Arial" w:cs="Arial"/>
            </w:rPr>
            <w:t>6</w:t>
          </w:r>
        </w:p>
        <w:p w14:paraId="69A303C6" w14:textId="77777777" w:rsidR="00C53B28" w:rsidRPr="00C53B28" w:rsidRDefault="00C53B28" w:rsidP="00A967BE">
          <w:pPr>
            <w:pStyle w:val="TOC1"/>
            <w:ind w:left="1530" w:right="1440"/>
            <w:rPr>
              <w:rFonts w:ascii="Arial" w:hAnsi="Arial" w:cs="Arial"/>
            </w:rPr>
          </w:pPr>
          <w:r w:rsidRPr="00C53B28">
            <w:rPr>
              <w:rFonts w:ascii="Arial" w:eastAsia="PMingLiU" w:hAnsi="Arial" w:cs="Arial"/>
            </w:rPr>
            <w:t>Fire Hazard Planning in Other Elements of the General Plan</w:t>
          </w:r>
          <w:r w:rsidRPr="00C53B28">
            <w:rPr>
              <w:rFonts w:ascii="Arial" w:hAnsi="Arial" w:cs="Arial"/>
            </w:rPr>
            <w:ptab w:relativeTo="margin" w:alignment="right" w:leader="dot"/>
          </w:r>
          <w:r w:rsidR="00473539">
            <w:rPr>
              <w:rFonts w:ascii="Arial" w:hAnsi="Arial" w:cs="Arial"/>
            </w:rPr>
            <w:t>8</w:t>
          </w:r>
        </w:p>
        <w:p w14:paraId="2DD4BA71" w14:textId="77777777" w:rsidR="00C53B28" w:rsidRDefault="0009285D" w:rsidP="00C53B28">
          <w:pPr>
            <w:pStyle w:val="TOC3"/>
            <w:ind w:left="0"/>
          </w:pPr>
        </w:p>
      </w:sdtContent>
    </w:sdt>
    <w:p w14:paraId="55015006" w14:textId="77777777" w:rsidR="00700496" w:rsidRDefault="00700496" w:rsidP="00E12E79">
      <w:pPr>
        <w:widowControl w:val="0"/>
        <w:autoSpaceDE w:val="0"/>
        <w:autoSpaceDN w:val="0"/>
        <w:adjustRightInd w:val="0"/>
        <w:spacing w:before="12" w:after="0" w:line="200" w:lineRule="exact"/>
        <w:rPr>
          <w:rFonts w:ascii="Times New Roman" w:hAnsi="Times New Roman"/>
          <w:sz w:val="20"/>
          <w:szCs w:val="20"/>
        </w:rPr>
        <w:sectPr w:rsidR="00700496" w:rsidSect="007667B3">
          <w:headerReference w:type="even" r:id="rId10"/>
          <w:footerReference w:type="default" r:id="rId11"/>
          <w:pgSz w:w="12240" w:h="15840" w:code="1"/>
          <w:pgMar w:top="720" w:right="1080" w:bottom="720" w:left="1080" w:header="720" w:footer="288" w:gutter="0"/>
          <w:pgNumType w:start="1"/>
          <w:cols w:space="720"/>
          <w:docGrid w:linePitch="360"/>
        </w:sectPr>
      </w:pPr>
    </w:p>
    <w:p w14:paraId="2E67E141" w14:textId="77777777" w:rsidR="00BD35C9" w:rsidRPr="00BE5630" w:rsidRDefault="00E12E79" w:rsidP="00FE6FD6">
      <w:pPr>
        <w:widowControl w:val="0"/>
        <w:autoSpaceDE w:val="0"/>
        <w:autoSpaceDN w:val="0"/>
        <w:adjustRightInd w:val="0"/>
        <w:spacing w:after="0"/>
        <w:ind w:right="43"/>
        <w:jc w:val="center"/>
        <w:rPr>
          <w:rFonts w:cs="Arial"/>
          <w:b/>
          <w:bCs/>
          <w:sz w:val="28"/>
        </w:rPr>
      </w:pPr>
      <w:r w:rsidRPr="00BE5630">
        <w:rPr>
          <w:rFonts w:cs="Arial"/>
          <w:b/>
          <w:bCs/>
          <w:sz w:val="28"/>
        </w:rPr>
        <w:lastRenderedPageBreak/>
        <w:t>Purpose and Backg</w:t>
      </w:r>
      <w:r w:rsidRPr="00BE5630">
        <w:rPr>
          <w:rFonts w:cs="Arial"/>
          <w:b/>
          <w:bCs/>
          <w:spacing w:val="1"/>
          <w:sz w:val="28"/>
        </w:rPr>
        <w:t>r</w:t>
      </w:r>
      <w:r w:rsidR="00BD35C9" w:rsidRPr="00BE5630">
        <w:rPr>
          <w:rFonts w:cs="Arial"/>
          <w:b/>
          <w:bCs/>
          <w:sz w:val="28"/>
        </w:rPr>
        <w:t>ound</w:t>
      </w:r>
    </w:p>
    <w:p w14:paraId="623943BE" w14:textId="77777777" w:rsidR="00A967BE" w:rsidRPr="00FE6FD6" w:rsidRDefault="00A967BE" w:rsidP="00FE6FD6">
      <w:pPr>
        <w:widowControl w:val="0"/>
        <w:autoSpaceDE w:val="0"/>
        <w:autoSpaceDN w:val="0"/>
        <w:adjustRightInd w:val="0"/>
        <w:spacing w:after="0"/>
        <w:ind w:right="43"/>
        <w:jc w:val="center"/>
        <w:rPr>
          <w:rFonts w:cs="Arial"/>
          <w:b/>
          <w:bCs/>
          <w:sz w:val="22"/>
        </w:rPr>
      </w:pPr>
    </w:p>
    <w:p w14:paraId="49E8B4A7" w14:textId="6FA5F412" w:rsidR="00E12E79" w:rsidRPr="00FE6FD6"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7F674255" w14:textId="77777777" w:rsidR="00B32BE3" w:rsidRPr="00FE6FD6" w:rsidRDefault="00B32BE3" w:rsidP="00FE6FD6">
      <w:pPr>
        <w:widowControl w:val="0"/>
        <w:autoSpaceDE w:val="0"/>
        <w:autoSpaceDN w:val="0"/>
        <w:adjustRightInd w:val="0"/>
        <w:spacing w:after="0"/>
        <w:ind w:left="100" w:right="43"/>
        <w:jc w:val="both"/>
        <w:rPr>
          <w:rFonts w:cs="Arial"/>
          <w:b/>
          <w:bCs/>
          <w:sz w:val="22"/>
        </w:rPr>
      </w:pPr>
    </w:p>
    <w:p w14:paraId="3768A4A6" w14:textId="77777777"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A2295C">
      <w:pPr>
        <w:pStyle w:val="ListParagraph"/>
        <w:widowControl w:val="0"/>
        <w:numPr>
          <w:ilvl w:val="0"/>
          <w:numId w:val="1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A2295C">
      <w:pPr>
        <w:pStyle w:val="ListParagraph"/>
        <w:widowControl w:val="0"/>
        <w:numPr>
          <w:ilvl w:val="0"/>
          <w:numId w:val="1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A2295C">
      <w:pPr>
        <w:pStyle w:val="ListParagraph"/>
        <w:widowControl w:val="0"/>
        <w:numPr>
          <w:ilvl w:val="0"/>
          <w:numId w:val="1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A2295C">
      <w:pPr>
        <w:pStyle w:val="ListParagraph"/>
        <w:widowControl w:val="0"/>
        <w:numPr>
          <w:ilvl w:val="0"/>
          <w:numId w:val="1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A2295C">
      <w:pPr>
        <w:pStyle w:val="ListParagraph"/>
        <w:widowControl w:val="0"/>
        <w:numPr>
          <w:ilvl w:val="0"/>
          <w:numId w:val="1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062C9636"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A2295C">
      <w:pPr>
        <w:pStyle w:val="ListParagraph"/>
        <w:widowControl w:val="0"/>
        <w:numPr>
          <w:ilvl w:val="0"/>
          <w:numId w:val="11"/>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A2295C">
      <w:pPr>
        <w:pStyle w:val="ListParagraph"/>
        <w:widowControl w:val="0"/>
        <w:numPr>
          <w:ilvl w:val="0"/>
          <w:numId w:val="11"/>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A2295C">
      <w:pPr>
        <w:pStyle w:val="ListParagraph"/>
        <w:widowControl w:val="0"/>
        <w:numPr>
          <w:ilvl w:val="0"/>
          <w:numId w:val="11"/>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2D331120" w14:textId="58B86BDB" w:rsidR="00E12E79" w:rsidRPr="00FE6FD6" w:rsidRDefault="00E12E79" w:rsidP="00A2295C">
      <w:pPr>
        <w:pStyle w:val="ListParagraph"/>
        <w:widowControl w:val="0"/>
        <w:numPr>
          <w:ilvl w:val="0"/>
          <w:numId w:val="11"/>
        </w:numPr>
        <w:autoSpaceDE w:val="0"/>
        <w:autoSpaceDN w:val="0"/>
        <w:adjustRightInd w:val="0"/>
        <w:spacing w:after="0"/>
        <w:ind w:left="720" w:right="43"/>
        <w:jc w:val="both"/>
        <w:rPr>
          <w:rFonts w:cs="Arial"/>
          <w:bCs/>
          <w:sz w:val="22"/>
        </w:rPr>
      </w:pPr>
      <w:r w:rsidRPr="00FE6FD6">
        <w:rPr>
          <w:rFonts w:cs="Arial"/>
          <w:bCs/>
          <w:sz w:val="22"/>
        </w:rPr>
        <w:t>Working cooperatively with public agencies with res</w:t>
      </w:r>
      <w:r w:rsidR="00DE463E" w:rsidRPr="00FE6FD6">
        <w:rPr>
          <w:rFonts w:cs="Arial"/>
          <w:bCs/>
          <w:sz w:val="22"/>
        </w:rPr>
        <w:t>ponsibility for fire protection</w:t>
      </w:r>
      <w:r w:rsidR="00C220FB">
        <w:rPr>
          <w:rFonts w:cs="Arial"/>
          <w:bCs/>
          <w:sz w:val="22"/>
        </w:rPr>
        <w:t>.</w:t>
      </w:r>
      <w:r w:rsidR="00DE463E" w:rsidRPr="00FE6FD6">
        <w:rPr>
          <w:rFonts w:cs="Arial"/>
          <w:bCs/>
          <w:sz w:val="22"/>
        </w:rPr>
        <w:t xml:space="preserve"> </w:t>
      </w:r>
      <w:r w:rsidRPr="00FE6FD6">
        <w:rPr>
          <w:rFonts w:cs="Arial"/>
          <w:bCs/>
          <w:sz w:val="22"/>
        </w:rPr>
        <w:t>(</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(g)(3)(C)</w:t>
      </w:r>
      <w:r w:rsidR="00C220FB">
        <w:rPr>
          <w:rFonts w:cs="Arial"/>
          <w:bCs/>
          <w:sz w:val="22"/>
        </w:rPr>
        <w:t>.</w:t>
      </w:r>
      <w:r w:rsidRPr="00FE6FD6">
        <w:rPr>
          <w:rFonts w:cs="Arial"/>
          <w:bCs/>
          <w:sz w:val="22"/>
        </w:rPr>
        <w:t xml:space="preserve">) </w:t>
      </w:r>
    </w:p>
    <w:p w14:paraId="1B24D53D" w14:textId="77777777" w:rsidR="00B32BE3" w:rsidRPr="00FE6FD6" w:rsidRDefault="00B32BE3" w:rsidP="00FE6FD6">
      <w:pPr>
        <w:pStyle w:val="ListParagraph"/>
        <w:widowControl w:val="0"/>
        <w:autoSpaceDE w:val="0"/>
        <w:autoSpaceDN w:val="0"/>
        <w:adjustRightInd w:val="0"/>
        <w:spacing w:after="0"/>
        <w:ind w:left="820" w:right="43"/>
        <w:jc w:val="both"/>
        <w:rPr>
          <w:rFonts w:cs="Arial"/>
          <w:bCs/>
          <w:sz w:val="22"/>
        </w:rPr>
      </w:pPr>
    </w:p>
    <w:p w14:paraId="6F154C1D" w14:textId="684D4C4D"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1F15F544" w14:textId="77777777" w:rsidR="00E24D79" w:rsidRPr="00FE6FD6" w:rsidRDefault="00E24D79" w:rsidP="00FE6FD6">
      <w:pPr>
        <w:widowControl w:val="0"/>
        <w:autoSpaceDE w:val="0"/>
        <w:autoSpaceDN w:val="0"/>
        <w:adjustRightInd w:val="0"/>
        <w:spacing w:after="0"/>
        <w:ind w:right="43"/>
        <w:jc w:val="both"/>
        <w:rPr>
          <w:rFonts w:cs="Arial"/>
          <w:bCs/>
          <w:sz w:val="22"/>
        </w:rPr>
      </w:pPr>
    </w:p>
    <w:p w14:paraId="6141A962" w14:textId="77777777"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(916) 322-2318</w:t>
      </w:r>
    </w:p>
    <w:p w14:paraId="495DE1BC" w14:textId="55C0C1C5" w:rsidR="002744E0" w:rsidRDefault="0009285D" w:rsidP="00B24AC4">
      <w:pPr>
        <w:widowControl w:val="0"/>
        <w:autoSpaceDE w:val="0"/>
        <w:autoSpaceDN w:val="0"/>
        <w:adjustRightInd w:val="0"/>
        <w:spacing w:after="0"/>
        <w:ind w:right="43"/>
        <w:jc w:val="center"/>
        <w:rPr>
          <w:rFonts w:cs="Arial"/>
          <w:bCs/>
          <w:sz w:val="22"/>
        </w:rPr>
      </w:pPr>
      <w:hyperlink r:id="rId12" w:history="1">
        <w:r w:rsidR="00B16558" w:rsidRPr="00FE6FD6">
          <w:rPr>
            <w:rStyle w:val="Hyperlink"/>
            <w:rFonts w:cs="Arial"/>
            <w:sz w:val="22"/>
          </w:rPr>
          <w:t>https://www.opr.ca.gov/docs/Final_6.26.15.pdf</w:t>
        </w:r>
      </w:hyperlink>
    </w:p>
    <w:p w14:paraId="286EE794" w14:textId="007CA8A1" w:rsidR="009D227D" w:rsidRPr="00FE6FD6" w:rsidRDefault="00B16558" w:rsidP="00FE6FD6">
      <w:pPr>
        <w:widowControl w:val="0"/>
        <w:autoSpaceDE w:val="0"/>
        <w:autoSpaceDN w:val="0"/>
        <w:adjustRightInd w:val="0"/>
        <w:spacing w:after="0"/>
        <w:ind w:right="43"/>
        <w:rPr>
          <w:rFonts w:cs="Arial"/>
          <w:bCs/>
          <w:sz w:val="22"/>
        </w:rPr>
      </w:pPr>
      <w:r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41B6E33F" w14:textId="77777777" w:rsidR="00B32BE3" w:rsidRPr="00FE6FD6" w:rsidRDefault="00B32BE3" w:rsidP="00A93FB7">
      <w:pPr>
        <w:widowControl w:val="0"/>
        <w:autoSpaceDE w:val="0"/>
        <w:autoSpaceDN w:val="0"/>
        <w:adjustRightInd w:val="0"/>
        <w:spacing w:after="0"/>
        <w:ind w:right="43"/>
        <w:jc w:val="center"/>
        <w:rPr>
          <w:rFonts w:cs="Arial"/>
          <w:bCs/>
          <w:sz w:val="22"/>
        </w:rPr>
      </w:pPr>
    </w:p>
    <w:p w14:paraId="2038B07F" w14:textId="22B269FF" w:rsidR="00700496" w:rsidRDefault="009D227D" w:rsidP="00FE6FD6">
      <w:pPr>
        <w:widowControl w:val="0"/>
        <w:autoSpaceDE w:val="0"/>
        <w:autoSpaceDN w:val="0"/>
        <w:adjustRightInd w:val="0"/>
        <w:spacing w:after="0"/>
        <w:ind w:right="43"/>
        <w:jc w:val="both"/>
        <w:rPr>
          <w:rFonts w:cs="Arial"/>
          <w:bCs/>
          <w:sz w:val="22"/>
        </w:r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w:t>
      </w:r>
      <w:r w:rsidR="00A049AD" w:rsidRPr="00FE6FD6">
        <w:rPr>
          <w:rFonts w:cs="Arial"/>
          <w:bCs/>
          <w:sz w:val="22"/>
        </w:rPr>
        <w:lastRenderedPageBreak/>
        <w:t xml:space="preserve">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unreasonable </w:t>
      </w:r>
      <w:r w:rsidR="00473539">
        <w:rPr>
          <w:rFonts w:cs="Arial"/>
          <w:bCs/>
          <w:sz w:val="22"/>
        </w:rPr>
        <w:t>risks associated with wild</w:t>
      </w:r>
      <w:r w:rsidR="00A049AD"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00A049AD" w:rsidRPr="00FE6FD6">
        <w:rPr>
          <w:rFonts w:cs="Arial"/>
          <w:bCs/>
          <w:sz w:val="22"/>
        </w:rPr>
        <w:t>(</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(b)(3)</w:t>
      </w:r>
      <w:r w:rsidR="00D51566">
        <w:rPr>
          <w:rFonts w:cs="Arial"/>
          <w:bCs/>
          <w:sz w:val="22"/>
        </w:rPr>
        <w:t>.</w:t>
      </w:r>
      <w:r w:rsidR="00A049AD" w:rsidRPr="00FE6FD6">
        <w:rPr>
          <w:rFonts w:cs="Arial"/>
          <w:bCs/>
          <w:sz w:val="22"/>
        </w:rPr>
        <w:t xml:space="preserve">) </w:t>
      </w:r>
    </w:p>
    <w:p w14:paraId="39D7ABFD" w14:textId="77777777" w:rsidR="00595F36" w:rsidRPr="00FE6FD6" w:rsidRDefault="00595F36" w:rsidP="00FE6FD6">
      <w:pPr>
        <w:widowControl w:val="0"/>
        <w:autoSpaceDE w:val="0"/>
        <w:autoSpaceDN w:val="0"/>
        <w:adjustRightInd w:val="0"/>
        <w:spacing w:after="0"/>
        <w:ind w:right="43"/>
        <w:jc w:val="both"/>
        <w:rPr>
          <w:rFonts w:cs="Arial"/>
          <w:bCs/>
          <w:sz w:val="22"/>
        </w:rPr>
      </w:pPr>
    </w:p>
    <w:p w14:paraId="21EDD710" w14:textId="77777777" w:rsidR="00700496" w:rsidRPr="00FE6FD6" w:rsidRDefault="00700496" w:rsidP="00FE6FD6">
      <w:pPr>
        <w:widowControl w:val="0"/>
        <w:autoSpaceDE w:val="0"/>
        <w:autoSpaceDN w:val="0"/>
        <w:adjustRightInd w:val="0"/>
        <w:spacing w:after="0"/>
        <w:ind w:right="43"/>
        <w:jc w:val="both"/>
        <w:rPr>
          <w:rFonts w:cs="Arial"/>
          <w:bCs/>
          <w:sz w:val="22"/>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C604599" w14:textId="77777777" w:rsidR="00E12E79" w:rsidRPr="00BE5630" w:rsidRDefault="00E12E79" w:rsidP="00FE6FD6">
      <w:pPr>
        <w:widowControl w:val="0"/>
        <w:autoSpaceDE w:val="0"/>
        <w:autoSpaceDN w:val="0"/>
        <w:adjustRightInd w:val="0"/>
        <w:spacing w:after="0"/>
        <w:ind w:left="90" w:right="43"/>
        <w:jc w:val="both"/>
        <w:rPr>
          <w:rFonts w:eastAsia="PMingLiU" w:cs="Arial"/>
          <w:sz w:val="22"/>
          <w:szCs w:val="20"/>
        </w:rPr>
      </w:pPr>
    </w:p>
    <w:p w14:paraId="545ACEAE" w14:textId="77777777" w:rsidR="00BD35C9" w:rsidRPr="00FE6FD6" w:rsidRDefault="00E12E79" w:rsidP="00FE6FD6">
      <w:pPr>
        <w:widowControl w:val="0"/>
        <w:autoSpaceDE w:val="0"/>
        <w:autoSpaceDN w:val="0"/>
        <w:adjustRightInd w:val="0"/>
        <w:spacing w:after="0"/>
        <w:ind w:right="43"/>
        <w:jc w:val="center"/>
        <w:rPr>
          <w:rFonts w:eastAsia="PMingLiU" w:cs="Arial"/>
          <w:b/>
          <w:bCs/>
        </w:rPr>
      </w:pPr>
      <w:r w:rsidRPr="00BE5630">
        <w:rPr>
          <w:rFonts w:eastAsia="PMingLiU" w:cs="Arial"/>
          <w:b/>
          <w:bCs/>
          <w:sz w:val="28"/>
        </w:rPr>
        <w:t>Methodology</w:t>
      </w:r>
      <w:r w:rsidRPr="00BE5630">
        <w:rPr>
          <w:rFonts w:eastAsia="PMingLiU" w:cs="Arial"/>
          <w:b/>
          <w:bCs/>
          <w:spacing w:val="-2"/>
          <w:sz w:val="28"/>
        </w:rPr>
        <w:t xml:space="preserve"> </w:t>
      </w:r>
      <w:r w:rsidRPr="00BE5630">
        <w:rPr>
          <w:rFonts w:eastAsia="PMingLiU" w:cs="Arial"/>
          <w:b/>
          <w:bCs/>
          <w:sz w:val="28"/>
        </w:rPr>
        <w:t>for Revi</w:t>
      </w:r>
      <w:r w:rsidRPr="00BE5630">
        <w:rPr>
          <w:rFonts w:eastAsia="PMingLiU" w:cs="Arial"/>
          <w:b/>
          <w:bCs/>
          <w:spacing w:val="-2"/>
          <w:sz w:val="28"/>
        </w:rPr>
        <w:t>e</w:t>
      </w:r>
      <w:r w:rsidRPr="00BE5630">
        <w:rPr>
          <w:rFonts w:eastAsia="PMingLiU" w:cs="Arial"/>
          <w:b/>
          <w:bCs/>
          <w:sz w:val="28"/>
        </w:rPr>
        <w:t>w</w:t>
      </w:r>
      <w:r w:rsidRPr="00BE5630">
        <w:rPr>
          <w:rFonts w:eastAsia="PMingLiU" w:cs="Arial"/>
          <w:b/>
          <w:bCs/>
          <w:spacing w:val="2"/>
          <w:sz w:val="28"/>
        </w:rPr>
        <w:t xml:space="preserve"> </w:t>
      </w:r>
      <w:r w:rsidRPr="00BE5630">
        <w:rPr>
          <w:rFonts w:eastAsia="PMingLiU" w:cs="Arial"/>
          <w:b/>
          <w:bCs/>
          <w:sz w:val="28"/>
        </w:rPr>
        <w:t xml:space="preserve">and </w:t>
      </w:r>
      <w:r w:rsidRPr="00BE5630">
        <w:rPr>
          <w:rFonts w:eastAsia="PMingLiU" w:cs="Arial"/>
          <w:b/>
          <w:bCs/>
          <w:spacing w:val="-2"/>
          <w:sz w:val="28"/>
        </w:rPr>
        <w:t>R</w:t>
      </w:r>
      <w:r w:rsidRPr="00BE5630">
        <w:rPr>
          <w:rFonts w:eastAsia="PMingLiU" w:cs="Arial"/>
          <w:b/>
          <w:bCs/>
          <w:sz w:val="28"/>
        </w:rPr>
        <w:t>ecommendations</w:t>
      </w:r>
    </w:p>
    <w:p w14:paraId="3AB7C9B8" w14:textId="77777777" w:rsidR="00A967BE" w:rsidRPr="00FE6FD6" w:rsidRDefault="00A967BE" w:rsidP="00FE6FD6">
      <w:pPr>
        <w:widowControl w:val="0"/>
        <w:autoSpaceDE w:val="0"/>
        <w:autoSpaceDN w:val="0"/>
        <w:adjustRightInd w:val="0"/>
        <w:spacing w:after="0"/>
        <w:ind w:right="43"/>
        <w:jc w:val="center"/>
        <w:rPr>
          <w:rFonts w:eastAsia="PMingLiU" w:cs="Arial"/>
          <w:b/>
          <w:bCs/>
          <w:sz w:val="22"/>
        </w:rPr>
      </w:pPr>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A2295C">
      <w:pPr>
        <w:pStyle w:val="ListParagraph"/>
        <w:widowControl w:val="0"/>
        <w:numPr>
          <w:ilvl w:val="0"/>
          <w:numId w:val="12"/>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A2295C">
      <w:pPr>
        <w:pStyle w:val="ListParagraph"/>
        <w:widowControl w:val="0"/>
        <w:numPr>
          <w:ilvl w:val="0"/>
          <w:numId w:val="12"/>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6DDFA726" w14:textId="5F00B19E" w:rsidR="00620AD2" w:rsidRDefault="00E12E79" w:rsidP="00A2295C">
      <w:pPr>
        <w:pStyle w:val="ListParagraph"/>
        <w:widowControl w:val="0"/>
        <w:numPr>
          <w:ilvl w:val="0"/>
          <w:numId w:val="12"/>
        </w:numPr>
        <w:autoSpaceDE w:val="0"/>
        <w:autoSpaceDN w:val="0"/>
        <w:adjustRightInd w:val="0"/>
        <w:spacing w:after="0"/>
        <w:ind w:left="720" w:right="43"/>
        <w:jc w:val="both"/>
        <w:rPr>
          <w:rFonts w:eastAsia="PMingLiU" w:cs="Arial"/>
          <w:sz w:val="22"/>
        </w:rPr>
      </w:pPr>
      <w:r w:rsidRPr="00FE6FD6">
        <w:rPr>
          <w:rFonts w:eastAsia="PMingLiU" w:cs="Arial"/>
          <w:sz w:val="22"/>
        </w:rPr>
        <w:t xml:space="preserve">making recommendations </w:t>
      </w:r>
      <w:r w:rsidR="00595F36">
        <w:rPr>
          <w:rFonts w:eastAsia="PMingLiU" w:cs="Arial"/>
          <w:sz w:val="22"/>
        </w:rPr>
        <w:t>for</w:t>
      </w:r>
      <w:r w:rsidRPr="00FE6FD6">
        <w:rPr>
          <w:rFonts w:eastAsia="PMingLiU" w:cs="Arial"/>
          <w:sz w:val="22"/>
        </w:rPr>
        <w:t xml:space="preserve"> </w:t>
      </w:r>
      <w:r w:rsidR="004F60BC">
        <w:rPr>
          <w:rFonts w:eastAsia="PMingLiU" w:cs="Arial"/>
          <w:sz w:val="22"/>
        </w:rPr>
        <w:t xml:space="preserve">methods and strategies </w:t>
      </w:r>
      <w:r w:rsidR="00595F36">
        <w:rPr>
          <w:rFonts w:eastAsia="PMingLiU" w:cs="Arial"/>
          <w:sz w:val="22"/>
        </w:rPr>
        <w:t>that would reduce the risk of</w:t>
      </w:r>
      <w:r w:rsidR="004F60BC">
        <w:rPr>
          <w:rFonts w:eastAsia="PMingLiU" w:cs="Arial"/>
          <w:sz w:val="22"/>
        </w:rPr>
        <w:t xml:space="preserve"> wild</w:t>
      </w:r>
      <w:r w:rsidR="00FE6FD6" w:rsidRPr="00FE6FD6">
        <w:rPr>
          <w:rFonts w:eastAsia="PMingLiU" w:cs="Arial"/>
          <w:sz w:val="22"/>
        </w:rPr>
        <w:t>fire</w:t>
      </w:r>
      <w:r w:rsidR="00595F36">
        <w:rPr>
          <w:rFonts w:eastAsia="PMingLiU" w:cs="Arial"/>
          <w:sz w:val="22"/>
        </w:rPr>
        <w:t>s</w:t>
      </w:r>
      <w:r w:rsidR="00FE6FD6" w:rsidRPr="00FE6FD6">
        <w:rPr>
          <w:rFonts w:eastAsia="PMingLiU" w:cs="Arial"/>
          <w:sz w:val="22"/>
        </w:rPr>
        <w:t xml:space="preserve">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65302.5</w:t>
      </w:r>
      <w:r w:rsidR="00753F90">
        <w:rPr>
          <w:rFonts w:eastAsia="PMingLiU" w:cs="Arial"/>
          <w:sz w:val="22"/>
        </w:rPr>
        <w:t xml:space="preserve">, subd. </w:t>
      </w:r>
      <w:r w:rsidR="00FE6FD6" w:rsidRPr="00FE6FD6">
        <w:rPr>
          <w:rFonts w:eastAsia="PMingLiU" w:cs="Arial"/>
          <w:sz w:val="22"/>
        </w:rPr>
        <w:t>(b)(3)(B))</w:t>
      </w:r>
      <w:r w:rsidRPr="00FE6FD6">
        <w:rPr>
          <w:rFonts w:eastAsia="PMingLiU" w:cs="Arial"/>
          <w:sz w:val="22"/>
        </w:rPr>
        <w:t xml:space="preserve">. </w:t>
      </w:r>
    </w:p>
    <w:p w14:paraId="381C56B7" w14:textId="77777777" w:rsidR="000049E6" w:rsidRPr="00FE6FD6" w:rsidRDefault="00595F36" w:rsidP="000049E6">
      <w:pPr>
        <w:pStyle w:val="ListParagraph"/>
        <w:widowControl w:val="0"/>
        <w:autoSpaceDE w:val="0"/>
        <w:autoSpaceDN w:val="0"/>
        <w:adjustRightInd w:val="0"/>
        <w:spacing w:after="0"/>
        <w:ind w:right="43"/>
        <w:jc w:val="both"/>
        <w:rPr>
          <w:rFonts w:eastAsia="PMingLiU" w:cs="Arial"/>
          <w:sz w:val="22"/>
        </w:rPr>
      </w:pPr>
      <w:r>
        <w:rPr>
          <w:rFonts w:eastAsia="PMingLiU" w:cs="Arial"/>
          <w:sz w:val="22"/>
        </w:rPr>
        <w:t xml:space="preserve"> </w:t>
      </w:r>
    </w:p>
    <w:p w14:paraId="32377256" w14:textId="5ED68F49" w:rsidR="00570412" w:rsidRDefault="000049E6" w:rsidP="00B342BE">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r w:rsidR="00092793">
        <w:rPr>
          <w:rFonts w:eastAsia="PMingLiU" w:cs="Arial"/>
          <w:sz w:val="22"/>
        </w:rPr>
        <w:t xml:space="preserve"> </w:t>
      </w:r>
    </w:p>
    <w:p w14:paraId="142A2E81" w14:textId="77777777" w:rsidR="00AE0826" w:rsidRDefault="00AE0826" w:rsidP="00FE6FD6">
      <w:pPr>
        <w:widowControl w:val="0"/>
        <w:autoSpaceDE w:val="0"/>
        <w:autoSpaceDN w:val="0"/>
        <w:adjustRightInd w:val="0"/>
        <w:spacing w:after="0"/>
        <w:ind w:right="43"/>
        <w:jc w:val="both"/>
        <w:rPr>
          <w:rFonts w:eastAsia="PMingLiU" w:cs="Arial"/>
          <w:sz w:val="22"/>
        </w:rPr>
      </w:pPr>
    </w:p>
    <w:p w14:paraId="3146B580" w14:textId="77777777" w:rsidR="00700496"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 xml:space="preserve">. </w:t>
      </w:r>
    </w:p>
    <w:p w14:paraId="00ADB08B" w14:textId="77777777" w:rsidR="00CA5A34" w:rsidRDefault="00CA5A34" w:rsidP="00B32BE3">
      <w:pPr>
        <w:widowControl w:val="0"/>
        <w:autoSpaceDE w:val="0"/>
        <w:autoSpaceDN w:val="0"/>
        <w:adjustRightInd w:val="0"/>
        <w:spacing w:after="0"/>
        <w:jc w:val="both"/>
        <w:rPr>
          <w:rFonts w:eastAsia="PMingLiU" w:cs="Arial"/>
          <w:sz w:val="26"/>
          <w:szCs w:val="26"/>
        </w:rPr>
        <w:sectPr w:rsidR="00CA5A34" w:rsidSect="003724A5">
          <w:footerReference w:type="default" r:id="rId13"/>
          <w:pgSz w:w="12240" w:h="15840" w:code="1"/>
          <w:pgMar w:top="720" w:right="1080" w:bottom="720" w:left="1080" w:header="720" w:footer="288" w:gutter="0"/>
          <w:pgNumType w:start="1"/>
          <w:cols w:space="720"/>
          <w:docGrid w:linePitch="360"/>
        </w:sectPr>
      </w:pPr>
    </w:p>
    <w:p w14:paraId="225A6B16" w14:textId="34ADEA78" w:rsidR="00E12E79" w:rsidRDefault="003724A5" w:rsidP="006A6DFA">
      <w:pPr>
        <w:widowControl w:val="0"/>
        <w:autoSpaceDE w:val="0"/>
        <w:autoSpaceDN w:val="0"/>
        <w:adjustRightInd w:val="0"/>
        <w:spacing w:after="0"/>
        <w:jc w:val="center"/>
        <w:rPr>
          <w:rFonts w:eastAsia="PMingLiU" w:cs="Arial"/>
          <w:b/>
          <w:sz w:val="26"/>
          <w:szCs w:val="26"/>
        </w:rPr>
      </w:pPr>
      <w:r>
        <w:rPr>
          <w:rFonts w:eastAsia="PMingLiU" w:cs="Arial"/>
          <w:b/>
          <w:sz w:val="26"/>
          <w:szCs w:val="26"/>
        </w:rPr>
        <w:lastRenderedPageBreak/>
        <w:t xml:space="preserve">General Plan </w:t>
      </w:r>
      <w:r w:rsidR="006A6DFA" w:rsidRPr="00C53B28">
        <w:rPr>
          <w:rFonts w:eastAsia="PMingLiU" w:cs="Arial"/>
          <w:b/>
          <w:sz w:val="26"/>
          <w:szCs w:val="26"/>
        </w:rPr>
        <w:t>Safety Element Assessment</w:t>
      </w:r>
    </w:p>
    <w:p w14:paraId="01CAF361" w14:textId="77777777" w:rsidR="00F3602C" w:rsidRPr="00C53B28" w:rsidRDefault="00F3602C" w:rsidP="006A6DFA">
      <w:pPr>
        <w:widowControl w:val="0"/>
        <w:autoSpaceDE w:val="0"/>
        <w:autoSpaceDN w:val="0"/>
        <w:adjustRightInd w:val="0"/>
        <w:spacing w:after="0"/>
        <w:jc w:val="center"/>
        <w:rPr>
          <w:rFonts w:eastAsia="PMingLiU" w:cs="Arial"/>
          <w:b/>
          <w:sz w:val="26"/>
          <w:szCs w:val="26"/>
        </w:rPr>
      </w:pPr>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F3602C" w:rsidRPr="00F3602C" w14:paraId="174DDFA1" w14:textId="77777777" w:rsidTr="00F3602C">
        <w:trPr>
          <w:trHeight w:val="305"/>
          <w:jc w:val="center"/>
        </w:trPr>
        <w:tc>
          <w:tcPr>
            <w:tcW w:w="3908" w:type="dxa"/>
            <w:shd w:val="clear" w:color="auto" w:fill="auto"/>
          </w:tcPr>
          <w:p w14:paraId="61E77AAF" w14:textId="01256D6C" w:rsidR="00F3602C" w:rsidRPr="00F3602C" w:rsidRDefault="0072607D" w:rsidP="00BA25DA">
            <w:pPr>
              <w:spacing w:after="0"/>
              <w:rPr>
                <w:rFonts w:ascii="Arial Narrow" w:hAnsi="Arial Narrow" w:cs="Arial"/>
              </w:rPr>
            </w:pPr>
            <w:r>
              <w:rPr>
                <w:rFonts w:ascii="Arial Narrow" w:hAnsi="Arial Narrow" w:cs="Arial"/>
              </w:rPr>
              <w:t>Jurisdiction: Cathedral City</w:t>
            </w:r>
          </w:p>
        </w:tc>
        <w:tc>
          <w:tcPr>
            <w:tcW w:w="3381" w:type="dxa"/>
            <w:shd w:val="clear" w:color="auto" w:fill="auto"/>
          </w:tcPr>
          <w:p w14:paraId="085A74BE" w14:textId="52EA8616" w:rsidR="00F3602C" w:rsidRPr="00F3602C" w:rsidRDefault="00F3602C" w:rsidP="00BA25DA">
            <w:pPr>
              <w:spacing w:after="0"/>
              <w:rPr>
                <w:rFonts w:ascii="Arial Narrow" w:hAnsi="Arial Narrow" w:cs="Arial"/>
              </w:rPr>
            </w:pPr>
            <w:r w:rsidRPr="00F3602C">
              <w:rPr>
                <w:rFonts w:ascii="Arial Narrow" w:hAnsi="Arial Narrow" w:cs="Arial"/>
              </w:rPr>
              <w:t xml:space="preserve">Notes:  </w:t>
            </w:r>
            <w:r w:rsidR="001C5D6A">
              <w:rPr>
                <w:rFonts w:ascii="Arial Narrow" w:hAnsi="Arial Narrow" w:cs="Arial"/>
              </w:rPr>
              <w:t>Final Review</w:t>
            </w:r>
          </w:p>
        </w:tc>
        <w:tc>
          <w:tcPr>
            <w:tcW w:w="3381" w:type="dxa"/>
            <w:shd w:val="clear" w:color="auto" w:fill="auto"/>
          </w:tcPr>
          <w:p w14:paraId="113D51B4" w14:textId="001AEC06" w:rsidR="00F3602C" w:rsidRPr="00F3602C" w:rsidRDefault="00F3602C" w:rsidP="00BA25DA">
            <w:pPr>
              <w:spacing w:after="0"/>
              <w:jc w:val="both"/>
              <w:rPr>
                <w:rFonts w:ascii="Arial Narrow" w:hAnsi="Arial Narrow" w:cs="Arial"/>
              </w:rPr>
            </w:pPr>
            <w:r w:rsidRPr="00F3602C">
              <w:rPr>
                <w:rFonts w:ascii="Arial Narrow" w:hAnsi="Arial Narrow" w:cs="Arial"/>
              </w:rPr>
              <w:t>CAL FIRE Unit:</w:t>
            </w:r>
            <w:r w:rsidR="00846259">
              <w:rPr>
                <w:rFonts w:ascii="Arial Narrow" w:hAnsi="Arial Narrow" w:cs="Arial"/>
              </w:rPr>
              <w:t xml:space="preserve"> Riverside</w:t>
            </w:r>
          </w:p>
        </w:tc>
        <w:tc>
          <w:tcPr>
            <w:tcW w:w="3556" w:type="dxa"/>
          </w:tcPr>
          <w:p w14:paraId="78740E19" w14:textId="6B2A2398" w:rsidR="00F3602C" w:rsidRPr="00F3602C" w:rsidRDefault="00F3602C" w:rsidP="00BA25DA">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1C5D6A">
              <w:rPr>
                <w:rFonts w:ascii="Arial Narrow" w:hAnsi="Arial Narrow" w:cs="Arial"/>
              </w:rPr>
              <w:t>11/25</w:t>
            </w:r>
            <w:r w:rsidR="0072607D">
              <w:rPr>
                <w:rFonts w:ascii="Arial Narrow" w:hAnsi="Arial Narrow" w:cs="Arial"/>
              </w:rPr>
              <w:t>/2019</w:t>
            </w:r>
          </w:p>
        </w:tc>
      </w:tr>
      <w:tr w:rsidR="00F3602C" w:rsidRPr="00F3602C" w14:paraId="276AEE0C" w14:textId="77777777" w:rsidTr="00F3602C">
        <w:trPr>
          <w:trHeight w:val="288"/>
          <w:jc w:val="center"/>
        </w:trPr>
        <w:tc>
          <w:tcPr>
            <w:tcW w:w="3908" w:type="dxa"/>
            <w:tcBorders>
              <w:bottom w:val="single" w:sz="4" w:space="0" w:color="808080"/>
            </w:tcBorders>
            <w:shd w:val="clear" w:color="auto" w:fill="auto"/>
          </w:tcPr>
          <w:p w14:paraId="2188D16C" w14:textId="6863854E" w:rsidR="00F3602C" w:rsidRPr="00F3602C" w:rsidRDefault="00F3602C" w:rsidP="00BA25DA">
            <w:pPr>
              <w:spacing w:after="0"/>
              <w:rPr>
                <w:rFonts w:ascii="Arial Narrow" w:hAnsi="Arial Narrow" w:cs="Arial"/>
              </w:rPr>
            </w:pPr>
            <w:r w:rsidRPr="00F3602C">
              <w:rPr>
                <w:rFonts w:ascii="Arial Narrow" w:hAnsi="Arial Narrow" w:cs="Arial"/>
              </w:rPr>
              <w:t xml:space="preserve">County: </w:t>
            </w:r>
            <w:r w:rsidR="00143897">
              <w:rPr>
                <w:rFonts w:ascii="Arial Narrow" w:hAnsi="Arial Narrow" w:cs="Arial"/>
              </w:rPr>
              <w:t>Riverside</w:t>
            </w:r>
          </w:p>
        </w:tc>
        <w:tc>
          <w:tcPr>
            <w:tcW w:w="3381" w:type="dxa"/>
            <w:tcBorders>
              <w:bottom w:val="single" w:sz="4" w:space="0" w:color="808080"/>
            </w:tcBorders>
            <w:shd w:val="clear" w:color="auto" w:fill="auto"/>
          </w:tcPr>
          <w:p w14:paraId="18D6DCFA" w14:textId="102329D1" w:rsidR="00F3602C" w:rsidRPr="00F3602C" w:rsidRDefault="00846259" w:rsidP="00F3602C">
            <w:pPr>
              <w:spacing w:after="0"/>
              <w:rPr>
                <w:rFonts w:ascii="Arial Narrow" w:hAnsi="Arial Narrow" w:cs="Arial"/>
              </w:rPr>
            </w:pPr>
            <w:r>
              <w:rPr>
                <w:rFonts w:ascii="Arial Narrow" w:hAnsi="Arial Narrow" w:cs="Arial"/>
              </w:rPr>
              <w:t>LUPP Reviewer: Marcus Hernandez</w:t>
            </w:r>
          </w:p>
        </w:tc>
        <w:tc>
          <w:tcPr>
            <w:tcW w:w="3381" w:type="dxa"/>
            <w:tcBorders>
              <w:bottom w:val="single" w:sz="4" w:space="0" w:color="808080"/>
            </w:tcBorders>
            <w:shd w:val="clear" w:color="auto" w:fill="auto"/>
          </w:tcPr>
          <w:p w14:paraId="05E813E7" w14:textId="26F25E18" w:rsidR="00F3602C" w:rsidRPr="00F3602C" w:rsidRDefault="00F3602C" w:rsidP="00BA25DA">
            <w:pPr>
              <w:spacing w:after="0"/>
              <w:rPr>
                <w:rFonts w:ascii="Arial Narrow" w:hAnsi="Arial Narrow" w:cs="Arial"/>
              </w:rPr>
            </w:pPr>
            <w:r w:rsidRPr="00F3602C">
              <w:rPr>
                <w:rFonts w:ascii="Arial Narrow" w:hAnsi="Arial Narrow" w:cs="Arial"/>
              </w:rPr>
              <w:t>UNIT CONTACT:</w:t>
            </w:r>
            <w:r w:rsidR="00143897">
              <w:rPr>
                <w:rFonts w:ascii="Arial Narrow" w:hAnsi="Arial Narrow" w:cs="Arial"/>
              </w:rPr>
              <w:t xml:space="preserve"> DC Bratcher</w:t>
            </w:r>
          </w:p>
        </w:tc>
        <w:tc>
          <w:tcPr>
            <w:tcW w:w="3556" w:type="dxa"/>
            <w:tcBorders>
              <w:bottom w:val="single" w:sz="4" w:space="0" w:color="808080"/>
            </w:tcBorders>
          </w:tcPr>
          <w:p w14:paraId="3350376C" w14:textId="05517159" w:rsidR="00F3602C" w:rsidRPr="00F3602C" w:rsidRDefault="00F3602C" w:rsidP="00BA25DA">
            <w:pPr>
              <w:spacing w:after="0"/>
              <w:rPr>
                <w:rFonts w:ascii="Arial Narrow" w:hAnsi="Arial Narrow" w:cs="Arial"/>
              </w:rPr>
            </w:pPr>
            <w:r w:rsidRPr="00F3602C">
              <w:rPr>
                <w:rFonts w:ascii="Arial Narrow" w:hAnsi="Arial Narrow" w:cs="Arial"/>
              </w:rPr>
              <w:t xml:space="preserve">Date Reviewed:  </w:t>
            </w:r>
            <w:r w:rsidR="001C5D6A">
              <w:rPr>
                <w:rFonts w:ascii="Arial Narrow" w:hAnsi="Arial Narrow" w:cs="Arial"/>
              </w:rPr>
              <w:t>11/25</w:t>
            </w:r>
            <w:r w:rsidR="0072607D">
              <w:rPr>
                <w:rFonts w:ascii="Arial Narrow" w:hAnsi="Arial Narrow" w:cs="Arial"/>
              </w:rPr>
              <w:t>/2019</w:t>
            </w:r>
          </w:p>
        </w:tc>
      </w:tr>
      <w:tr w:rsidR="00F3602C" w:rsidRPr="00F3602C" w14:paraId="64E5D819" w14:textId="77777777" w:rsidTr="00F3602C">
        <w:trPr>
          <w:trHeight w:val="288"/>
          <w:jc w:val="center"/>
        </w:trPr>
        <w:tc>
          <w:tcPr>
            <w:tcW w:w="3908" w:type="dxa"/>
            <w:tcBorders>
              <w:left w:val="nil"/>
              <w:bottom w:val="nil"/>
              <w:right w:val="nil"/>
            </w:tcBorders>
            <w:shd w:val="clear" w:color="auto" w:fill="auto"/>
          </w:tcPr>
          <w:p w14:paraId="4C3B0498"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0F2C2AF1" w14:textId="77777777" w:rsidR="00F3602C" w:rsidRPr="00F3602C" w:rsidRDefault="00F3602C" w:rsidP="00BA25DA">
            <w:pPr>
              <w:spacing w:after="0"/>
              <w:rPr>
                <w:rFonts w:ascii="Arial Narrow" w:hAnsi="Arial Narrow" w:cs="Arial"/>
              </w:rPr>
            </w:pPr>
          </w:p>
        </w:tc>
        <w:tc>
          <w:tcPr>
            <w:tcW w:w="3381" w:type="dxa"/>
            <w:tcBorders>
              <w:left w:val="nil"/>
              <w:bottom w:val="nil"/>
              <w:right w:val="nil"/>
            </w:tcBorders>
            <w:shd w:val="clear" w:color="auto" w:fill="auto"/>
          </w:tcPr>
          <w:p w14:paraId="2C780C5C" w14:textId="77777777" w:rsidR="00F3602C" w:rsidRPr="00F3602C" w:rsidRDefault="00F3602C" w:rsidP="00BA25DA">
            <w:pPr>
              <w:spacing w:after="0"/>
              <w:rPr>
                <w:rFonts w:ascii="Arial Narrow" w:hAnsi="Arial Narrow" w:cs="Arial"/>
              </w:rPr>
            </w:pPr>
          </w:p>
        </w:tc>
        <w:tc>
          <w:tcPr>
            <w:tcW w:w="3556" w:type="dxa"/>
            <w:tcBorders>
              <w:left w:val="nil"/>
              <w:bottom w:val="nil"/>
              <w:right w:val="nil"/>
            </w:tcBorders>
          </w:tcPr>
          <w:p w14:paraId="147EF0BA" w14:textId="77777777" w:rsidR="00F3602C" w:rsidRPr="00F3602C" w:rsidRDefault="00F3602C" w:rsidP="00BA25DA">
            <w:pPr>
              <w:spacing w:after="0"/>
              <w:rPr>
                <w:rFonts w:ascii="Arial Narrow" w:hAnsi="Arial Narrow" w:cs="Arial"/>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0"/>
        <w:gridCol w:w="6432"/>
        <w:gridCol w:w="625"/>
        <w:gridCol w:w="728"/>
        <w:gridCol w:w="89"/>
        <w:gridCol w:w="877"/>
        <w:gridCol w:w="5409"/>
      </w:tblGrid>
      <w:tr w:rsidR="00CA5A34" w:rsidRPr="00A169A7" w14:paraId="3F6EC642" w14:textId="77777777" w:rsidTr="00FA2CF2">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60A030B0" w14:textId="77777777" w:rsidR="00CA5A34" w:rsidRDefault="00E12E79" w:rsidP="00BA25DA">
            <w:pPr>
              <w:spacing w:after="0"/>
              <w:rPr>
                <w:rFonts w:ascii="Arial Narrow" w:eastAsia="Calibri" w:hAnsi="Arial Narrow"/>
                <w:b/>
              </w:rPr>
            </w:pPr>
            <w:r>
              <w:rPr>
                <w:b/>
              </w:rPr>
              <w:br w:type="page"/>
            </w:r>
            <w:r w:rsidR="00CA5A34" w:rsidRPr="00D9262A">
              <w:rPr>
                <w:rFonts w:ascii="Arial Narrow" w:eastAsia="Calibri" w:hAnsi="Arial Narrow"/>
                <w:b/>
              </w:rPr>
              <w:t>Background Information Summary</w:t>
            </w:r>
          </w:p>
          <w:p w14:paraId="7C78C892" w14:textId="77777777" w:rsidR="00CA5A34" w:rsidRPr="00AE6E10" w:rsidRDefault="00CA5A34" w:rsidP="00BA25DA">
            <w:pPr>
              <w:spacing w:after="0"/>
              <w:rPr>
                <w:rFonts w:ascii="Arial Narrow" w:eastAsia="Calibri" w:hAnsi="Arial Narrow"/>
              </w:rPr>
            </w:pPr>
            <w:r>
              <w:rPr>
                <w:rFonts w:ascii="Arial Narrow" w:eastAsia="Calibri" w:hAnsi="Arial Narrow"/>
              </w:rPr>
              <w:t>Specific background information about fire hazards in each jurisdiction.</w:t>
            </w:r>
          </w:p>
          <w:p w14:paraId="40B373D0" w14:textId="77777777" w:rsidR="00DB5D13" w:rsidRPr="000D6D53" w:rsidRDefault="00DB5D13" w:rsidP="00BA25DA">
            <w:pPr>
              <w:spacing w:after="0"/>
              <w:rPr>
                <w:rFonts w:ascii="Arial Narrow" w:eastAsia="Calibri" w:hAnsi="Arial Narrow"/>
                <w:i/>
              </w:rPr>
            </w:pP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c>
      </w:tr>
      <w:tr w:rsidR="00CA5A34" w:rsidRPr="00A169A7" w14:paraId="594B6608" w14:textId="77777777" w:rsidTr="00FA2CF2">
        <w:tc>
          <w:tcPr>
            <w:tcW w:w="6828" w:type="dxa"/>
            <w:gridSpan w:val="2"/>
            <w:tcBorders>
              <w:top w:val="single" w:sz="4" w:space="0" w:color="auto"/>
              <w:left w:val="single" w:sz="4" w:space="0" w:color="auto"/>
              <w:bottom w:val="dotted" w:sz="4" w:space="0" w:color="auto"/>
              <w:right w:val="single" w:sz="4" w:space="0" w:color="auto"/>
            </w:tcBorders>
            <w:shd w:val="clear" w:color="auto" w:fill="C6D9F1" w:themeFill="text2" w:themeFillTint="33"/>
            <w:tcMar>
              <w:top w:w="43" w:type="dxa"/>
              <w:left w:w="58" w:type="dxa"/>
              <w:bottom w:w="43" w:type="dxa"/>
              <w:right w:w="58" w:type="dxa"/>
            </w:tcMar>
          </w:tcPr>
          <w:p w14:paraId="17B8A7B3" w14:textId="77777777" w:rsidR="00CA5A34" w:rsidRPr="0036624F" w:rsidRDefault="00CA5A34" w:rsidP="00BA25DA">
            <w:pPr>
              <w:spacing w:after="0"/>
              <w:jc w:val="both"/>
              <w:rPr>
                <w:rFonts w:ascii="Arial Narrow" w:eastAsia="Calibri" w:hAnsi="Arial Narrow"/>
                <w:b/>
                <w:sz w:val="22"/>
                <w:szCs w:val="22"/>
              </w:rPr>
            </w:pPr>
          </w:p>
        </w:tc>
        <w:tc>
          <w:tcPr>
            <w:tcW w:w="627"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220629B6" w14:textId="77777777" w:rsidR="00CA5A34" w:rsidRPr="00C5561C" w:rsidRDefault="00CA5A34" w:rsidP="00BA25DA">
            <w:pPr>
              <w:spacing w:after="0"/>
              <w:jc w:val="center"/>
              <w:rPr>
                <w:rFonts w:ascii="Arial Narrow" w:eastAsia="Calibri" w:hAnsi="Arial Narrow"/>
                <w:sz w:val="22"/>
                <w:szCs w:val="22"/>
              </w:rPr>
            </w:pPr>
            <w:r>
              <w:rPr>
                <w:rFonts w:ascii="Arial Narrow" w:eastAsia="Calibri" w:hAnsi="Arial Narrow"/>
                <w:sz w:val="22"/>
                <w:szCs w:val="22"/>
              </w:rPr>
              <w:t>Yes</w:t>
            </w:r>
          </w:p>
        </w:tc>
        <w:tc>
          <w:tcPr>
            <w:tcW w:w="728" w:type="dxa"/>
            <w:tcBorders>
              <w:top w:val="single" w:sz="4" w:space="0" w:color="auto"/>
              <w:left w:val="single" w:sz="4" w:space="0" w:color="auto"/>
              <w:bottom w:val="dotted" w:sz="4" w:space="0" w:color="auto"/>
              <w:right w:val="single" w:sz="4" w:space="0" w:color="auto"/>
            </w:tcBorders>
            <w:shd w:val="clear" w:color="auto" w:fill="C6D9F1" w:themeFill="text2" w:themeFillTint="33"/>
          </w:tcPr>
          <w:p w14:paraId="617B00FC" w14:textId="77777777" w:rsidR="00CA5A34" w:rsidRPr="0067444B" w:rsidRDefault="00CA5A34" w:rsidP="00BA25DA">
            <w:pPr>
              <w:spacing w:after="0"/>
              <w:jc w:val="center"/>
              <w:rPr>
                <w:rFonts w:ascii="Arial Narrow" w:eastAsia="Calibri" w:hAnsi="Arial Narrow"/>
                <w:sz w:val="20"/>
                <w:szCs w:val="20"/>
              </w:rPr>
            </w:pPr>
            <w:r>
              <w:rPr>
                <w:rFonts w:ascii="Arial Narrow" w:eastAsia="Calibri" w:hAnsi="Arial Narrow"/>
                <w:sz w:val="22"/>
                <w:szCs w:val="20"/>
              </w:rPr>
              <w:t>No</w:t>
            </w:r>
          </w:p>
        </w:tc>
        <w:tc>
          <w:tcPr>
            <w:tcW w:w="6207" w:type="dxa"/>
            <w:gridSpan w:val="3"/>
            <w:tcBorders>
              <w:top w:val="single" w:sz="4" w:space="0" w:color="auto"/>
              <w:left w:val="single" w:sz="4" w:space="0" w:color="auto"/>
              <w:bottom w:val="dotted" w:sz="4" w:space="0" w:color="auto"/>
              <w:right w:val="single" w:sz="4" w:space="0" w:color="auto"/>
            </w:tcBorders>
            <w:shd w:val="clear" w:color="auto" w:fill="C6D9F1" w:themeFill="text2" w:themeFillTint="33"/>
          </w:tcPr>
          <w:p w14:paraId="46E1A388" w14:textId="77777777" w:rsidR="00CA5A34" w:rsidRPr="00C731DD" w:rsidRDefault="00CA5A34" w:rsidP="00BA25DA">
            <w:pPr>
              <w:spacing w:after="0"/>
              <w:jc w:val="center"/>
              <w:rPr>
                <w:rFonts w:ascii="Arial Narrow" w:eastAsia="Calibri" w:hAnsi="Arial Narrow"/>
                <w:sz w:val="22"/>
                <w:szCs w:val="20"/>
              </w:rPr>
            </w:pPr>
            <w:r w:rsidRPr="00C731DD">
              <w:rPr>
                <w:rFonts w:ascii="Arial Narrow" w:eastAsia="Calibri" w:hAnsi="Arial Narrow"/>
                <w:sz w:val="22"/>
                <w:szCs w:val="20"/>
              </w:rPr>
              <w:t>Comments/Recommendations</w:t>
            </w:r>
          </w:p>
        </w:tc>
      </w:tr>
      <w:tr w:rsidR="00CA5A34" w:rsidRPr="00155D22" w14:paraId="6189074B" w14:textId="77777777" w:rsidTr="00FA2CF2">
        <w:trPr>
          <w:trHeight w:val="595"/>
        </w:trPr>
        <w:tc>
          <w:tcPr>
            <w:tcW w:w="6828"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3C9621A4" w14:textId="1F8F0B58" w:rsidR="00CA5A34" w:rsidRDefault="00CA5A34" w:rsidP="00E87BFB">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sidR="004150CE">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66955729" w14:textId="77777777" w:rsidR="00CA5A34" w:rsidRPr="000923C1" w:rsidRDefault="00CA5A34" w:rsidP="00E87BFB">
            <w:pPr>
              <w:spacing w:after="0"/>
              <w:jc w:val="both"/>
              <w:rPr>
                <w:rFonts w:ascii="Arial Narrow" w:eastAsia="Calibri" w:hAnsi="Arial Narrow"/>
                <w:i/>
                <w:sz w:val="22"/>
                <w:szCs w:val="22"/>
              </w:rPr>
            </w:pPr>
            <w:r w:rsidRPr="000923C1">
              <w:rPr>
                <w:rFonts w:ascii="Arial Narrow" w:eastAsia="Calibri" w:hAnsi="Arial Narrow"/>
                <w:i/>
                <w:sz w:val="22"/>
                <w:szCs w:val="22"/>
              </w:rPr>
              <w:t>CAL FIRE or Locally Adopted Maps</w:t>
            </w:r>
          </w:p>
        </w:tc>
        <w:tc>
          <w:tcPr>
            <w:tcW w:w="627" w:type="dxa"/>
            <w:tcBorders>
              <w:top w:val="dotted" w:sz="4" w:space="0" w:color="auto"/>
              <w:bottom w:val="dotted" w:sz="4" w:space="0" w:color="auto"/>
              <w:right w:val="single" w:sz="4" w:space="0" w:color="auto"/>
            </w:tcBorders>
            <w:tcMar>
              <w:top w:w="43" w:type="dxa"/>
              <w:left w:w="58" w:type="dxa"/>
              <w:bottom w:w="43" w:type="dxa"/>
              <w:right w:w="58" w:type="dxa"/>
            </w:tcMar>
          </w:tcPr>
          <w:p w14:paraId="0A3D9DC9" w14:textId="0444365B" w:rsidR="00CA5A34" w:rsidRPr="00155D22" w:rsidRDefault="0072607D"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728" w:type="dxa"/>
            <w:tcBorders>
              <w:top w:val="dotted" w:sz="4" w:space="0" w:color="auto"/>
              <w:bottom w:val="dotted" w:sz="4" w:space="0" w:color="auto"/>
              <w:right w:val="single" w:sz="4" w:space="0" w:color="auto"/>
            </w:tcBorders>
          </w:tcPr>
          <w:p w14:paraId="78DACBFB" w14:textId="77777777" w:rsidR="00CA5A34" w:rsidRPr="00155D22" w:rsidRDefault="00CA5A34" w:rsidP="00BA25DA">
            <w:pPr>
              <w:spacing w:after="0"/>
              <w:jc w:val="both"/>
              <w:rPr>
                <w:rFonts w:ascii="Arial Narrow" w:eastAsia="Calibri" w:hAnsi="Arial Narrow"/>
                <w:sz w:val="22"/>
                <w:szCs w:val="22"/>
              </w:rPr>
            </w:pPr>
          </w:p>
        </w:tc>
        <w:tc>
          <w:tcPr>
            <w:tcW w:w="6207" w:type="dxa"/>
            <w:gridSpan w:val="3"/>
            <w:tcBorders>
              <w:top w:val="dotted" w:sz="4" w:space="0" w:color="auto"/>
              <w:bottom w:val="dotted" w:sz="4" w:space="0" w:color="auto"/>
              <w:right w:val="single" w:sz="4" w:space="0" w:color="auto"/>
            </w:tcBorders>
          </w:tcPr>
          <w:p w14:paraId="7CD06393" w14:textId="6CE87157" w:rsidR="00143897" w:rsidRPr="00954808" w:rsidRDefault="00997B04" w:rsidP="00954808">
            <w:pPr>
              <w:spacing w:after="0"/>
              <w:ind w:left="61"/>
              <w:jc w:val="both"/>
              <w:rPr>
                <w:rFonts w:ascii="Arial Narrow" w:eastAsia="Calibri" w:hAnsi="Arial Narrow"/>
                <w:b/>
                <w:sz w:val="22"/>
                <w:szCs w:val="22"/>
              </w:rPr>
            </w:pPr>
            <w:r w:rsidRPr="00954808">
              <w:rPr>
                <w:rFonts w:ascii="Arial Narrow" w:eastAsia="Calibri" w:hAnsi="Arial Narrow"/>
                <w:b/>
                <w:sz w:val="22"/>
                <w:szCs w:val="22"/>
              </w:rPr>
              <w:t xml:space="preserve">Exhibit S-7 Fire Hazard Map </w:t>
            </w:r>
            <w:r w:rsidRPr="00954808">
              <w:rPr>
                <w:rFonts w:ascii="Arial Narrow" w:eastAsia="Calibri" w:hAnsi="Arial Narrow"/>
                <w:sz w:val="22"/>
                <w:szCs w:val="22"/>
              </w:rPr>
              <w:t>CAL FIRE Fire Hazard Severity Zone map has been included displaying LRA VHFHSZ. Additionally, designated evacuation routes for the VHFHSZ have been incorporated into this map. (Page S-41)</w:t>
            </w:r>
          </w:p>
        </w:tc>
      </w:tr>
      <w:tr w:rsidR="00CA5A34" w:rsidRPr="00155D22" w14:paraId="017ABE06" w14:textId="77777777" w:rsidTr="00FA2CF2">
        <w:trPr>
          <w:trHeight w:val="352"/>
        </w:trPr>
        <w:tc>
          <w:tcPr>
            <w:tcW w:w="6828"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60E9C30D" w14:textId="6027233C" w:rsidR="00CA5A34" w:rsidRPr="00155D22" w:rsidRDefault="00CA5A34" w:rsidP="00E87BFB">
            <w:pPr>
              <w:spacing w:after="0"/>
              <w:jc w:val="both"/>
              <w:rPr>
                <w:rFonts w:ascii="Arial Narrow" w:eastAsia="Calibri" w:hAnsi="Arial Narrow"/>
                <w:sz w:val="22"/>
                <w:szCs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sidR="00001F19">
              <w:rPr>
                <w:rFonts w:ascii="Arial Narrow" w:eastAsia="Calibri" w:hAnsi="Arial Narrow"/>
                <w:sz w:val="22"/>
                <w:szCs w:val="22"/>
              </w:rPr>
              <w:t>, and i</w:t>
            </w:r>
            <w:r w:rsidR="00001F19" w:rsidRPr="00001F19">
              <w:rPr>
                <w:rFonts w:ascii="Arial Narrow" w:eastAsia="Calibri" w:hAnsi="Arial Narrow"/>
                <w:sz w:val="22"/>
                <w:szCs w:val="22"/>
              </w:rPr>
              <w:t>nformation about wildfire hazard areas that may be available from the United States Geological Survey</w:t>
            </w:r>
            <w:r w:rsidR="00001F19">
              <w:rPr>
                <w:rFonts w:ascii="Arial Narrow" w:eastAsia="Calibri" w:hAnsi="Arial Narrow"/>
                <w:sz w:val="22"/>
                <w:szCs w:val="22"/>
              </w:rPr>
              <w:t>, included?</w:t>
            </w:r>
          </w:p>
        </w:tc>
        <w:tc>
          <w:tcPr>
            <w:tcW w:w="627" w:type="dxa"/>
            <w:tcBorders>
              <w:top w:val="dotted" w:sz="4" w:space="0" w:color="auto"/>
              <w:bottom w:val="dotted" w:sz="4" w:space="0" w:color="auto"/>
              <w:right w:val="single" w:sz="4" w:space="0" w:color="auto"/>
            </w:tcBorders>
            <w:tcMar>
              <w:top w:w="43" w:type="dxa"/>
              <w:left w:w="58" w:type="dxa"/>
              <w:bottom w:w="43" w:type="dxa"/>
              <w:right w:w="58" w:type="dxa"/>
            </w:tcMar>
          </w:tcPr>
          <w:p w14:paraId="02ECBEC4" w14:textId="656CFB13" w:rsidR="00CA5A34" w:rsidRPr="00155D22" w:rsidRDefault="0072607D"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728" w:type="dxa"/>
            <w:tcBorders>
              <w:top w:val="dotted" w:sz="4" w:space="0" w:color="auto"/>
              <w:bottom w:val="dotted" w:sz="4" w:space="0" w:color="auto"/>
              <w:right w:val="single" w:sz="4" w:space="0" w:color="auto"/>
            </w:tcBorders>
          </w:tcPr>
          <w:p w14:paraId="4F5F0E0A" w14:textId="524F9749" w:rsidR="00CA5A34" w:rsidRPr="00155D22" w:rsidRDefault="00CA5A34" w:rsidP="00BA25DA">
            <w:pPr>
              <w:spacing w:after="0"/>
              <w:jc w:val="both"/>
              <w:rPr>
                <w:rFonts w:ascii="Arial Narrow" w:eastAsia="Calibri" w:hAnsi="Arial Narrow"/>
                <w:sz w:val="22"/>
                <w:szCs w:val="22"/>
              </w:rPr>
            </w:pPr>
          </w:p>
        </w:tc>
        <w:tc>
          <w:tcPr>
            <w:tcW w:w="6207" w:type="dxa"/>
            <w:gridSpan w:val="3"/>
            <w:tcBorders>
              <w:top w:val="dotted" w:sz="4" w:space="0" w:color="auto"/>
              <w:bottom w:val="dotted" w:sz="4" w:space="0" w:color="auto"/>
              <w:right w:val="single" w:sz="4" w:space="0" w:color="auto"/>
            </w:tcBorders>
          </w:tcPr>
          <w:p w14:paraId="0CAA6F41" w14:textId="41555BE4" w:rsidR="00CA5A34" w:rsidRPr="00954808" w:rsidRDefault="007D69E0"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“Climate changes has increased Cathedral City’s exposure to wildland fires, although this threat appears to be limited by the low fuel levels in open space areas and elevated terrain. Between 2000 and 2018, only one wildland fire (12.2± acre Cathedral Fire, 2008) occurred in or near the City. Most wildland fires in the western Coachella Valley are associated with upper elevation slopes of the San Jacinto Mountains to the west.” (Page S-39)</w:t>
            </w:r>
          </w:p>
        </w:tc>
      </w:tr>
      <w:tr w:rsidR="00CA5A34" w:rsidRPr="00155D22" w14:paraId="0260803A" w14:textId="77777777" w:rsidTr="00FA2CF2">
        <w:trPr>
          <w:trHeight w:val="892"/>
        </w:trPr>
        <w:tc>
          <w:tcPr>
            <w:tcW w:w="6828"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5CD8A280" w14:textId="67CA85DA" w:rsidR="00CA5A34" w:rsidRPr="00155D22" w:rsidRDefault="00DE463E" w:rsidP="00E87BFB">
            <w:pPr>
              <w:spacing w:after="0"/>
              <w:jc w:val="both"/>
              <w:rPr>
                <w:rFonts w:ascii="Arial Narrow" w:eastAsia="Calibri" w:hAnsi="Arial Narrow"/>
                <w:sz w:val="22"/>
                <w:szCs w:val="22"/>
              </w:rPr>
            </w:pPr>
            <w:r>
              <w:rPr>
                <w:rFonts w:ascii="Arial Narrow" w:eastAsia="Calibri" w:hAnsi="Arial Narrow"/>
                <w:sz w:val="22"/>
                <w:szCs w:val="22"/>
              </w:rPr>
              <w:t>Has the</w:t>
            </w:r>
            <w:r w:rsidR="00CA5A34">
              <w:rPr>
                <w:rFonts w:ascii="Arial Narrow" w:eastAsia="Calibri" w:hAnsi="Arial Narrow"/>
                <w:sz w:val="22"/>
                <w:szCs w:val="22"/>
              </w:rPr>
              <w:t xml:space="preserve"> g</w:t>
            </w:r>
            <w:r w:rsidR="00CA5A34" w:rsidRPr="00155D22">
              <w:rPr>
                <w:rFonts w:ascii="Arial Narrow" w:eastAsia="Calibri" w:hAnsi="Arial Narrow"/>
                <w:sz w:val="22"/>
                <w:szCs w:val="22"/>
              </w:rPr>
              <w:t xml:space="preserve">eneral location and distribution of existing and planned uses of land in very high fire hazard severity zones </w:t>
            </w:r>
            <w:r w:rsidR="00F946EE">
              <w:rPr>
                <w:rFonts w:ascii="Arial Narrow" w:eastAsia="Calibri" w:hAnsi="Arial Narrow"/>
                <w:sz w:val="22"/>
                <w:szCs w:val="22"/>
              </w:rPr>
              <w:t>(VHFHSZ</w:t>
            </w:r>
            <w:r w:rsidR="004150CE">
              <w:rPr>
                <w:rFonts w:ascii="Arial Narrow" w:eastAsia="Calibri" w:hAnsi="Arial Narrow"/>
                <w:sz w:val="22"/>
                <w:szCs w:val="22"/>
              </w:rPr>
              <w:t>s</w:t>
            </w:r>
            <w:r w:rsidR="00F946EE">
              <w:rPr>
                <w:rFonts w:ascii="Arial Narrow" w:eastAsia="Calibri" w:hAnsi="Arial Narrow"/>
                <w:sz w:val="22"/>
                <w:szCs w:val="22"/>
              </w:rPr>
              <w:t xml:space="preserve">) </w:t>
            </w:r>
            <w:r w:rsidR="00CA5A34" w:rsidRPr="00155D22">
              <w:rPr>
                <w:rFonts w:ascii="Arial Narrow" w:eastAsia="Calibri" w:hAnsi="Arial Narrow"/>
                <w:sz w:val="22"/>
                <w:szCs w:val="22"/>
              </w:rPr>
              <w:t>an</w:t>
            </w:r>
            <w:r w:rsidR="00CA5A34">
              <w:rPr>
                <w:rFonts w:ascii="Arial Narrow" w:eastAsia="Calibri" w:hAnsi="Arial Narrow"/>
                <w:sz w:val="22"/>
                <w:szCs w:val="22"/>
              </w:rPr>
              <w:t>d in state responsibility areas</w:t>
            </w:r>
            <w:r w:rsidR="00F946EE">
              <w:rPr>
                <w:rFonts w:ascii="Arial Narrow" w:eastAsia="Calibri" w:hAnsi="Arial Narrow"/>
                <w:sz w:val="22"/>
                <w:szCs w:val="22"/>
              </w:rPr>
              <w:t xml:space="preserve"> (SRA</w:t>
            </w:r>
            <w:r w:rsidR="004150CE">
              <w:rPr>
                <w:rFonts w:ascii="Arial Narrow" w:eastAsia="Calibri" w:hAnsi="Arial Narrow"/>
                <w:sz w:val="22"/>
                <w:szCs w:val="22"/>
              </w:rPr>
              <w:t>s</w:t>
            </w:r>
            <w:r w:rsidR="00F946EE">
              <w:rPr>
                <w:rFonts w:ascii="Arial Narrow" w:eastAsia="Calibri" w:hAnsi="Arial Narrow"/>
                <w:sz w:val="22"/>
                <w:szCs w:val="22"/>
              </w:rPr>
              <w:t>)</w:t>
            </w:r>
            <w:r w:rsidR="00CA5A34">
              <w:rPr>
                <w:rFonts w:ascii="Arial Narrow" w:eastAsia="Calibri" w:hAnsi="Arial Narrow"/>
                <w:sz w:val="22"/>
                <w:szCs w:val="22"/>
              </w:rPr>
              <w:t>,</w:t>
            </w:r>
            <w:r w:rsidR="00CA5A34" w:rsidRPr="00155D22">
              <w:rPr>
                <w:rFonts w:ascii="Arial Narrow" w:eastAsia="Calibri" w:hAnsi="Arial Narrow"/>
                <w:sz w:val="22"/>
                <w:szCs w:val="22"/>
              </w:rPr>
              <w:t xml:space="preserve"> including structures, roads, utilities, and essential public facilities</w:t>
            </w:r>
            <w:r w:rsidR="00CA5A34">
              <w:rPr>
                <w:rFonts w:ascii="Arial Narrow" w:eastAsia="Calibri" w:hAnsi="Arial Narrow"/>
                <w:sz w:val="22"/>
                <w:szCs w:val="22"/>
              </w:rPr>
              <w:t>, been identified?</w:t>
            </w:r>
          </w:p>
        </w:tc>
        <w:tc>
          <w:tcPr>
            <w:tcW w:w="627" w:type="dxa"/>
            <w:tcBorders>
              <w:top w:val="dotted" w:sz="4" w:space="0" w:color="auto"/>
              <w:bottom w:val="dotted" w:sz="4" w:space="0" w:color="auto"/>
              <w:right w:val="single" w:sz="4" w:space="0" w:color="auto"/>
            </w:tcBorders>
            <w:tcMar>
              <w:top w:w="43" w:type="dxa"/>
              <w:left w:w="58" w:type="dxa"/>
              <w:bottom w:w="43" w:type="dxa"/>
              <w:right w:w="58" w:type="dxa"/>
            </w:tcMar>
          </w:tcPr>
          <w:p w14:paraId="7DDEFCC9" w14:textId="25794559" w:rsidR="00CA5A34" w:rsidRPr="00155D22" w:rsidRDefault="0072607D"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728" w:type="dxa"/>
            <w:tcBorders>
              <w:top w:val="dotted" w:sz="4" w:space="0" w:color="auto"/>
              <w:bottom w:val="dotted" w:sz="4" w:space="0" w:color="auto"/>
              <w:right w:val="single" w:sz="4" w:space="0" w:color="auto"/>
            </w:tcBorders>
          </w:tcPr>
          <w:p w14:paraId="6E94B316" w14:textId="77777777" w:rsidR="00CA5A34" w:rsidRPr="00155D22" w:rsidRDefault="00CA5A34" w:rsidP="00BA25DA">
            <w:pPr>
              <w:spacing w:after="0"/>
              <w:jc w:val="both"/>
              <w:rPr>
                <w:rFonts w:ascii="Arial Narrow" w:eastAsia="Calibri" w:hAnsi="Arial Narrow"/>
                <w:sz w:val="22"/>
                <w:szCs w:val="22"/>
              </w:rPr>
            </w:pPr>
          </w:p>
        </w:tc>
        <w:tc>
          <w:tcPr>
            <w:tcW w:w="6207" w:type="dxa"/>
            <w:gridSpan w:val="3"/>
            <w:tcBorders>
              <w:top w:val="dotted" w:sz="4" w:space="0" w:color="auto"/>
              <w:bottom w:val="dotted" w:sz="4" w:space="0" w:color="auto"/>
              <w:right w:val="single" w:sz="4" w:space="0" w:color="auto"/>
            </w:tcBorders>
          </w:tcPr>
          <w:p w14:paraId="0595D3B9" w14:textId="77777777" w:rsidR="007D69E0" w:rsidRPr="00954808" w:rsidRDefault="007D69E0" w:rsidP="00954808">
            <w:pPr>
              <w:spacing w:after="0"/>
              <w:ind w:left="61"/>
              <w:jc w:val="both"/>
              <w:rPr>
                <w:rFonts w:ascii="Arial Narrow" w:eastAsia="Calibri" w:hAnsi="Arial Narrow"/>
                <w:sz w:val="22"/>
                <w:szCs w:val="22"/>
              </w:rPr>
            </w:pPr>
            <w:r w:rsidRPr="00954808">
              <w:rPr>
                <w:rFonts w:ascii="Arial Narrow" w:eastAsia="Calibri" w:hAnsi="Arial Narrow"/>
                <w:b/>
                <w:sz w:val="22"/>
                <w:szCs w:val="22"/>
              </w:rPr>
              <w:t xml:space="preserve">Exhibit S-7 Fire Hazard Map </w:t>
            </w:r>
            <w:r w:rsidRPr="00954808">
              <w:rPr>
                <w:rFonts w:ascii="Arial Narrow" w:eastAsia="Calibri" w:hAnsi="Arial Narrow"/>
                <w:sz w:val="22"/>
                <w:szCs w:val="22"/>
              </w:rPr>
              <w:t>CAL FIRE Fire Hazard Severity Zone map has been included displaying LRA VHFHSZ. (Page S-41)</w:t>
            </w:r>
          </w:p>
          <w:p w14:paraId="5FE81D6C" w14:textId="7E3FBA97" w:rsidR="007D69E0" w:rsidRPr="00954808" w:rsidRDefault="007D69E0"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 xml:space="preserve">General location and distribution of existing land use, structures, and roads </w:t>
            </w:r>
            <w:r w:rsidR="00AA7F44" w:rsidRPr="00954808">
              <w:rPr>
                <w:rFonts w:ascii="Arial Narrow" w:eastAsia="Calibri" w:hAnsi="Arial Narrow"/>
                <w:sz w:val="22"/>
                <w:szCs w:val="22"/>
              </w:rPr>
              <w:t>are</w:t>
            </w:r>
            <w:r w:rsidRPr="00954808">
              <w:rPr>
                <w:rFonts w:ascii="Arial Narrow" w:eastAsia="Calibri" w:hAnsi="Arial Narrow"/>
                <w:sz w:val="22"/>
                <w:szCs w:val="22"/>
              </w:rPr>
              <w:t xml:space="preserve"> displayed </w:t>
            </w:r>
            <w:r w:rsidR="00AA7F44" w:rsidRPr="00954808">
              <w:rPr>
                <w:rFonts w:ascii="Arial Narrow" w:eastAsia="Calibri" w:hAnsi="Arial Narrow"/>
                <w:sz w:val="22"/>
                <w:szCs w:val="22"/>
              </w:rPr>
              <w:t>i</w:t>
            </w:r>
            <w:r w:rsidRPr="00954808">
              <w:rPr>
                <w:rFonts w:ascii="Arial Narrow" w:eastAsia="Calibri" w:hAnsi="Arial Narrow"/>
                <w:sz w:val="22"/>
                <w:szCs w:val="22"/>
              </w:rPr>
              <w:t>n Exhibit S-7.</w:t>
            </w:r>
          </w:p>
          <w:p w14:paraId="59A74DCC" w14:textId="66BDA16F" w:rsidR="0089222C" w:rsidRPr="00954808" w:rsidRDefault="007D69E0"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current VHFHSZ in Cathedral City is small relative to the overall size of the City. There are no current plans for future development of the current VHFHSZ in Cathedral City.</w:t>
            </w:r>
          </w:p>
        </w:tc>
      </w:tr>
      <w:tr w:rsidR="00CA5A34" w:rsidRPr="00155D22" w14:paraId="5ABDFC7F" w14:textId="77777777" w:rsidTr="00FA2CF2">
        <w:trPr>
          <w:trHeight w:val="577"/>
        </w:trPr>
        <w:tc>
          <w:tcPr>
            <w:tcW w:w="6828"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B23E0E0" w14:textId="77777777" w:rsidR="00CA5A34" w:rsidRDefault="00CA5A34" w:rsidP="00E87BFB">
            <w:pPr>
              <w:spacing w:after="0"/>
              <w:jc w:val="both"/>
              <w:rPr>
                <w:rFonts w:ascii="Arial Narrow" w:eastAsia="Calibri" w:hAnsi="Arial Narrow"/>
                <w:sz w:val="22"/>
                <w:szCs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627" w:type="dxa"/>
            <w:tcBorders>
              <w:top w:val="dotted" w:sz="4" w:space="0" w:color="auto"/>
              <w:bottom w:val="dotted" w:sz="4" w:space="0" w:color="auto"/>
              <w:right w:val="single" w:sz="4" w:space="0" w:color="auto"/>
            </w:tcBorders>
            <w:tcMar>
              <w:top w:w="43" w:type="dxa"/>
              <w:left w:w="58" w:type="dxa"/>
              <w:bottom w:w="43" w:type="dxa"/>
              <w:right w:w="58" w:type="dxa"/>
            </w:tcMar>
          </w:tcPr>
          <w:p w14:paraId="3A76C6DF" w14:textId="51FE20A7" w:rsidR="00CA5A34" w:rsidRPr="00155D22" w:rsidRDefault="00F62CEF"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728" w:type="dxa"/>
            <w:tcBorders>
              <w:top w:val="dotted" w:sz="4" w:space="0" w:color="auto"/>
              <w:bottom w:val="dotted" w:sz="4" w:space="0" w:color="auto"/>
              <w:right w:val="single" w:sz="4" w:space="0" w:color="auto"/>
            </w:tcBorders>
          </w:tcPr>
          <w:p w14:paraId="79B82D27" w14:textId="77777777" w:rsidR="00CA5A34" w:rsidRPr="00155D22" w:rsidRDefault="00CA5A34" w:rsidP="00BA25DA">
            <w:pPr>
              <w:spacing w:after="0"/>
              <w:jc w:val="both"/>
              <w:rPr>
                <w:rFonts w:ascii="Arial Narrow" w:eastAsia="Calibri" w:hAnsi="Arial Narrow"/>
                <w:sz w:val="22"/>
                <w:szCs w:val="22"/>
              </w:rPr>
            </w:pPr>
          </w:p>
        </w:tc>
        <w:tc>
          <w:tcPr>
            <w:tcW w:w="6207" w:type="dxa"/>
            <w:gridSpan w:val="3"/>
            <w:tcBorders>
              <w:top w:val="dotted" w:sz="4" w:space="0" w:color="auto"/>
              <w:bottom w:val="dotted" w:sz="4" w:space="0" w:color="auto"/>
              <w:right w:val="single" w:sz="4" w:space="0" w:color="auto"/>
            </w:tcBorders>
          </w:tcPr>
          <w:p w14:paraId="07C33913" w14:textId="25D7B7CF" w:rsidR="00CA5A34" w:rsidRPr="00954808" w:rsidRDefault="007A0D25"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City Fire Department maintains Mutual Aid Agreements for fire and emergency medical services with the Riverside County Fire Department and the Palm Springs Fire Department. (see Riverside County OA MJHMP).</w:t>
            </w:r>
            <w:r w:rsidR="00C93E2B" w:rsidRPr="00954808">
              <w:rPr>
                <w:rFonts w:ascii="Arial Narrow" w:eastAsia="Calibri" w:hAnsi="Arial Narrow"/>
                <w:sz w:val="22"/>
                <w:szCs w:val="22"/>
              </w:rPr>
              <w:t>”</w:t>
            </w:r>
            <w:r w:rsidRPr="00954808">
              <w:rPr>
                <w:rFonts w:ascii="Arial Narrow" w:eastAsia="Calibri" w:hAnsi="Arial Narrow"/>
                <w:sz w:val="22"/>
                <w:szCs w:val="22"/>
              </w:rPr>
              <w:t xml:space="preserve"> (Page S-35)</w:t>
            </w:r>
          </w:p>
          <w:p w14:paraId="5FB355EA" w14:textId="056F2513" w:rsidR="000F3C4C" w:rsidRPr="00954808" w:rsidRDefault="000F3C4C"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“Riverside County EMD works alongside the California Office of Emergency Services (Cal OES), and is a part of Cal OES Region VI,20 which consists of the counties of Riverside, San Bernardino, Imperial, Inyo, Mono, and San Diego.” (Page S-38)</w:t>
            </w:r>
          </w:p>
          <w:p w14:paraId="2C596827" w14:textId="77777777" w:rsidR="00C93E2B" w:rsidRPr="00954808" w:rsidRDefault="00C93E2B"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National Guard provides supporting emergency response to battle fires and help communities deal with floods, tornadoes, hurricanes, snowstorms or other emergencies.” (Page S-44)</w:t>
            </w:r>
          </w:p>
          <w:p w14:paraId="6E76CAE2" w14:textId="77777777" w:rsidR="00FD40D2" w:rsidRPr="00954808" w:rsidRDefault="00FD40D2"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lastRenderedPageBreak/>
              <w:t>“The Cathedral City Fire Department is responsible for fire suppression and prevention, paramedic services, disaster preparedness, hazardous materials response, and fire code enforcement.” (Page PSF-16)</w:t>
            </w:r>
          </w:p>
          <w:p w14:paraId="29A930B3" w14:textId="146A5A22" w:rsidR="00FD40D2" w:rsidRPr="00954808" w:rsidRDefault="00FD40D2"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Department maintains mutual aid agreements with neighboring communities for additional fire support. Please refer to the Fire and Police Sub-Element for more information.” (Page PSF-16)</w:t>
            </w:r>
          </w:p>
        </w:tc>
      </w:tr>
      <w:tr w:rsidR="00CA5A34" w:rsidRPr="00155D22" w14:paraId="4CE2CEF2" w14:textId="77777777" w:rsidTr="00FA2CF2">
        <w:trPr>
          <w:trHeight w:val="640"/>
        </w:trPr>
        <w:tc>
          <w:tcPr>
            <w:tcW w:w="6828" w:type="dxa"/>
            <w:gridSpan w:val="2"/>
            <w:tcBorders>
              <w:top w:val="dotted" w:sz="4" w:space="0" w:color="auto"/>
              <w:left w:val="single" w:sz="4" w:space="0" w:color="auto"/>
              <w:bottom w:val="dotted" w:sz="4" w:space="0" w:color="auto"/>
            </w:tcBorders>
            <w:tcMar>
              <w:top w:w="43" w:type="dxa"/>
              <w:left w:w="58" w:type="dxa"/>
              <w:bottom w:w="43" w:type="dxa"/>
              <w:right w:w="58" w:type="dxa"/>
            </w:tcMar>
          </w:tcPr>
          <w:p w14:paraId="458C7A30" w14:textId="77777777" w:rsidR="00CA5A34" w:rsidRPr="00155D22" w:rsidRDefault="00CA5A34" w:rsidP="00E87BFB">
            <w:pPr>
              <w:spacing w:after="0"/>
              <w:jc w:val="both"/>
              <w:rPr>
                <w:rFonts w:ascii="Arial Narrow" w:eastAsia="Calibri" w:hAnsi="Arial Narrow"/>
                <w:sz w:val="22"/>
                <w:szCs w:val="22"/>
              </w:rPr>
            </w:pPr>
            <w:r>
              <w:rPr>
                <w:rFonts w:ascii="Arial Narrow" w:eastAsia="Calibri" w:hAnsi="Arial Narrow"/>
                <w:sz w:val="22"/>
                <w:szCs w:val="22"/>
              </w:rPr>
              <w:lastRenderedPageBreak/>
              <w:t>Are other fire protection plans, such as Community Wildfire Protection Plans, Local Hazard Mitigation Plans, CAL FIRE Unit or Contract County Fire Plans, referenced or incorporated into the Safety Element?</w:t>
            </w:r>
          </w:p>
        </w:tc>
        <w:tc>
          <w:tcPr>
            <w:tcW w:w="627" w:type="dxa"/>
            <w:tcBorders>
              <w:top w:val="dotted" w:sz="4" w:space="0" w:color="auto"/>
              <w:bottom w:val="single" w:sz="4" w:space="0" w:color="auto"/>
              <w:right w:val="single" w:sz="4" w:space="0" w:color="auto"/>
            </w:tcBorders>
            <w:tcMar>
              <w:top w:w="43" w:type="dxa"/>
              <w:left w:w="58" w:type="dxa"/>
              <w:bottom w:w="43" w:type="dxa"/>
              <w:right w:w="58" w:type="dxa"/>
            </w:tcMar>
          </w:tcPr>
          <w:p w14:paraId="39386C6A" w14:textId="21C8E539" w:rsidR="00CA5A34" w:rsidRPr="00155D22" w:rsidRDefault="00BA6977"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728" w:type="dxa"/>
            <w:tcBorders>
              <w:top w:val="dotted" w:sz="4" w:space="0" w:color="auto"/>
              <w:bottom w:val="single" w:sz="4" w:space="0" w:color="auto"/>
              <w:right w:val="single" w:sz="4" w:space="0" w:color="auto"/>
            </w:tcBorders>
          </w:tcPr>
          <w:p w14:paraId="44A3E457" w14:textId="77777777" w:rsidR="00CA5A34" w:rsidRPr="00155D22" w:rsidRDefault="00CA5A34" w:rsidP="00BA25DA">
            <w:pPr>
              <w:spacing w:after="0"/>
              <w:jc w:val="both"/>
              <w:rPr>
                <w:rFonts w:ascii="Arial Narrow" w:eastAsia="Calibri" w:hAnsi="Arial Narrow"/>
                <w:sz w:val="22"/>
                <w:szCs w:val="22"/>
              </w:rPr>
            </w:pPr>
          </w:p>
        </w:tc>
        <w:tc>
          <w:tcPr>
            <w:tcW w:w="6207" w:type="dxa"/>
            <w:gridSpan w:val="3"/>
            <w:tcBorders>
              <w:top w:val="dotted" w:sz="4" w:space="0" w:color="auto"/>
              <w:bottom w:val="single" w:sz="4" w:space="0" w:color="auto"/>
              <w:right w:val="single" w:sz="4" w:space="0" w:color="auto"/>
            </w:tcBorders>
          </w:tcPr>
          <w:p w14:paraId="76CAC1FC" w14:textId="77777777" w:rsidR="00CA5A34"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LHMP for the City of Cathedral City planning area was developed in accordance with the Disaster Mitigation Act of 2000 (DMA 2000) and followed FEMA’s Local Hazard Mitigation Plan guidance.” (Page S-34)</w:t>
            </w:r>
          </w:p>
          <w:p w14:paraId="46F551D6" w14:textId="77777777" w:rsidR="00F62CEF"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“(see Riverside County OA MJHMP).” Page S-35)</w:t>
            </w:r>
          </w:p>
          <w:p w14:paraId="0EA95174" w14:textId="77777777" w:rsidR="00F62CEF"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sz w:val="22"/>
                <w:szCs w:val="22"/>
              </w:rPr>
              <w:t>“The City's Emergency Operations Plan (EOP, 2015) is based on the functions and principles of the National Incident Management System (NIMS) and the Standardized Emergency Management System (SEMS), which is based on the FIRE SCOPE Incident Command System (ICS).” (Page S-44)</w:t>
            </w:r>
          </w:p>
          <w:p w14:paraId="4158B7D1" w14:textId="77777777" w:rsidR="00F62CEF"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b/>
                <w:sz w:val="22"/>
                <w:szCs w:val="22"/>
              </w:rPr>
              <w:t>Goal 1:</w:t>
            </w:r>
            <w:r w:rsidRPr="00954808">
              <w:rPr>
                <w:rFonts w:ascii="Arial Narrow" w:eastAsia="Calibri" w:hAnsi="Arial Narrow"/>
                <w:sz w:val="22"/>
                <w:szCs w:val="22"/>
              </w:rPr>
              <w:t xml:space="preserve"> A detailed, integrated and effective emergency preparedness plan for the City ensuring a high level of readiness and responsiveness to man-made and natural disasters of any scope, and which maximizes response capabilities of the City, County, State and Federal governments. (Page S-45)</w:t>
            </w:r>
          </w:p>
          <w:p w14:paraId="4975E020" w14:textId="77777777" w:rsidR="00F62CEF"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give priority to maintaining and updating of all hazard summaries and responses of the Local Hazard Mitigation Plan and the Emergency Operations Plan. (Page S-45)</w:t>
            </w:r>
          </w:p>
          <w:p w14:paraId="0211E7EB" w14:textId="77777777" w:rsidR="00F62CEF" w:rsidRPr="00954808" w:rsidRDefault="00F62CEF" w:rsidP="00954808">
            <w:pPr>
              <w:spacing w:after="0"/>
              <w:ind w:left="61"/>
              <w:jc w:val="both"/>
              <w:rPr>
                <w:rFonts w:ascii="Arial Narrow" w:eastAsia="Calibri" w:hAnsi="Arial Narrow"/>
                <w:sz w:val="22"/>
                <w:szCs w:val="22"/>
              </w:rPr>
            </w:pPr>
            <w:r w:rsidRPr="00954808">
              <w:rPr>
                <w:rFonts w:ascii="Arial Narrow" w:eastAsia="Calibri" w:hAnsi="Arial Narrow"/>
                <w:b/>
                <w:sz w:val="22"/>
                <w:szCs w:val="22"/>
              </w:rPr>
              <w:t>Program 1.A:</w:t>
            </w:r>
            <w:r w:rsidRPr="00954808">
              <w:rPr>
                <w:rFonts w:ascii="Arial Narrow" w:eastAsia="Calibri" w:hAnsi="Arial Narrow"/>
                <w:sz w:val="22"/>
                <w:szCs w:val="22"/>
              </w:rPr>
              <w:t xml:space="preserve"> The City shall periodically review and update the Local Hazard Mitigation Plan and the Emergency Operations Plan, including but not limited to fire protection, law enforcement, communications, alternative access, public health services, damage assessment and other emergency response parameters of Emergency Operations Plan. (Page S-45)</w:t>
            </w:r>
          </w:p>
          <w:p w14:paraId="5E7BC288" w14:textId="6B2D2277" w:rsidR="0010671D" w:rsidRPr="00954808" w:rsidRDefault="0010671D" w:rsidP="00954808">
            <w:pPr>
              <w:spacing w:after="0"/>
              <w:ind w:left="61"/>
              <w:jc w:val="both"/>
              <w:rPr>
                <w:rFonts w:ascii="Arial Narrow" w:eastAsia="Calibri" w:hAnsi="Arial Narrow"/>
                <w:sz w:val="22"/>
                <w:szCs w:val="22"/>
              </w:rPr>
            </w:pPr>
            <w:r w:rsidRPr="00954808">
              <w:rPr>
                <w:rFonts w:ascii="Arial Narrow" w:eastAsia="Calibri" w:hAnsi="Arial Narrow"/>
                <w:b/>
                <w:sz w:val="22"/>
                <w:szCs w:val="22"/>
              </w:rPr>
              <w:t>Policy 21:</w:t>
            </w:r>
            <w:r w:rsidRPr="00954808">
              <w:rPr>
                <w:rFonts w:ascii="Arial Narrow" w:eastAsia="Calibri" w:hAnsi="Arial Narrow"/>
                <w:sz w:val="22"/>
                <w:szCs w:val="22"/>
              </w:rPr>
              <w:t xml:space="preserve"> The City Fire Department Strategic Plan shall be periodically reviewed and updated as appropriate to ensure that its goals, standards and training programs and regimes are current with state requirements and the needs of the department and the community. (Page S-49)</w:t>
            </w:r>
          </w:p>
        </w:tc>
      </w:tr>
      <w:tr w:rsidR="00B55969" w:rsidRPr="00155D22" w14:paraId="36607361" w14:textId="77777777" w:rsidTr="00FA2CF2">
        <w:trPr>
          <w:trHeight w:val="262"/>
        </w:trPr>
        <w:tc>
          <w:tcPr>
            <w:tcW w:w="6828" w:type="dxa"/>
            <w:gridSpan w:val="2"/>
            <w:tcBorders>
              <w:top w:val="dotted" w:sz="4" w:space="0" w:color="auto"/>
              <w:left w:val="single" w:sz="4" w:space="0" w:color="auto"/>
              <w:bottom w:val="single" w:sz="4" w:space="0" w:color="auto"/>
            </w:tcBorders>
            <w:tcMar>
              <w:top w:w="43" w:type="dxa"/>
              <w:left w:w="58" w:type="dxa"/>
              <w:bottom w:w="43" w:type="dxa"/>
              <w:right w:w="58" w:type="dxa"/>
            </w:tcMar>
          </w:tcPr>
          <w:p w14:paraId="3429F733" w14:textId="38AADEF4" w:rsidR="00B55969" w:rsidRDefault="00B55969" w:rsidP="007C0CB2">
            <w:pPr>
              <w:spacing w:after="0"/>
              <w:jc w:val="both"/>
              <w:rPr>
                <w:rFonts w:ascii="Arial Narrow" w:eastAsia="Calibri" w:hAnsi="Arial Narrow"/>
                <w:sz w:val="22"/>
                <w:szCs w:val="22"/>
              </w:rPr>
            </w:pPr>
            <w:r>
              <w:rPr>
                <w:rFonts w:ascii="Arial Narrow" w:eastAsia="Calibri" w:hAnsi="Arial Narrow"/>
                <w:sz w:val="22"/>
                <w:szCs w:val="22"/>
              </w:rPr>
              <w:t>Any other relevant information regarding fire hazards in SRA</w:t>
            </w:r>
            <w:r w:rsidR="007C0CB2">
              <w:rPr>
                <w:rFonts w:ascii="Arial Narrow" w:eastAsia="Calibri" w:hAnsi="Arial Narrow"/>
                <w:sz w:val="22"/>
                <w:szCs w:val="22"/>
              </w:rPr>
              <w:t>s</w:t>
            </w:r>
            <w:r>
              <w:rPr>
                <w:rFonts w:ascii="Arial Narrow" w:eastAsia="Calibri" w:hAnsi="Arial Narrow"/>
                <w:sz w:val="22"/>
                <w:szCs w:val="22"/>
              </w:rPr>
              <w:t xml:space="preserve"> or VHFHSZ</w:t>
            </w:r>
            <w:r w:rsidR="007C0CB2">
              <w:rPr>
                <w:rFonts w:ascii="Arial Narrow" w:eastAsia="Calibri" w:hAnsi="Arial Narrow"/>
                <w:sz w:val="22"/>
                <w:szCs w:val="22"/>
              </w:rPr>
              <w:t>s</w:t>
            </w:r>
            <w:r>
              <w:rPr>
                <w:rFonts w:ascii="Arial Narrow" w:eastAsia="Calibri" w:hAnsi="Arial Narrow"/>
                <w:sz w:val="22"/>
                <w:szCs w:val="22"/>
              </w:rPr>
              <w:t xml:space="preserve">? </w:t>
            </w:r>
          </w:p>
        </w:tc>
        <w:tc>
          <w:tcPr>
            <w:tcW w:w="7562" w:type="dxa"/>
            <w:gridSpan w:val="5"/>
            <w:tcBorders>
              <w:top w:val="dotted" w:sz="4" w:space="0" w:color="auto"/>
              <w:bottom w:val="single" w:sz="4" w:space="0" w:color="auto"/>
              <w:right w:val="single" w:sz="4" w:space="0" w:color="auto"/>
            </w:tcBorders>
            <w:tcMar>
              <w:top w:w="43" w:type="dxa"/>
              <w:left w:w="58" w:type="dxa"/>
              <w:bottom w:w="43" w:type="dxa"/>
              <w:right w:w="58" w:type="dxa"/>
            </w:tcMar>
          </w:tcPr>
          <w:p w14:paraId="48FD3ED6" w14:textId="08CD8092" w:rsidR="00B55969" w:rsidRPr="00954808" w:rsidRDefault="00BA6977" w:rsidP="00954808">
            <w:pPr>
              <w:spacing w:after="0"/>
              <w:ind w:left="360"/>
              <w:jc w:val="both"/>
              <w:rPr>
                <w:rFonts w:ascii="Arial Narrow" w:eastAsia="Calibri" w:hAnsi="Arial Narrow"/>
                <w:sz w:val="22"/>
                <w:szCs w:val="22"/>
              </w:rPr>
            </w:pPr>
            <w:r w:rsidRPr="00954808">
              <w:rPr>
                <w:rFonts w:ascii="Arial Narrow" w:eastAsia="Calibri" w:hAnsi="Arial Narrow"/>
                <w:sz w:val="22"/>
                <w:szCs w:val="22"/>
              </w:rPr>
              <w:t>N/A</w:t>
            </w:r>
          </w:p>
        </w:tc>
      </w:tr>
      <w:tr w:rsidR="00CA5A34" w:rsidRPr="00155D22" w14:paraId="392DA93D" w14:textId="77777777" w:rsidTr="00FA2CF2">
        <w:tc>
          <w:tcPr>
            <w:tcW w:w="14390" w:type="dxa"/>
            <w:gridSpan w:val="7"/>
            <w:tcBorders>
              <w:top w:val="single" w:sz="4" w:space="0" w:color="auto"/>
              <w:left w:val="nil"/>
              <w:bottom w:val="single" w:sz="4" w:space="0" w:color="auto"/>
              <w:right w:val="nil"/>
            </w:tcBorders>
            <w:tcMar>
              <w:top w:w="43" w:type="dxa"/>
              <w:left w:w="58" w:type="dxa"/>
              <w:bottom w:w="43" w:type="dxa"/>
              <w:right w:w="58" w:type="dxa"/>
            </w:tcMar>
          </w:tcPr>
          <w:p w14:paraId="2D372FB3" w14:textId="77777777" w:rsidR="00CA5A34" w:rsidRPr="00954808" w:rsidRDefault="00CA5A34" w:rsidP="00954808">
            <w:pPr>
              <w:spacing w:after="0"/>
              <w:ind w:left="360"/>
              <w:jc w:val="both"/>
              <w:rPr>
                <w:rFonts w:ascii="Arial Narrow" w:eastAsia="Calibri" w:hAnsi="Arial Narrow"/>
                <w:sz w:val="22"/>
                <w:szCs w:val="22"/>
              </w:rPr>
            </w:pPr>
          </w:p>
        </w:tc>
      </w:tr>
      <w:tr w:rsidR="00CA5A34" w:rsidRPr="00155D22" w14:paraId="1FE23381" w14:textId="77777777" w:rsidTr="00FA2CF2">
        <w:tc>
          <w:tcPr>
            <w:tcW w:w="1439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43" w:type="dxa"/>
              <w:left w:w="58" w:type="dxa"/>
              <w:bottom w:w="43" w:type="dxa"/>
              <w:right w:w="58" w:type="dxa"/>
            </w:tcMar>
          </w:tcPr>
          <w:p w14:paraId="27C26061" w14:textId="77777777" w:rsidR="00CA5A34" w:rsidRPr="00954808" w:rsidRDefault="00CA5A34" w:rsidP="00954808">
            <w:pPr>
              <w:spacing w:after="0"/>
              <w:ind w:left="360"/>
              <w:jc w:val="both"/>
              <w:rPr>
                <w:rFonts w:ascii="Arial Narrow" w:eastAsia="Calibri" w:hAnsi="Arial Narrow"/>
                <w:b/>
              </w:rPr>
            </w:pPr>
            <w:r w:rsidRPr="00954808">
              <w:rPr>
                <w:rFonts w:ascii="Arial Narrow" w:eastAsia="Calibri" w:hAnsi="Arial Narrow"/>
                <w:b/>
              </w:rPr>
              <w:t>Goals, Policies</w:t>
            </w:r>
            <w:r w:rsidR="006B05C3" w:rsidRPr="00954808">
              <w:rPr>
                <w:rFonts w:ascii="Arial Narrow" w:eastAsia="Calibri" w:hAnsi="Arial Narrow"/>
                <w:b/>
              </w:rPr>
              <w:t>, Objectives,</w:t>
            </w:r>
            <w:r w:rsidRPr="00954808">
              <w:rPr>
                <w:rFonts w:ascii="Arial Narrow" w:eastAsia="Calibri" w:hAnsi="Arial Narrow"/>
                <w:b/>
              </w:rPr>
              <w:t xml:space="preserve"> and Feasible Implementation Measures</w:t>
            </w:r>
          </w:p>
          <w:p w14:paraId="66F82D32" w14:textId="77777777" w:rsidR="00CA5A34" w:rsidRPr="00954808" w:rsidRDefault="00CA5A34" w:rsidP="00954808">
            <w:pPr>
              <w:spacing w:after="0"/>
              <w:ind w:left="360"/>
              <w:jc w:val="both"/>
              <w:rPr>
                <w:rFonts w:ascii="Arial Narrow" w:eastAsia="Calibri" w:hAnsi="Arial Narrow"/>
              </w:rPr>
            </w:pPr>
            <w:r w:rsidRPr="00954808">
              <w:rPr>
                <w:rFonts w:ascii="Arial Narrow" w:eastAsia="Calibri" w:hAnsi="Arial Narrow"/>
              </w:rPr>
              <w:t>A set of goals, policies</w:t>
            </w:r>
            <w:r w:rsidR="006B05C3" w:rsidRPr="00954808">
              <w:rPr>
                <w:rFonts w:ascii="Arial Narrow" w:eastAsia="Calibri" w:hAnsi="Arial Narrow"/>
              </w:rPr>
              <w:t>,</w:t>
            </w:r>
            <w:r w:rsidR="007555F4" w:rsidRPr="00954808">
              <w:rPr>
                <w:rFonts w:ascii="Arial Narrow" w:eastAsia="Calibri" w:hAnsi="Arial Narrow"/>
              </w:rPr>
              <w:t xml:space="preserve"> and</w:t>
            </w:r>
            <w:r w:rsidR="006B05C3" w:rsidRPr="00954808">
              <w:rPr>
                <w:rFonts w:ascii="Arial Narrow" w:eastAsia="Calibri" w:hAnsi="Arial Narrow"/>
              </w:rPr>
              <w:t xml:space="preserve"> objectives</w:t>
            </w:r>
            <w:r w:rsidRPr="00954808">
              <w:rPr>
                <w:rFonts w:ascii="Arial Narrow" w:eastAsia="Calibri" w:hAnsi="Arial Narrow"/>
              </w:rPr>
              <w:t xml:space="preserve"> based on the above information to protect the community from unreasonable risk of wildfire</w:t>
            </w:r>
            <w:r w:rsidR="007555F4" w:rsidRPr="00954808">
              <w:rPr>
                <w:rFonts w:ascii="Arial Narrow" w:eastAsia="Calibri" w:hAnsi="Arial Narrow"/>
              </w:rPr>
              <w:t xml:space="preserve"> and implementation measures to accomplish those stated goals, policies, and objectives</w:t>
            </w:r>
            <w:r w:rsidRPr="00954808">
              <w:rPr>
                <w:rFonts w:ascii="Arial Narrow" w:eastAsia="Calibri" w:hAnsi="Arial Narrow"/>
              </w:rPr>
              <w:t>.</w:t>
            </w:r>
          </w:p>
          <w:p w14:paraId="59EACDB3" w14:textId="77777777" w:rsidR="00377114" w:rsidRPr="00954808" w:rsidRDefault="00377114" w:rsidP="00954808">
            <w:pPr>
              <w:spacing w:after="0"/>
              <w:ind w:left="360"/>
              <w:jc w:val="both"/>
              <w:rPr>
                <w:rFonts w:ascii="Arial Narrow" w:eastAsia="Calibri" w:hAnsi="Arial Narrow"/>
                <w:i/>
              </w:rPr>
            </w:pPr>
            <w:r w:rsidRPr="00954808">
              <w:rPr>
                <w:rFonts w:ascii="Arial Narrow" w:eastAsia="Calibri" w:hAnsi="Arial Narrow"/>
                <w:i/>
              </w:rPr>
              <w:t xml:space="preserve">Critically examine the submitted safety element </w:t>
            </w:r>
            <w:r w:rsidR="000C6369" w:rsidRPr="00954808">
              <w:rPr>
                <w:rFonts w:ascii="Arial Narrow" w:eastAsia="Calibri" w:hAnsi="Arial Narrow"/>
                <w:i/>
              </w:rPr>
              <w:t xml:space="preserve">and determine </w:t>
            </w:r>
            <w:r w:rsidRPr="00954808">
              <w:rPr>
                <w:rFonts w:ascii="Arial Narrow" w:eastAsia="Calibri" w:hAnsi="Arial Narrow"/>
                <w:i/>
              </w:rPr>
              <w:t xml:space="preserve">if it is adequate to address the jurisdiction’s </w:t>
            </w:r>
            <w:r w:rsidR="00B25100" w:rsidRPr="00954808">
              <w:rPr>
                <w:rFonts w:ascii="Arial Narrow" w:eastAsia="Calibri" w:hAnsi="Arial Narrow"/>
                <w:i/>
              </w:rPr>
              <w:t xml:space="preserve">unique </w:t>
            </w:r>
            <w:r w:rsidRPr="00954808">
              <w:rPr>
                <w:rFonts w:ascii="Arial Narrow" w:eastAsia="Calibri" w:hAnsi="Arial Narrow"/>
                <w:i/>
              </w:rPr>
              <w:t xml:space="preserve">fire hazard. </w:t>
            </w:r>
            <w:r w:rsidR="000C6369" w:rsidRPr="00954808">
              <w:rPr>
                <w:rFonts w:ascii="Arial Narrow" w:eastAsia="Calibri" w:hAnsi="Arial Narrow"/>
                <w:i/>
              </w:rPr>
              <w:t>A</w:t>
            </w:r>
            <w:r w:rsidRPr="00954808">
              <w:rPr>
                <w:rFonts w:ascii="Arial Narrow" w:eastAsia="Calibri" w:hAnsi="Arial Narrow"/>
                <w:i/>
              </w:rPr>
              <w:t>nswer YES</w:t>
            </w:r>
            <w:r w:rsidR="000C6369" w:rsidRPr="00954808">
              <w:rPr>
                <w:rFonts w:ascii="Arial Narrow" w:eastAsia="Calibri" w:hAnsi="Arial Narrow"/>
                <w:i/>
              </w:rPr>
              <w:t xml:space="preserve"> or NO appropriately for each question below. I</w:t>
            </w:r>
            <w:r w:rsidRPr="00954808">
              <w:rPr>
                <w:rFonts w:ascii="Arial Narrow" w:eastAsia="Calibri" w:hAnsi="Arial Narrow"/>
                <w:i/>
              </w:rPr>
              <w:t>f the recommendation is irrelevant or unrelated to the jurisdiction’s fire hazard</w:t>
            </w:r>
            <w:r w:rsidR="000C6369" w:rsidRPr="00954808">
              <w:rPr>
                <w:rFonts w:ascii="Arial Narrow" w:eastAsia="Calibri" w:hAnsi="Arial Narrow"/>
                <w:i/>
              </w:rPr>
              <w:t>, answer N/A. For NO</w:t>
            </w:r>
            <w:r w:rsidRPr="00954808">
              <w:rPr>
                <w:rFonts w:ascii="Arial Narrow" w:eastAsia="Calibri" w:hAnsi="Arial Narrow"/>
                <w:i/>
              </w:rPr>
              <w:t xml:space="preserve">, provide information in the Comments/Recommendations section </w:t>
            </w:r>
            <w:r w:rsidR="000C6369" w:rsidRPr="00954808">
              <w:rPr>
                <w:rFonts w:ascii="Arial Narrow" w:eastAsia="Calibri" w:hAnsi="Arial Narrow"/>
                <w:i/>
              </w:rPr>
              <w:t xml:space="preserve">to help the jurisdiction incorporate that change into their safety element revision. This information may </w:t>
            </w:r>
            <w:r w:rsidR="00B25100" w:rsidRPr="00954808">
              <w:rPr>
                <w:rFonts w:ascii="Arial Narrow" w:eastAsia="Calibri" w:hAnsi="Arial Narrow"/>
                <w:i/>
              </w:rPr>
              <w:t>utilize</w:t>
            </w:r>
            <w:r w:rsidR="000C6369" w:rsidRPr="00954808">
              <w:rPr>
                <w:rFonts w:ascii="Arial Narrow" w:eastAsia="Calibri" w:hAnsi="Arial Narrow"/>
                <w:i/>
              </w:rPr>
              <w:t xml:space="preserve"> </w:t>
            </w:r>
            <w:r w:rsidR="00782D6E" w:rsidRPr="00954808">
              <w:rPr>
                <w:rFonts w:ascii="Arial Narrow" w:eastAsia="Calibri" w:hAnsi="Arial Narrow"/>
                <w:i/>
              </w:rPr>
              <w:t xml:space="preserve">example </w:t>
            </w:r>
            <w:r w:rsidR="000C6369" w:rsidRPr="00954808">
              <w:rPr>
                <w:rFonts w:ascii="Arial Narrow" w:eastAsia="Calibri" w:hAnsi="Arial Narrow"/>
                <w:i/>
              </w:rPr>
              <w:t xml:space="preserve">recommendations from </w:t>
            </w:r>
            <w:r w:rsidR="00782D6E" w:rsidRPr="00954808">
              <w:rPr>
                <w:rFonts w:ascii="Arial Narrow" w:eastAsia="Calibri" w:hAnsi="Arial Narrow"/>
                <w:i/>
                <w:u w:val="single"/>
              </w:rPr>
              <w:t xml:space="preserve">Sample </w:t>
            </w:r>
            <w:r w:rsidR="000C6369" w:rsidRPr="00954808">
              <w:rPr>
                <w:rFonts w:ascii="Arial Narrow" w:eastAsia="Calibri" w:hAnsi="Arial Narrow"/>
                <w:i/>
                <w:u w:val="single"/>
              </w:rPr>
              <w:t>Safety Element Recommendations</w:t>
            </w:r>
            <w:r w:rsidR="000C6369" w:rsidRPr="00954808">
              <w:rPr>
                <w:rFonts w:ascii="Arial Narrow" w:eastAsia="Calibri" w:hAnsi="Arial Narrow"/>
                <w:i/>
              </w:rPr>
              <w:t xml:space="preserve"> and</w:t>
            </w:r>
            <w:r w:rsidR="000C6369" w:rsidRPr="00954808">
              <w:rPr>
                <w:rFonts w:ascii="Arial Narrow" w:eastAsia="Calibri" w:hAnsi="Arial Narrow"/>
                <w:b/>
                <w:i/>
              </w:rPr>
              <w:t xml:space="preserve"> </w:t>
            </w:r>
            <w:r w:rsidR="000C6369" w:rsidRPr="00954808">
              <w:rPr>
                <w:rFonts w:ascii="Arial Narrow" w:eastAsia="Calibri" w:hAnsi="Arial Narrow"/>
                <w:i/>
                <w:u w:val="single"/>
              </w:rPr>
              <w:t>Fire Hazard Planning in Other Elements of the General Plan</w:t>
            </w:r>
            <w:r w:rsidR="000C6369" w:rsidRPr="00954808">
              <w:rPr>
                <w:rFonts w:ascii="Arial Narrow" w:eastAsia="Calibri" w:hAnsi="Arial Narrow"/>
                <w:b/>
                <w:i/>
              </w:rPr>
              <w:t xml:space="preserve"> </w:t>
            </w:r>
            <w:r w:rsidR="000C6369" w:rsidRPr="00954808">
              <w:rPr>
                <w:rFonts w:ascii="Arial Narrow" w:eastAsia="Calibri" w:hAnsi="Arial Narrow"/>
                <w:i/>
              </w:rPr>
              <w:t xml:space="preserve">below, may indicate how high of a priority this recommendation is for a jurisdiction, or </w:t>
            </w:r>
            <w:r w:rsidR="00B25100" w:rsidRPr="00954808">
              <w:rPr>
                <w:rFonts w:ascii="Arial Narrow" w:eastAsia="Calibri" w:hAnsi="Arial Narrow"/>
                <w:i/>
              </w:rPr>
              <w:t xml:space="preserve">may include </w:t>
            </w:r>
            <w:r w:rsidR="000C6369" w:rsidRPr="00954808">
              <w:rPr>
                <w:rFonts w:ascii="Arial Narrow" w:eastAsia="Calibri" w:hAnsi="Arial Narrow"/>
                <w:i/>
              </w:rPr>
              <w:t>other jurisdiction-specific</w:t>
            </w:r>
            <w:r w:rsidR="00AE6E10" w:rsidRPr="00954808">
              <w:rPr>
                <w:rFonts w:ascii="Arial Narrow" w:eastAsia="Calibri" w:hAnsi="Arial Narrow"/>
                <w:i/>
              </w:rPr>
              <w:t xml:space="preserve"> information or</w:t>
            </w:r>
            <w:r w:rsidR="000C6369" w:rsidRPr="00954808">
              <w:rPr>
                <w:rFonts w:ascii="Arial Narrow" w:eastAsia="Calibri" w:hAnsi="Arial Narrow"/>
                <w:i/>
              </w:rPr>
              <w:t xml:space="preserve"> recommendations. </w:t>
            </w:r>
          </w:p>
        </w:tc>
      </w:tr>
      <w:tr w:rsidR="00CA5A34" w:rsidRPr="00155D22" w14:paraId="510A7647" w14:textId="77777777" w:rsidTr="00FA2CF2">
        <w:tc>
          <w:tcPr>
            <w:tcW w:w="14390" w:type="dxa"/>
            <w:gridSpan w:val="7"/>
            <w:tcBorders>
              <w:top w:val="nil"/>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43DEAFC8" w14:textId="77777777" w:rsidR="00CA5A34" w:rsidRPr="00954808" w:rsidRDefault="00CA5A34" w:rsidP="00954808">
            <w:pPr>
              <w:spacing w:after="0"/>
              <w:ind w:left="360"/>
              <w:jc w:val="both"/>
              <w:rPr>
                <w:rFonts w:ascii="Arial Narrow" w:eastAsia="Calibri" w:hAnsi="Arial Narrow"/>
                <w:b/>
                <w:szCs w:val="22"/>
              </w:rPr>
            </w:pPr>
            <w:r w:rsidRPr="00954808">
              <w:rPr>
                <w:rFonts w:ascii="Arial Narrow" w:eastAsia="Calibri" w:hAnsi="Arial Narrow"/>
                <w:b/>
                <w:szCs w:val="22"/>
              </w:rPr>
              <w:lastRenderedPageBreak/>
              <w:t>Avoiding or minimizing the wildfire hazards associated with new uses of land.</w:t>
            </w:r>
          </w:p>
        </w:tc>
      </w:tr>
      <w:tr w:rsidR="00CA5A34" w:rsidRPr="00155D22" w14:paraId="2971443F" w14:textId="77777777" w:rsidTr="00FA2CF2">
        <w:trPr>
          <w:trHeight w:val="370"/>
        </w:trPr>
        <w:tc>
          <w:tcPr>
            <w:tcW w:w="6828" w:type="dxa"/>
            <w:gridSpan w:val="2"/>
            <w:tcBorders>
              <w:top w:val="single" w:sz="4" w:space="0" w:color="auto"/>
              <w:left w:val="single" w:sz="4" w:space="0" w:color="auto"/>
              <w:bottom w:val="single" w:sz="4" w:space="0" w:color="auto"/>
            </w:tcBorders>
            <w:shd w:val="clear" w:color="auto" w:fill="C6D9F1" w:themeFill="text2" w:themeFillTint="33"/>
            <w:tcMar>
              <w:top w:w="43" w:type="dxa"/>
              <w:left w:w="58" w:type="dxa"/>
              <w:bottom w:w="43" w:type="dxa"/>
              <w:right w:w="58" w:type="dxa"/>
            </w:tcMar>
            <w:vAlign w:val="center"/>
          </w:tcPr>
          <w:p w14:paraId="19686DD8" w14:textId="77777777" w:rsidR="00CA5A34" w:rsidRDefault="00CA5A34" w:rsidP="00BA25DA">
            <w:pPr>
              <w:spacing w:after="0"/>
              <w:jc w:val="center"/>
              <w:rPr>
                <w:rFonts w:ascii="Arial Narrow" w:eastAsia="Calibri" w:hAnsi="Arial Narrow"/>
                <w:sz w:val="22"/>
                <w:szCs w:val="22"/>
              </w:rPr>
            </w:pPr>
          </w:p>
        </w:tc>
        <w:tc>
          <w:tcPr>
            <w:tcW w:w="627" w:type="dxa"/>
            <w:tcBorders>
              <w:top w:val="single" w:sz="4" w:space="0" w:color="auto"/>
              <w:bottom w:val="single" w:sz="4" w:space="0" w:color="auto"/>
              <w:right w:val="single" w:sz="4" w:space="0" w:color="auto"/>
            </w:tcBorders>
            <w:shd w:val="clear" w:color="auto" w:fill="C6D9F1" w:themeFill="text2" w:themeFillTint="33"/>
            <w:vAlign w:val="center"/>
          </w:tcPr>
          <w:p w14:paraId="564AA819" w14:textId="77777777" w:rsidR="00CA5A34" w:rsidRPr="00C5561C" w:rsidRDefault="00CA5A34" w:rsidP="00BA25DA">
            <w:pPr>
              <w:spacing w:after="0"/>
              <w:jc w:val="center"/>
              <w:rPr>
                <w:rFonts w:ascii="Arial Narrow" w:eastAsia="Calibri" w:hAnsi="Arial Narrow"/>
                <w:sz w:val="22"/>
                <w:szCs w:val="18"/>
              </w:rPr>
            </w:pPr>
            <w:r>
              <w:rPr>
                <w:rFonts w:ascii="Arial Narrow" w:eastAsia="Calibri" w:hAnsi="Arial Narrow"/>
                <w:sz w:val="22"/>
                <w:szCs w:val="18"/>
              </w:rPr>
              <w:t>Yes</w:t>
            </w:r>
          </w:p>
        </w:tc>
        <w:tc>
          <w:tcPr>
            <w:tcW w:w="817" w:type="dxa"/>
            <w:gridSpan w:val="2"/>
            <w:tcBorders>
              <w:top w:val="single" w:sz="4" w:space="0" w:color="auto"/>
              <w:bottom w:val="single" w:sz="4" w:space="0" w:color="auto"/>
              <w:right w:val="single" w:sz="4" w:space="0" w:color="auto"/>
            </w:tcBorders>
            <w:shd w:val="clear" w:color="auto" w:fill="C6D9F1" w:themeFill="text2" w:themeFillTint="33"/>
            <w:vAlign w:val="center"/>
          </w:tcPr>
          <w:p w14:paraId="091F9C81" w14:textId="77777777" w:rsidR="00CA5A34" w:rsidRPr="00954808" w:rsidRDefault="00CA5A34" w:rsidP="00954808">
            <w:pPr>
              <w:spacing w:after="0"/>
              <w:ind w:left="360"/>
              <w:jc w:val="center"/>
              <w:rPr>
                <w:rFonts w:ascii="Arial Narrow" w:eastAsia="Calibri" w:hAnsi="Arial Narrow"/>
                <w:sz w:val="22"/>
                <w:szCs w:val="18"/>
              </w:rPr>
            </w:pPr>
            <w:r w:rsidRPr="00954808">
              <w:rPr>
                <w:rFonts w:ascii="Arial Narrow" w:eastAsia="Calibri" w:hAnsi="Arial Narrow"/>
                <w:sz w:val="22"/>
                <w:szCs w:val="18"/>
              </w:rPr>
              <w:t>No</w:t>
            </w:r>
          </w:p>
        </w:tc>
        <w:tc>
          <w:tcPr>
            <w:tcW w:w="627" w:type="dxa"/>
            <w:tcBorders>
              <w:top w:val="single" w:sz="4" w:space="0" w:color="auto"/>
              <w:bottom w:val="single" w:sz="4" w:space="0" w:color="auto"/>
              <w:right w:val="single" w:sz="4" w:space="0" w:color="auto"/>
            </w:tcBorders>
            <w:shd w:val="clear" w:color="auto" w:fill="C6D9F1" w:themeFill="text2" w:themeFillTint="33"/>
            <w:vAlign w:val="center"/>
          </w:tcPr>
          <w:p w14:paraId="1CC3B70A" w14:textId="77777777" w:rsidR="00CA5A34" w:rsidRPr="00954808" w:rsidRDefault="00CA5A34"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N/A</w:t>
            </w:r>
          </w:p>
        </w:tc>
        <w:tc>
          <w:tcPr>
            <w:tcW w:w="5491" w:type="dxa"/>
            <w:tcBorders>
              <w:top w:val="single" w:sz="4" w:space="0" w:color="auto"/>
              <w:bottom w:val="single" w:sz="4" w:space="0" w:color="auto"/>
              <w:right w:val="single" w:sz="4" w:space="0" w:color="auto"/>
            </w:tcBorders>
            <w:shd w:val="clear" w:color="auto" w:fill="C6D9F1" w:themeFill="text2" w:themeFillTint="33"/>
            <w:vAlign w:val="center"/>
          </w:tcPr>
          <w:p w14:paraId="1B51BAA0" w14:textId="77777777" w:rsidR="00CA5A34" w:rsidRPr="00954808" w:rsidRDefault="00CA5A34"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Comments/Recommendations</w:t>
            </w:r>
          </w:p>
        </w:tc>
      </w:tr>
      <w:tr w:rsidR="00F86C7E" w:rsidRPr="00155D22" w14:paraId="50E43810"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9540099" w14:textId="77777777" w:rsidR="00F86C7E" w:rsidRPr="00F86C7E" w:rsidRDefault="00F86C7E" w:rsidP="00E87BFB">
            <w:pPr>
              <w:spacing w:after="0"/>
              <w:rPr>
                <w:rFonts w:ascii="Arial Narrow" w:hAnsi="Arial Narrow" w:cs="Calibri"/>
                <w:b/>
                <w:color w:val="000000"/>
                <w:sz w:val="22"/>
                <w:szCs w:val="22"/>
              </w:rPr>
            </w:pPr>
            <w:r w:rsidRPr="00F86C7E">
              <w:rPr>
                <w:rFonts w:ascii="Arial Narrow" w:hAnsi="Arial Narrow" w:cs="Calibri"/>
                <w:b/>
                <w:color w:val="000000"/>
                <w:sz w:val="22"/>
                <w:szCs w:val="22"/>
              </w:rPr>
              <w:t>Land Us</w:t>
            </w:r>
            <w:r w:rsidRPr="00AE6E10">
              <w:rPr>
                <w:rFonts w:ascii="Arial Narrow" w:hAnsi="Arial Narrow" w:cs="Calibri"/>
                <w:b/>
                <w:color w:val="000000"/>
                <w:sz w:val="22"/>
                <w:szCs w:val="22"/>
              </w:rPr>
              <w:t>e</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6A7D403" w14:textId="77777777" w:rsidR="00F86C7E" w:rsidRPr="00155D22" w:rsidRDefault="00F86C7E" w:rsidP="00BA25DA">
            <w:pPr>
              <w:spacing w:after="0"/>
              <w:jc w:val="both"/>
              <w:rPr>
                <w:rFonts w:ascii="Arial Narrow" w:eastAsia="Calibri" w:hAnsi="Arial Narrow"/>
                <w:sz w:val="22"/>
                <w:szCs w:val="22"/>
              </w:rPr>
            </w:pP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0F7D3642" w14:textId="77777777" w:rsidR="00F86C7E" w:rsidRPr="00954808" w:rsidRDefault="00F86C7E"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1973A2C" w14:textId="77777777" w:rsidR="00F86C7E" w:rsidRPr="00954808" w:rsidRDefault="00F86C7E"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319F8CAB" w14:textId="77777777" w:rsidR="00F86C7E" w:rsidRPr="00954808" w:rsidRDefault="00F86C7E" w:rsidP="00954808">
            <w:pPr>
              <w:spacing w:after="0"/>
              <w:ind w:left="360"/>
              <w:jc w:val="both"/>
              <w:rPr>
                <w:rFonts w:ascii="Arial Narrow" w:eastAsia="Calibri" w:hAnsi="Arial Narrow"/>
                <w:sz w:val="22"/>
                <w:szCs w:val="22"/>
              </w:rPr>
            </w:pPr>
          </w:p>
        </w:tc>
      </w:tr>
      <w:tr w:rsidR="00F86C7E" w:rsidRPr="00155D22" w14:paraId="5A0FF08B"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E47A3A3" w14:textId="77777777" w:rsidR="00F86C7E" w:rsidRPr="007B45F9" w:rsidRDefault="00F86C7E"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D5D9EA5" w14:textId="631D6F7A" w:rsidR="00F86C7E" w:rsidRPr="00CA5A34" w:rsidRDefault="00F86C7E" w:rsidP="00E87BFB">
            <w:pPr>
              <w:spacing w:after="0"/>
              <w:rPr>
                <w:rFonts w:ascii="Arial Narrow" w:hAnsi="Arial Narrow" w:cs="Calibri"/>
                <w:color w:val="000000"/>
                <w:sz w:val="22"/>
                <w:szCs w:val="22"/>
              </w:rPr>
            </w:pPr>
            <w:r w:rsidRPr="00E87BFB">
              <w:rPr>
                <w:rFonts w:ascii="Arial Narrow" w:hAnsi="Arial Narrow" w:cs="Calibri"/>
                <w:color w:val="000000"/>
                <w:sz w:val="22"/>
                <w:szCs w:val="22"/>
              </w:rPr>
              <w:t xml:space="preserve">Does local ordinance require development standards that meet or exceed </w:t>
            </w:r>
            <w:r w:rsidR="00AD1596" w:rsidRPr="00AD1596">
              <w:rPr>
                <w:rFonts w:ascii="Arial Narrow" w:hAnsi="Arial Narrow" w:cs="Calibri"/>
                <w:color w:val="000000"/>
                <w:sz w:val="22"/>
                <w:szCs w:val="22"/>
              </w:rPr>
              <w:t>title 14, CCR, division 1.5, chapter 7, subchapter 2, articles 1-5 (commencing with section 1270) (</w:t>
            </w:r>
            <w:r w:rsidR="00AD1596" w:rsidRPr="00AD1596">
              <w:rPr>
                <w:rFonts w:ascii="Arial Narrow" w:hAnsi="Arial Narrow" w:cs="Calibri"/>
                <w:b/>
                <w:color w:val="000000"/>
                <w:sz w:val="22"/>
                <w:szCs w:val="22"/>
                <w:u w:val="single"/>
              </w:rPr>
              <w:t>SRA Fire Safe Regulations</w:t>
            </w:r>
            <w:r w:rsidR="00AD1596" w:rsidRPr="00AD1596">
              <w:rPr>
                <w:rFonts w:ascii="Arial Narrow" w:hAnsi="Arial Narrow" w:cs="Calibri"/>
                <w:color w:val="000000"/>
                <w:sz w:val="22"/>
                <w:szCs w:val="22"/>
              </w:rPr>
              <w:t>) and title 14, CCR, division 1.5, chapter 7, subchapter 3, article 3 (commencing with section 1299.01) (</w:t>
            </w:r>
            <w:r w:rsidR="00AD1596" w:rsidRPr="00AD1596">
              <w:rPr>
                <w:rFonts w:ascii="Arial Narrow" w:hAnsi="Arial Narrow" w:cs="Calibri"/>
                <w:b/>
                <w:color w:val="000000"/>
                <w:sz w:val="22"/>
                <w:szCs w:val="22"/>
                <w:u w:val="single"/>
              </w:rPr>
              <w:t>Fire Hazard Reduction Around Buildings and Structures Regulations</w:t>
            </w:r>
            <w:r w:rsidR="00AD1596" w:rsidRPr="00AD1596">
              <w:rPr>
                <w:rFonts w:ascii="Arial Narrow" w:hAnsi="Arial Narrow" w:cs="Calibri"/>
                <w:color w:val="000000"/>
                <w:sz w:val="22"/>
                <w:szCs w:val="22"/>
              </w:rPr>
              <w:t>)</w:t>
            </w:r>
            <w:r w:rsidR="00D268E2">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sidR="00B24AC4">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sidR="00BA25DA">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B9C1881" w14:textId="6D514B90" w:rsidR="00F86C7E" w:rsidRPr="00155D22" w:rsidRDefault="00767648"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E64CA60" w14:textId="77777777" w:rsidR="00F86C7E" w:rsidRPr="00954808" w:rsidRDefault="00F86C7E"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BB4C9F2" w14:textId="77777777" w:rsidR="00F86C7E" w:rsidRPr="00954808" w:rsidRDefault="00F86C7E"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1287BFB" w14:textId="77777777" w:rsidR="00F86C7E" w:rsidRPr="00954808" w:rsidRDefault="0076764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Cathedral City Municipal Code</w:t>
            </w:r>
            <w:r w:rsidRPr="00954808">
              <w:rPr>
                <w:rFonts w:ascii="Arial Narrow" w:eastAsia="Calibri" w:hAnsi="Arial Narrow"/>
                <w:sz w:val="22"/>
                <w:szCs w:val="22"/>
              </w:rPr>
              <w:t>, Title 8 BUILDINGS AND CONSTRUCTION, Chapter 8.12 CALIFORNIA FIRE CODE, 2016 EDITION, 8.12.010 California Fire Code adopted with amendments.</w:t>
            </w:r>
          </w:p>
          <w:p w14:paraId="0499BD07" w14:textId="77777777" w:rsidR="00767648" w:rsidRPr="00954808" w:rsidRDefault="0076764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792AC1AB" w14:textId="77777777" w:rsidR="00767648" w:rsidRPr="00954808" w:rsidRDefault="0076764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358C8FCF" w14:textId="77777777" w:rsidR="00767648" w:rsidRPr="00954808" w:rsidRDefault="0076764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All new development proposals shall be thoroughly reviewed for potential impacts and the ability to effectively provide public safety and fire and police protection. (Page PSF-7)</w:t>
            </w:r>
          </w:p>
          <w:p w14:paraId="231DF8E0" w14:textId="77777777" w:rsidR="00767648" w:rsidRPr="00954808" w:rsidRDefault="0076764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p w14:paraId="74CA2767" w14:textId="77777777" w:rsidR="004F31B5" w:rsidRPr="00954808" w:rsidRDefault="004F31B5"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 xml:space="preserve">Policy 1.4: </w:t>
            </w:r>
            <w:r w:rsidRPr="00954808">
              <w:rPr>
                <w:rFonts w:ascii="Arial Narrow" w:eastAsia="Calibri" w:hAnsi="Arial Narrow"/>
                <w:sz w:val="22"/>
                <w:szCs w:val="22"/>
              </w:rPr>
              <w:t>The City shall support the highest level of code enforcement practicable in order to protect property and lives, property values, and quality of life. (Page PSF-7)</w:t>
            </w:r>
          </w:p>
          <w:p w14:paraId="61B43988" w14:textId="5C88B6CF" w:rsidR="004F31B5" w:rsidRPr="00954808" w:rsidRDefault="004F31B5"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 xml:space="preserve">Program 1.4.1: </w:t>
            </w:r>
            <w:r w:rsidRPr="00954808">
              <w:rPr>
                <w:rFonts w:ascii="Arial Narrow" w:eastAsia="Calibri" w:hAnsi="Arial Narrow"/>
                <w:sz w:val="22"/>
                <w:szCs w:val="22"/>
              </w:rPr>
              <w:t>Strictly enforce the California Building and Fire Codes, City Municipal Code and other applicable building standards in the course of reviewing development plans and conducting building inspections. (Page PSF-7)</w:t>
            </w:r>
          </w:p>
        </w:tc>
      </w:tr>
      <w:tr w:rsidR="00CA5A34" w:rsidRPr="00155D22" w14:paraId="0B210745"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308BF20B" w14:textId="77777777" w:rsidR="00CA5A34" w:rsidRPr="007B45F9" w:rsidRDefault="00CA5A34"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03D158E8" w14:textId="056707D9" w:rsidR="00CA5A34" w:rsidRPr="007B45F9" w:rsidRDefault="00CA5A34" w:rsidP="00F946EE">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there goals and policies to avoid or minimize new residential development in </w:t>
            </w:r>
            <w:r w:rsidR="00F946EE">
              <w:rPr>
                <w:rFonts w:ascii="Arial Narrow" w:hAnsi="Arial Narrow" w:cs="Calibri"/>
                <w:color w:val="000000"/>
                <w:sz w:val="22"/>
                <w:szCs w:val="22"/>
              </w:rPr>
              <w:t>VHFHSZ</w:t>
            </w:r>
            <w:r w:rsidR="00376B17">
              <w:rPr>
                <w:rFonts w:ascii="Arial Narrow" w:hAnsi="Arial Narrow" w:cs="Calibri"/>
                <w:color w:val="000000"/>
                <w:sz w:val="22"/>
                <w:szCs w:val="22"/>
              </w:rPr>
              <w:t>s</w:t>
            </w:r>
            <w:r w:rsidRPr="00CA5A34">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14C65A5" w14:textId="72BC7F90" w:rsidR="00CA5A34" w:rsidRPr="00155D22" w:rsidRDefault="004F31B5"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AE4289C" w14:textId="31230BBE"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DF6AEF4"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BA2AF04" w14:textId="41CDF845" w:rsidR="00CA5A34" w:rsidRPr="00954808" w:rsidRDefault="004F31B5"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14:</w:t>
            </w:r>
            <w:r w:rsidRPr="00954808">
              <w:rPr>
                <w:rFonts w:ascii="Arial Narrow" w:eastAsia="Calibri" w:hAnsi="Arial Narrow"/>
                <w:sz w:val="22"/>
                <w:szCs w:val="22"/>
              </w:rPr>
              <w:t xml:space="preserve"> The City shall make every effort to direct development away from State Responsibility Areas (SRAs) or Very High Fire Hazard Severity Zones (VHFHSZ), and minimize the extension of </w:t>
            </w:r>
            <w:r w:rsidRPr="00954808">
              <w:rPr>
                <w:rFonts w:ascii="Arial Narrow" w:eastAsia="Calibri" w:hAnsi="Arial Narrow"/>
                <w:sz w:val="22"/>
                <w:szCs w:val="22"/>
              </w:rPr>
              <w:lastRenderedPageBreak/>
              <w:t>services and facilities that induce development in these areas. (Page S-48)</w:t>
            </w:r>
          </w:p>
        </w:tc>
      </w:tr>
      <w:tr w:rsidR="00CA5A34" w:rsidRPr="00155D22" w14:paraId="6CE29E8E"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D209B3D" w14:textId="77777777" w:rsidR="00CA5A34" w:rsidRDefault="00CA5A34"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36F03D57" w14:textId="7AA11A40" w:rsidR="00A5784D" w:rsidRDefault="00CA5A34" w:rsidP="00E87BFB">
            <w:pPr>
              <w:spacing w:after="0"/>
              <w:rPr>
                <w:rFonts w:ascii="Arial Narrow" w:hAnsi="Arial Narrow" w:cs="Calibri"/>
                <w:color w:val="000000"/>
                <w:sz w:val="22"/>
                <w:szCs w:val="22"/>
              </w:rPr>
            </w:pPr>
            <w:r w:rsidRPr="00CA5A34">
              <w:rPr>
                <w:rFonts w:ascii="Arial Narrow" w:hAnsi="Arial Narrow" w:cs="Calibri"/>
                <w:color w:val="000000"/>
                <w:sz w:val="22"/>
                <w:szCs w:val="22"/>
              </w:rPr>
              <w:t>Has fire safe design been incorporated into future development requirements?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96E05B4" w14:textId="4187A51B" w:rsidR="00CA5A34" w:rsidRPr="00155D22" w:rsidRDefault="004F31B5"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4CDD8EBA" w14:textId="77777777"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AB94238"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0E9655AE" w14:textId="77777777" w:rsidR="00CA5A34"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The City shall require all new development in areas within or adjacent to a very high fire hazard severity zone to use retardant landscaping, non-flammable roofing materials and other construction materials and techniques that reduce their fire hazard. (Page S-48)</w:t>
            </w:r>
          </w:p>
          <w:p w14:paraId="339B5362" w14:textId="47872FB5" w:rsidR="004F31B5"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12.A:</w:t>
            </w:r>
            <w:r w:rsidRPr="00954808">
              <w:rPr>
                <w:rFonts w:ascii="Arial Narrow" w:eastAsia="Calibri" w:hAnsi="Arial Narrow"/>
                <w:sz w:val="22"/>
                <w:szCs w:val="22"/>
              </w:rPr>
              <w:t xml:space="preserve"> The City shall provide information on and encourage residents to plant and maintain drought-resistant, fire-retardant landscape species to reduce the risk of brush fire and soil erosion in areas adjacent to canyons; and to develop stringent site design and maintenance standards for areas with high fire hazard or soil erosion potential. (Page S-48)</w:t>
            </w:r>
          </w:p>
          <w:p w14:paraId="45BF0741" w14:textId="77777777" w:rsidR="004F31B5"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7FE26D9B" w14:textId="77777777" w:rsidR="004F31B5"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4C026BBA" w14:textId="77777777" w:rsidR="004F31B5"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other defensible space areas, as well as multiple points of ingress and egress. (Page PSF-49)</w:t>
            </w:r>
          </w:p>
          <w:p w14:paraId="2DD83C9B" w14:textId="77777777" w:rsidR="004F31B5" w:rsidRPr="00954808" w:rsidRDefault="004F31B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19:</w:t>
            </w:r>
            <w:r w:rsidRPr="00954808">
              <w:rPr>
                <w:rFonts w:ascii="Arial Narrow" w:eastAsia="Calibri" w:hAnsi="Arial Narrow"/>
                <w:sz w:val="22"/>
                <w:szCs w:val="22"/>
              </w:rPr>
              <w:t xml:space="preserve"> Approval of development proposed or to be rebuilt in a State Responsibility Areas (SRAs) or Very High Fire Hazard Severity Zones (VHFHSZ) shall be contingent upon a City-approved roadside fuel reduction plan, and otherwise provide for the long-term maintenance of defensible space clearances around structures, subdivisions and other development, and </w:t>
            </w:r>
            <w:r w:rsidRPr="00954808">
              <w:rPr>
                <w:rFonts w:ascii="Arial Narrow" w:eastAsia="Calibri" w:hAnsi="Arial Narrow"/>
                <w:sz w:val="22"/>
                <w:szCs w:val="22"/>
              </w:rPr>
              <w:lastRenderedPageBreak/>
              <w:t>include fire breaks in the VHFHSZ where appropriate. (Page PSF-49)</w:t>
            </w:r>
          </w:p>
          <w:p w14:paraId="76B10B30" w14:textId="385F1437" w:rsidR="00C81B2E" w:rsidRPr="00954808" w:rsidRDefault="00C81B2E"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All new development proposals shall be thoroughly reviewed for potential impacts and the ability to effectively provide public safety and fire and police protection. (Page PSF-7)</w:t>
            </w:r>
          </w:p>
          <w:p w14:paraId="6D9DF3B4" w14:textId="1B233AD5" w:rsidR="00C81B2E" w:rsidRPr="00954808" w:rsidRDefault="00C81B2E"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p w14:paraId="4BB0E9F0" w14:textId="77777777" w:rsidR="008B0145" w:rsidRPr="00954808" w:rsidRDefault="008B0145"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1.4:</w:t>
            </w:r>
            <w:r w:rsidRPr="00954808">
              <w:rPr>
                <w:rFonts w:ascii="Arial Narrow" w:eastAsia="Calibri" w:hAnsi="Arial Narrow"/>
                <w:sz w:val="22"/>
                <w:szCs w:val="22"/>
              </w:rPr>
              <w:t xml:space="preserve"> The City shall support the highest level of code enforcement practicable in order to protect property and lives, property values, and quality of life. (Page PSF-7)</w:t>
            </w:r>
          </w:p>
          <w:p w14:paraId="602E5793" w14:textId="00A04657" w:rsidR="008B0145" w:rsidRPr="00954808" w:rsidRDefault="008B0145"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1.4.1:</w:t>
            </w:r>
            <w:r w:rsidRPr="00954808">
              <w:rPr>
                <w:rFonts w:ascii="Arial Narrow" w:eastAsia="Calibri" w:hAnsi="Arial Narrow"/>
                <w:sz w:val="22"/>
                <w:szCs w:val="22"/>
              </w:rPr>
              <w:t xml:space="preserve"> Strictly enforce the California Building and Fire Codes, City Municipal Code and other applicable building standards in the course of reviewing development plans and conducting building inspections. (Page PSF-7)</w:t>
            </w:r>
          </w:p>
        </w:tc>
      </w:tr>
      <w:tr w:rsidR="00CA5A34" w:rsidRPr="00155D22" w14:paraId="03E6DF47"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CE9ACF7" w14:textId="77777777" w:rsidR="00CA5A34" w:rsidRPr="00637D96" w:rsidRDefault="00CA5A34"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3B9D517A" w14:textId="6487473A" w:rsidR="00CA5A34" w:rsidRPr="00637D96" w:rsidRDefault="00CA5A34" w:rsidP="00E87BFB">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new essential public facilities located outside high fire risk areas, </w:t>
            </w:r>
            <w:r w:rsidR="00B25100">
              <w:rPr>
                <w:rFonts w:ascii="Arial Narrow" w:hAnsi="Arial Narrow" w:cs="Calibri"/>
                <w:color w:val="000000"/>
                <w:sz w:val="22"/>
                <w:szCs w:val="22"/>
              </w:rPr>
              <w:t>such as VHFHSZ</w:t>
            </w:r>
            <w:r w:rsidR="00AE7901">
              <w:rPr>
                <w:rFonts w:ascii="Arial Narrow" w:hAnsi="Arial Narrow" w:cs="Calibri"/>
                <w:color w:val="000000"/>
                <w:sz w:val="22"/>
                <w:szCs w:val="22"/>
              </w:rPr>
              <w:t>s</w:t>
            </w:r>
            <w:r w:rsidR="00B25100">
              <w:rPr>
                <w:rFonts w:ascii="Arial Narrow" w:hAnsi="Arial Narrow" w:cs="Calibri"/>
                <w:color w:val="000000"/>
                <w:sz w:val="22"/>
                <w:szCs w:val="22"/>
              </w:rPr>
              <w:t xml:space="preserve">, </w:t>
            </w:r>
            <w:r w:rsidRPr="00CA5A34">
              <w:rPr>
                <w:rFonts w:ascii="Arial Narrow" w:hAnsi="Arial Narrow" w:cs="Calibri"/>
                <w:color w:val="000000"/>
                <w:sz w:val="22"/>
                <w:szCs w:val="22"/>
              </w:rPr>
              <w:t>when feasible?</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D4B95AE" w14:textId="6F92F6A8" w:rsidR="00CA5A34" w:rsidRPr="00155D22" w:rsidRDefault="002F1901"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7B9FE50" w14:textId="6257D122"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55E358E"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6DE62A52" w14:textId="77777777" w:rsidR="00CA5A34"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6:</w:t>
            </w:r>
            <w:r w:rsidRPr="00954808">
              <w:rPr>
                <w:rFonts w:ascii="Arial Narrow" w:eastAsia="Calibri" w:hAnsi="Arial Narrow"/>
                <w:sz w:val="22"/>
                <w:szCs w:val="22"/>
              </w:rPr>
              <w:t xml:space="preserve"> The City shall thoroughly consider and assess vulnerability to natural and manmade disasters or emergencies when reviewing proposals for the siting and development of critical and essential public/quasi-public facilities. (Page S-47)</w:t>
            </w:r>
          </w:p>
          <w:p w14:paraId="2F284483" w14:textId="77777777" w:rsidR="00693D74"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6.A:</w:t>
            </w:r>
            <w:r w:rsidRPr="00954808">
              <w:rPr>
                <w:rFonts w:ascii="Arial Narrow" w:eastAsia="Calibri" w:hAnsi="Arial Narrow"/>
                <w:sz w:val="22"/>
                <w:szCs w:val="22"/>
              </w:rPr>
              <w:t xml:space="preserve"> In order to assure the maximum possible protection from environmental and manmade hazards, including earthquakes and flooding, the City shall consider vulnerability to natural and manmade disasters and emergencies when reviewing proposals for critical and essential facilities, as well as sensitive land uses. (Page S-47)</w:t>
            </w:r>
          </w:p>
          <w:p w14:paraId="6E483FC6" w14:textId="77777777" w:rsidR="00693D74"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14:</w:t>
            </w:r>
            <w:r w:rsidRPr="00954808">
              <w:rPr>
                <w:rFonts w:ascii="Arial Narrow" w:eastAsia="Calibri" w:hAnsi="Arial Narrow"/>
                <w:sz w:val="22"/>
                <w:szCs w:val="22"/>
              </w:rPr>
              <w:t xml:space="preserve"> The City shall make every effort to direct development away from State Responsibility Areas (SRAs) or Very High Fire Hazard Severity Zones (VHFHSZ), and minimize the extension of services and facilities that induce development in these areas. (Page S-48)</w:t>
            </w:r>
          </w:p>
          <w:p w14:paraId="7A39510A" w14:textId="137B0004" w:rsidR="00693D74"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15:</w:t>
            </w:r>
            <w:r w:rsidRPr="00954808">
              <w:rPr>
                <w:rFonts w:ascii="Arial Narrow" w:eastAsia="Calibri" w:hAnsi="Arial Narrow"/>
                <w:sz w:val="22"/>
                <w:szCs w:val="22"/>
              </w:rPr>
              <w:t xml:space="preserve"> Every effort shall be made to avoid the location of essential public facilities outside State Responsibility Areas (SRAs) or Very High Fire Hazard Severity Zones (VHFHSZ) without comprehensive mitigation that precludes or minimizes the threat to these facilities. (Page S-48)</w:t>
            </w:r>
          </w:p>
        </w:tc>
      </w:tr>
      <w:tr w:rsidR="00B25100" w:rsidRPr="00155D22" w14:paraId="040BE231"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1056F9" w14:textId="77777777" w:rsidR="00B25100" w:rsidRPr="00637D96" w:rsidRDefault="00B25100"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4CE5606E" w14:textId="77777777" w:rsidR="00B25100" w:rsidRPr="00CA5A34" w:rsidRDefault="00B25100" w:rsidP="00E87BFB">
            <w:pPr>
              <w:spacing w:after="0"/>
              <w:rPr>
                <w:rFonts w:ascii="Arial Narrow" w:hAnsi="Arial Narrow" w:cs="Calibri"/>
                <w:color w:val="000000"/>
                <w:sz w:val="22"/>
                <w:szCs w:val="22"/>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6B12ADD" w14:textId="6EF873DB" w:rsidR="00B25100" w:rsidRPr="00155D22" w:rsidRDefault="00693D74"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25C61E07" w14:textId="55D7BFFC" w:rsidR="00B25100" w:rsidRPr="00954808" w:rsidRDefault="00B25100"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C7ABFCB" w14:textId="77777777" w:rsidR="00B25100" w:rsidRPr="00954808" w:rsidRDefault="00B25100"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4C1CB300" w14:textId="7B56A99E" w:rsidR="00B25100"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16:</w:t>
            </w:r>
            <w:r w:rsidRPr="00954808">
              <w:rPr>
                <w:rFonts w:ascii="Arial Narrow" w:eastAsia="Calibri" w:hAnsi="Arial Narrow"/>
                <w:sz w:val="22"/>
                <w:szCs w:val="22"/>
              </w:rPr>
              <w:t xml:space="preserve"> As resources are available, the Planning Department shall incrementally develop a database that identifies properties that are not in conformance with the City’s building and fire codes in terms of roads standards and vegetative hazard, and make an </w:t>
            </w:r>
            <w:r w:rsidRPr="00954808">
              <w:rPr>
                <w:rFonts w:ascii="Arial Narrow" w:eastAsia="Calibri" w:hAnsi="Arial Narrow"/>
                <w:sz w:val="22"/>
                <w:szCs w:val="22"/>
              </w:rPr>
              <w:lastRenderedPageBreak/>
              <w:t>ongoing effort to bring such properties or structures into conformance. (Page S-48)</w:t>
            </w:r>
          </w:p>
        </w:tc>
      </w:tr>
      <w:tr w:rsidR="00CA5A34" w:rsidRPr="00155D22" w14:paraId="017EC111"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6F12773" w14:textId="77777777" w:rsidR="00CA5A34" w:rsidRDefault="00CA5A34"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C8342B6" w14:textId="77777777" w:rsidR="00CA5A34" w:rsidRDefault="00CA5A34" w:rsidP="00E87BFB">
            <w:pPr>
              <w:spacing w:after="0"/>
              <w:rPr>
                <w:rFonts w:ascii="Arial Narrow" w:hAnsi="Arial Narrow" w:cs="Calibri"/>
                <w:color w:val="000000"/>
                <w:sz w:val="22"/>
                <w:szCs w:val="22"/>
              </w:rPr>
            </w:pPr>
            <w:r w:rsidRPr="00CA5A34">
              <w:rPr>
                <w:rFonts w:ascii="Arial Narrow" w:hAnsi="Arial Narrow" w:cs="Calibri"/>
                <w:color w:val="000000"/>
                <w:sz w:val="22"/>
                <w:szCs w:val="22"/>
              </w:rPr>
              <w:t>Does the plan include policies to evaluate re-development after a large fire?</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2A33B73" w14:textId="18F704CF" w:rsidR="00CA5A34" w:rsidRPr="00155D22" w:rsidRDefault="00693D74"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5B2C8404" w14:textId="5588513B"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5D1741B"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F6003CD" w14:textId="6D6DCAE9" w:rsidR="00CA5A34" w:rsidRPr="00954808" w:rsidRDefault="00693D7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tc>
      </w:tr>
      <w:tr w:rsidR="00CA5A34" w:rsidRPr="00155D22" w14:paraId="44332B23"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76C16ABC" w14:textId="77777777" w:rsidR="00CA5A34" w:rsidRPr="00420995" w:rsidRDefault="00CA5A34" w:rsidP="00E87BFB">
            <w:pPr>
              <w:spacing w:after="0"/>
              <w:rPr>
                <w:rFonts w:ascii="Arial Narrow" w:hAnsi="Arial Narrow" w:cs="Calibri"/>
                <w:b/>
                <w:color w:val="000000"/>
                <w:sz w:val="22"/>
                <w:szCs w:val="22"/>
              </w:rPr>
            </w:pPr>
            <w:r w:rsidRPr="00420995">
              <w:rPr>
                <w:rFonts w:ascii="Arial Narrow" w:hAnsi="Arial Narrow" w:cs="Calibri"/>
                <w:b/>
                <w:color w:val="000000"/>
                <w:sz w:val="22"/>
                <w:szCs w:val="22"/>
              </w:rPr>
              <w:t>Fuel Modification</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528AC06" w14:textId="77777777" w:rsidR="00CA5A34" w:rsidRPr="00155D22" w:rsidRDefault="00CA5A34" w:rsidP="00BA25DA">
            <w:pPr>
              <w:spacing w:after="0"/>
              <w:jc w:val="both"/>
              <w:rPr>
                <w:rFonts w:ascii="Arial Narrow" w:eastAsia="Calibri" w:hAnsi="Arial Narrow"/>
                <w:sz w:val="22"/>
                <w:szCs w:val="22"/>
              </w:rPr>
            </w:pP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45C65FB" w14:textId="77777777"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7C11524"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2554E072" w14:textId="77777777" w:rsidR="00CA5A34" w:rsidRPr="00954808" w:rsidRDefault="00CA5A34" w:rsidP="00954808">
            <w:pPr>
              <w:spacing w:after="0"/>
              <w:ind w:left="1"/>
              <w:jc w:val="both"/>
              <w:rPr>
                <w:rFonts w:ascii="Arial Narrow" w:eastAsia="Calibri" w:hAnsi="Arial Narrow"/>
                <w:sz w:val="22"/>
                <w:szCs w:val="22"/>
              </w:rPr>
            </w:pPr>
          </w:p>
        </w:tc>
      </w:tr>
      <w:tr w:rsidR="00CA5A34" w:rsidRPr="00155D22" w14:paraId="0437FF2D"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A0AC09E" w14:textId="77777777" w:rsidR="00CA5A34" w:rsidRDefault="00CA5A34"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098C649D" w14:textId="6CF8081B" w:rsidR="00CA5A34" w:rsidRDefault="005D6006" w:rsidP="005D6006">
            <w:pPr>
              <w:spacing w:after="0"/>
              <w:jc w:val="both"/>
              <w:rPr>
                <w:rFonts w:ascii="Arial Narrow" w:hAnsi="Arial Narrow" w:cs="Calibri"/>
                <w:color w:val="000000"/>
                <w:sz w:val="22"/>
                <w:szCs w:val="22"/>
              </w:rPr>
            </w:pPr>
            <w:r w:rsidRPr="003668EC">
              <w:rPr>
                <w:rFonts w:ascii="Arial Narrow" w:hAnsi="Arial Narrow" w:cs="Calibri"/>
                <w:color w:val="000000"/>
                <w:sz w:val="22"/>
                <w:szCs w:val="22"/>
              </w:rPr>
              <w:t>Is fuel modification around homes and subdivisions required for new development in SRA</w:t>
            </w:r>
            <w:r w:rsidR="00AE7901">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sidR="00AE7901">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9FC8E35" w14:textId="3F4BF517" w:rsidR="00CA5A34" w:rsidRPr="00155D22" w:rsidRDefault="002F1901"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18E889C8" w14:textId="77777777" w:rsidR="00CA5A34" w:rsidRPr="00954808" w:rsidRDefault="00CA5A34"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BFA812B" w14:textId="77777777" w:rsidR="00CA5A34" w:rsidRPr="00954808" w:rsidRDefault="00CA5A34"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18E3A361" w14:textId="4AC145E7" w:rsidR="00B95EB2" w:rsidRPr="00954808" w:rsidRDefault="00B95EB2"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The City shall require all new development in areas within or adjacent to a very high fire hazard severity zone to use retardant landscaping, non-flammable roofing materials and other construction materials and techniques that reduce their fire hazard. (Page S-48)</w:t>
            </w:r>
          </w:p>
          <w:p w14:paraId="73A398DD" w14:textId="5A04A422" w:rsidR="00B95EB2" w:rsidRPr="00954808" w:rsidRDefault="00B95EB2"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12.A:</w:t>
            </w:r>
            <w:r w:rsidRPr="00954808">
              <w:rPr>
                <w:rFonts w:ascii="Arial Narrow" w:eastAsia="Calibri" w:hAnsi="Arial Narrow"/>
                <w:sz w:val="22"/>
                <w:szCs w:val="22"/>
              </w:rPr>
              <w:t xml:space="preserve"> The City shall provide information on and encourage residents to plant and maintain drought-resistant, fire-retardant landscape species to reduce the risk of brush fire and soil erosion in areas adjacent to canyons; and to develop stringent site design and maintenance standards for areas with high fire hazard or soil erosion potential. (Page S-48)</w:t>
            </w:r>
          </w:p>
          <w:p w14:paraId="56E25B39" w14:textId="21755330" w:rsidR="00CA5A34" w:rsidRPr="00954808" w:rsidRDefault="00B95EB2"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2D052E83" w14:textId="35B7A1CE" w:rsidR="008975AB" w:rsidRDefault="008975AB" w:rsidP="00954808">
            <w:pPr>
              <w:spacing w:after="0"/>
              <w:ind w:left="1"/>
              <w:jc w:val="both"/>
              <w:rPr>
                <w:rFonts w:ascii="Arial Narrow" w:eastAsia="Calibri" w:hAnsi="Arial Narrow"/>
                <w:sz w:val="22"/>
                <w:szCs w:val="22"/>
              </w:rPr>
            </w:pPr>
          </w:p>
          <w:p w14:paraId="60C71E4C" w14:textId="77777777" w:rsidR="008975AB" w:rsidRPr="008975AB" w:rsidRDefault="008975AB" w:rsidP="00954808">
            <w:pPr>
              <w:spacing w:after="0"/>
              <w:ind w:left="1"/>
              <w:jc w:val="both"/>
              <w:rPr>
                <w:rFonts w:ascii="Arial Narrow" w:eastAsia="Calibri" w:hAnsi="Arial Narrow"/>
                <w:sz w:val="22"/>
                <w:szCs w:val="22"/>
              </w:rPr>
            </w:pPr>
          </w:p>
          <w:p w14:paraId="004E2A8C" w14:textId="77777777" w:rsidR="00B95EB2" w:rsidRPr="00954808" w:rsidRDefault="00B95EB2"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w:t>
            </w:r>
          </w:p>
          <w:p w14:paraId="44F3D98A" w14:textId="77777777" w:rsidR="004F0DF6" w:rsidRPr="00954808" w:rsidRDefault="004F0DF6"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w:t>
            </w:r>
            <w:r w:rsidRPr="00954808">
              <w:rPr>
                <w:rFonts w:ascii="Arial Narrow" w:eastAsia="Calibri" w:hAnsi="Arial Narrow"/>
                <w:sz w:val="22"/>
                <w:szCs w:val="22"/>
              </w:rPr>
              <w:lastRenderedPageBreak/>
              <w:t>other defensible space areas, as well as multiple points of ingress and egress. (Page S-49)</w:t>
            </w:r>
          </w:p>
          <w:p w14:paraId="443A1B59" w14:textId="7F3F5D93" w:rsidR="004F0DF6" w:rsidRPr="00954808" w:rsidRDefault="004F0DF6"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tc>
      </w:tr>
      <w:tr w:rsidR="005D6006" w:rsidRPr="00155D22" w14:paraId="22E78789"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3450CA7" w14:textId="77777777" w:rsidR="005D6006" w:rsidRDefault="005D6006" w:rsidP="00E87BFB">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3B03626C" w14:textId="06E39DFC" w:rsidR="005D6006" w:rsidRDefault="005D6006" w:rsidP="00E87BFB">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w:t>
            </w:r>
            <w:r w:rsidR="00DB435D">
              <w:rPr>
                <w:rFonts w:ascii="Arial Narrow" w:hAnsi="Arial Narrow" w:cs="Calibri"/>
                <w:color w:val="000000"/>
                <w:sz w:val="22"/>
                <w:szCs w:val="22"/>
              </w:rPr>
              <w:t>s</w:t>
            </w:r>
            <w:r>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BE3978A" w14:textId="4E186C96" w:rsidR="005D6006" w:rsidRPr="00155D22" w:rsidRDefault="0010671D" w:rsidP="00BA25DA">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539357E" w14:textId="2335F1BC" w:rsidR="005D6006" w:rsidRPr="00954808" w:rsidRDefault="005D6006"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EC5EAA1" w14:textId="77777777" w:rsidR="005D6006" w:rsidRPr="00954808" w:rsidRDefault="005D6006"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vAlign w:val="center"/>
          </w:tcPr>
          <w:p w14:paraId="39C703BF" w14:textId="23DDF332" w:rsidR="005D6006" w:rsidRPr="00954808" w:rsidRDefault="00A8114A"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other defensible space areas, as well as multiple points of ingress and egress. (Page S-49)</w:t>
            </w:r>
          </w:p>
        </w:tc>
      </w:tr>
      <w:tr w:rsidR="00FA2CF2" w:rsidRPr="00155D22" w14:paraId="10568D16"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74761BF"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87DA118" w14:textId="77777777" w:rsidR="00FA2CF2" w:rsidRDefault="00FA2CF2" w:rsidP="00FA2CF2">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69A0537" w14:textId="128943D4" w:rsidR="00FA2CF2" w:rsidRPr="00155D22" w:rsidRDefault="0010671D"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5DC6CD3F" w14:textId="2620E853"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EBCC18E"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vAlign w:val="center"/>
          </w:tcPr>
          <w:p w14:paraId="62D8A3D6" w14:textId="2615ECEF" w:rsidR="008975AB" w:rsidRPr="008975AB" w:rsidRDefault="004F31B5"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12.A:</w:t>
            </w:r>
            <w:r w:rsidRPr="00954808">
              <w:rPr>
                <w:rFonts w:ascii="Arial Narrow" w:eastAsia="Calibri" w:hAnsi="Arial Narrow"/>
                <w:sz w:val="22"/>
                <w:szCs w:val="22"/>
              </w:rPr>
              <w:t xml:space="preserve"> The City shall provide information on and encourage residents to plant and maintain drought-resistant, fire-retardant landscape species to reduce the risk of brush fire and soil erosion in areas adjacent to canyons; and to develop stringent site design and maintenance standards for areas with high fire hazard or soil erosion potential. (Page S-48)</w:t>
            </w:r>
          </w:p>
          <w:p w14:paraId="1A5A2BFF" w14:textId="77C7D1B1" w:rsidR="00A8114A" w:rsidRPr="00954808" w:rsidRDefault="00A8114A"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19:</w:t>
            </w:r>
            <w:r w:rsidRPr="00954808">
              <w:rPr>
                <w:rFonts w:ascii="Arial Narrow" w:eastAsia="Calibri" w:hAnsi="Arial Narrow"/>
                <w:sz w:val="22"/>
                <w:szCs w:val="22"/>
              </w:rPr>
              <w:t xml:space="preserve"> Approval of development proposed or to be rebuilt in a State Responsibility Areas (SRAs) or Very High Fire Hazard Severity Zones (VHFHSZ) shall be contingent upon a City-approved roadside fuel reduction plan, and otherwise provide for the long-term maintenance of defensible space clearances around structures, subdivisions and other development, and include fire breaks in the VHFHSZ where appropriate. (Page S-49)</w:t>
            </w:r>
          </w:p>
        </w:tc>
      </w:tr>
      <w:tr w:rsidR="00FA2CF2" w:rsidRPr="00155D22" w14:paraId="670AC443"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636F485A" w14:textId="77777777" w:rsidR="00FA2CF2" w:rsidRPr="00420995" w:rsidRDefault="00FA2CF2" w:rsidP="00FA2CF2">
            <w:pPr>
              <w:spacing w:after="0"/>
              <w:rPr>
                <w:rFonts w:ascii="Arial Narrow" w:hAnsi="Arial Narrow" w:cs="Calibri"/>
                <w:b/>
                <w:color w:val="000000"/>
                <w:sz w:val="22"/>
                <w:szCs w:val="22"/>
              </w:rPr>
            </w:pPr>
            <w:r w:rsidRPr="00420995">
              <w:rPr>
                <w:rFonts w:ascii="Arial Narrow" w:hAnsi="Arial Narrow" w:cs="Calibri"/>
                <w:b/>
                <w:color w:val="000000"/>
                <w:sz w:val="22"/>
                <w:szCs w:val="22"/>
              </w:rPr>
              <w:t>Access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F3789D9" w14:textId="77777777" w:rsidR="00FA2CF2" w:rsidRPr="00155D22" w:rsidRDefault="00FA2CF2" w:rsidP="00FA2CF2">
            <w:pPr>
              <w:spacing w:after="0"/>
              <w:jc w:val="both"/>
              <w:rPr>
                <w:rFonts w:ascii="Arial Narrow" w:eastAsia="Calibri" w:hAnsi="Arial Narrow"/>
                <w:sz w:val="22"/>
                <w:szCs w:val="22"/>
              </w:rPr>
            </w:pP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50B02BEA"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19180EF"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160C0AE6" w14:textId="77777777" w:rsidR="00FA2CF2" w:rsidRPr="00954808" w:rsidRDefault="00FA2CF2" w:rsidP="00954808">
            <w:pPr>
              <w:spacing w:after="0"/>
              <w:ind w:left="360"/>
              <w:jc w:val="both"/>
              <w:rPr>
                <w:rFonts w:ascii="Arial Narrow" w:eastAsia="Calibri" w:hAnsi="Arial Narrow"/>
                <w:sz w:val="22"/>
                <w:szCs w:val="22"/>
              </w:rPr>
            </w:pPr>
          </w:p>
        </w:tc>
      </w:tr>
      <w:tr w:rsidR="00FA2CF2" w:rsidRPr="00155D22" w14:paraId="24407F1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3182CB6"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1780AF2" w14:textId="65307B73" w:rsidR="00FA2CF2" w:rsidRDefault="00FA2CF2" w:rsidP="00FA2CF2">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548D509" w14:textId="6AB9D69C" w:rsidR="00FA2CF2" w:rsidRPr="00155D22" w:rsidRDefault="0010671D"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6217C21"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DA3F139"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001553B3" w14:textId="77777777" w:rsidR="00FA2CF2" w:rsidRPr="00954808" w:rsidRDefault="00AB2614"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000E1B23" w14:textId="77777777" w:rsidR="00AB2614" w:rsidRPr="00954808" w:rsidRDefault="00AB2614"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w:t>
            </w:r>
            <w:r w:rsidRPr="00954808">
              <w:rPr>
                <w:rFonts w:ascii="Arial Narrow" w:eastAsia="Calibri" w:hAnsi="Arial Narrow"/>
                <w:sz w:val="22"/>
                <w:szCs w:val="22"/>
              </w:rPr>
              <w:lastRenderedPageBreak/>
              <w:t>Building and Fire Codes, including but not limited to Gov. Code Section 51175-51189 and Public Resources Code 4290. (Page S-48)</w:t>
            </w:r>
          </w:p>
          <w:p w14:paraId="6D89E73A" w14:textId="77777777" w:rsidR="00AB2614" w:rsidRPr="00954808" w:rsidRDefault="00AB2614"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other defensible space areas, as well as multiple points of ingress and egress. (Page S-49)</w:t>
            </w:r>
          </w:p>
          <w:p w14:paraId="71EAA921" w14:textId="77777777" w:rsidR="00AB2614" w:rsidRPr="00954808" w:rsidRDefault="00AB2614"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20:</w:t>
            </w:r>
            <w:r w:rsidRPr="00954808">
              <w:rPr>
                <w:rFonts w:ascii="Arial Narrow" w:eastAsia="Calibri" w:hAnsi="Arial Narrow"/>
                <w:sz w:val="22"/>
                <w:szCs w:val="22"/>
              </w:rPr>
              <w:t xml:space="preserve"> The City Fire Department shall periodically survey, monitor and plan to address conditions within the City’s State Responsibility Areas (SRAs) or Very High Fire Hazard Severity Zones (VHFHSZ) zones to identify and plan for the evacuation of at-risk occupants or residents and meet their special needs. (Page S-49)</w:t>
            </w:r>
          </w:p>
          <w:p w14:paraId="156A2600" w14:textId="0BF40139" w:rsidR="00BB1197" w:rsidRPr="00954808" w:rsidRDefault="00BB1197"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tc>
      </w:tr>
      <w:tr w:rsidR="00FA2CF2" w:rsidRPr="00155D22" w14:paraId="0E803EC5" w14:textId="77777777" w:rsidTr="0071346D">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957FB21"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1F4A0B2A" w14:textId="0FFCDFBE" w:rsidR="00FA2CF2" w:rsidRDefault="00FA2CF2" w:rsidP="00FA2CF2">
            <w:pPr>
              <w:spacing w:after="0"/>
              <w:rPr>
                <w:rFonts w:ascii="Arial Narrow" w:hAnsi="Arial Narrow" w:cs="Calibri"/>
                <w:color w:val="000000"/>
                <w:sz w:val="22"/>
                <w:szCs w:val="22"/>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69B0C7E" w14:textId="1E4BA3BA" w:rsidR="00FA2CF2" w:rsidRPr="00155D22" w:rsidRDefault="0010671D"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53B2D7E" w14:textId="42E813B3"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A4D0E05"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vAlign w:val="center"/>
          </w:tcPr>
          <w:p w14:paraId="0EFA9D15" w14:textId="77777777" w:rsidR="00FA2CF2" w:rsidRPr="00954808" w:rsidRDefault="00BB1197"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391FA817" w14:textId="7A056A2D" w:rsidR="00BB1197" w:rsidRPr="00954808" w:rsidRDefault="00BB1197"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tc>
      </w:tr>
      <w:tr w:rsidR="00FA2CF2" w:rsidRPr="00155D22" w14:paraId="5235C8E4" w14:textId="77777777" w:rsidTr="00A12A0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8F4B8D2"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0F634568" w14:textId="77777777" w:rsidR="00FA2CF2" w:rsidRDefault="00FA2CF2" w:rsidP="00FA2CF2">
            <w:pPr>
              <w:spacing w:after="0"/>
              <w:rPr>
                <w:rFonts w:ascii="Arial Narrow" w:hAnsi="Arial Narrow" w:cs="Calibri"/>
                <w:color w:val="000000"/>
                <w:sz w:val="22"/>
                <w:szCs w:val="22"/>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E6A5695" w14:textId="6DEA7425" w:rsidR="00FA2CF2" w:rsidRPr="00155D22" w:rsidRDefault="00B11C7C"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00888DFD" w14:textId="5093D6EC"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1BBE021"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vAlign w:val="center"/>
          </w:tcPr>
          <w:p w14:paraId="5C930397" w14:textId="5CB32B95" w:rsidR="0010671D" w:rsidRPr="00954808" w:rsidRDefault="0010671D"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 xml:space="preserve">Exhibit S-7 Fire Hazard Map </w:t>
            </w:r>
            <w:r w:rsidRPr="00954808">
              <w:rPr>
                <w:rFonts w:ascii="Arial Narrow" w:eastAsia="Calibri" w:hAnsi="Arial Narrow"/>
                <w:sz w:val="22"/>
                <w:szCs w:val="22"/>
              </w:rPr>
              <w:t>CAL FIRE Fire Hazard Severity Zone map has been included displaying LRA VHFHSZ. Additionally, designated evacuation routes for the VHFHSZ have been incorporated into this map. (Page S-41)</w:t>
            </w:r>
          </w:p>
          <w:p w14:paraId="609BEDA3" w14:textId="2EEB5AD5" w:rsidR="0010671D" w:rsidRPr="00954808" w:rsidRDefault="0010671D"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3:</w:t>
            </w:r>
            <w:r w:rsidRPr="00954808">
              <w:rPr>
                <w:rFonts w:ascii="Arial Narrow" w:eastAsia="Calibri" w:hAnsi="Arial Narrow"/>
                <w:sz w:val="22"/>
                <w:szCs w:val="22"/>
              </w:rPr>
              <w:t xml:space="preserve"> The City shall identify and establish emergency evacuation and supply routes and plans to preserve or reestablish </w:t>
            </w:r>
            <w:r w:rsidRPr="00954808">
              <w:rPr>
                <w:rFonts w:ascii="Arial Narrow" w:eastAsia="Calibri" w:hAnsi="Arial Narrow"/>
                <w:sz w:val="22"/>
                <w:szCs w:val="22"/>
              </w:rPr>
              <w:lastRenderedPageBreak/>
              <w:t>the use of East Palm Canyon Drive, Date Palm Drive, Dinah Shore Drive, Ramon Road, Vista Chino, Interstate-10 and other essential transportation routes. (Page S-46)</w:t>
            </w:r>
          </w:p>
          <w:p w14:paraId="16086F5A" w14:textId="3C70C67F" w:rsidR="0010671D" w:rsidRPr="00954808" w:rsidRDefault="0010671D"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3.A:</w:t>
            </w:r>
            <w:r w:rsidRPr="00954808">
              <w:rPr>
                <w:rFonts w:ascii="Arial Narrow" w:eastAsia="Calibri" w:hAnsi="Arial Narrow"/>
                <w:sz w:val="22"/>
                <w:szCs w:val="22"/>
              </w:rPr>
              <w:t xml:space="preserve"> Establish and appoint a staff liaison with adjoining cities, Riverside County, CVAG and Caltrans to facilitate the designation of emergency evacuation and supply routes, and for the development of a multi-agency emergency response plan that provides expeditious and timely repair to major streets and highways damaged by earthquakes, flooding or other disasters. (Page S-46)</w:t>
            </w:r>
          </w:p>
          <w:p w14:paraId="4AE10B38" w14:textId="77777777" w:rsidR="00FA2CF2" w:rsidRPr="00954808" w:rsidRDefault="0010671D"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16:</w:t>
            </w:r>
            <w:r w:rsidRPr="00954808">
              <w:rPr>
                <w:rFonts w:ascii="Arial Narrow" w:eastAsia="Calibri" w:hAnsi="Arial Narrow"/>
                <w:sz w:val="22"/>
                <w:szCs w:val="22"/>
              </w:rPr>
              <w:t xml:space="preserve"> As resources are available, the Planning Department shall incrementally develop a database that identifies properties that are not in conformance with the City’s building and fire codes in terms of roads standards and vegetative hazard, and make an ongoing effort to bring such properties or structures into conformance. (Page S-48)</w:t>
            </w:r>
          </w:p>
          <w:p w14:paraId="6F9214D3" w14:textId="6300E680" w:rsidR="0010671D" w:rsidRPr="00954808" w:rsidRDefault="0010671D"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20:</w:t>
            </w:r>
            <w:r w:rsidRPr="00954808">
              <w:rPr>
                <w:rFonts w:ascii="Arial Narrow" w:eastAsia="Calibri" w:hAnsi="Arial Narrow"/>
                <w:sz w:val="22"/>
                <w:szCs w:val="22"/>
              </w:rPr>
              <w:t xml:space="preserve"> The City Fire Department shall periodically survey, monitor and plan to address conditions within the City’s State Responsibility Areas (SRAs) or Very High Fire Hazard Severity Zones (VHFHSZ) zones to identify and plan for the evacuation of at-risk occupants or residents and meet their special needs. (Page S-49)</w:t>
            </w:r>
          </w:p>
        </w:tc>
      </w:tr>
      <w:tr w:rsidR="00FA2CF2" w:rsidRPr="00155D22" w14:paraId="2A52EFB1"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7468BA27"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0BA5683" w14:textId="77777777" w:rsidR="00FA2CF2" w:rsidRDefault="00FA2CF2" w:rsidP="00FA2CF2">
            <w:pPr>
              <w:spacing w:after="0"/>
              <w:rPr>
                <w:rFonts w:ascii="Arial Narrow" w:hAnsi="Arial Narrow" w:cs="Calibri"/>
                <w:color w:val="000000"/>
                <w:sz w:val="22"/>
                <w:szCs w:val="22"/>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795D29B" w14:textId="3CE3EDCB" w:rsidR="00FA2CF2" w:rsidRPr="00155D22" w:rsidRDefault="00B11C7C"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09BD5742"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FC93560"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147B7E5B" w14:textId="77777777" w:rsidR="00FA2CF2" w:rsidRPr="00954808" w:rsidRDefault="00B11C7C" w:rsidP="00954808">
            <w:pPr>
              <w:spacing w:after="0"/>
              <w:jc w:val="both"/>
              <w:rPr>
                <w:rFonts w:ascii="Arial Narrow" w:eastAsia="Calibri" w:hAnsi="Arial Narrow"/>
                <w:sz w:val="22"/>
                <w:szCs w:val="22"/>
              </w:rPr>
            </w:pPr>
            <w:r w:rsidRPr="00954808">
              <w:rPr>
                <w:rFonts w:ascii="Arial Narrow" w:eastAsia="Calibri" w:hAnsi="Arial Narrow"/>
                <w:sz w:val="22"/>
                <w:szCs w:val="22"/>
              </w:rPr>
              <w:t>“As a part of its emergency mitigation and outreach program, Cathedral City maintains fire safety programs in schools and throughout the year at special community events.” (Page S-35)</w:t>
            </w:r>
          </w:p>
          <w:p w14:paraId="1A745B09" w14:textId="77777777" w:rsidR="00B11C7C" w:rsidRPr="00954808" w:rsidRDefault="00B11C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5:</w:t>
            </w:r>
            <w:r w:rsidRPr="00954808">
              <w:rPr>
                <w:rFonts w:ascii="Arial Narrow" w:eastAsia="Calibri" w:hAnsi="Arial Narrow"/>
                <w:sz w:val="22"/>
                <w:szCs w:val="22"/>
              </w:rPr>
              <w:t xml:space="preserve"> The City shall cooperate and coordinate with Riverside County Emergency Management, local utilities purveyors and other agencies and utilities in the preparation and distribution of public information materials to assist residents, visitors and business owners on how to prepare for and respond to local disasters and emergencies. (Page S-47)</w:t>
            </w:r>
          </w:p>
          <w:p w14:paraId="2558F78A" w14:textId="77777777" w:rsidR="00B11C7C" w:rsidRPr="00954808" w:rsidRDefault="00B11C7C"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5.A:</w:t>
            </w:r>
            <w:r w:rsidRPr="00954808">
              <w:rPr>
                <w:rFonts w:ascii="Arial Narrow" w:eastAsia="Calibri" w:hAnsi="Arial Narrow"/>
                <w:sz w:val="22"/>
                <w:szCs w:val="22"/>
              </w:rPr>
              <w:t xml:space="preserve"> Coordinate and cooperate with Riverside County Emergency Management, Desert Water Agency, CVWD, Southern California Edison, Southern California Gas, and other agencies and utilities in the development and dissemination of information and instructions on appropriate actions in the event of a local disaster or emergency. (Page S-47)</w:t>
            </w:r>
          </w:p>
          <w:p w14:paraId="32B4A3DB" w14:textId="17D57753" w:rsidR="008975AB" w:rsidRPr="008975AB" w:rsidRDefault="00B11C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9:</w:t>
            </w:r>
            <w:r w:rsidRPr="00954808">
              <w:rPr>
                <w:rFonts w:ascii="Arial Narrow" w:eastAsia="Calibri" w:hAnsi="Arial Narrow"/>
                <w:sz w:val="22"/>
                <w:szCs w:val="22"/>
              </w:rPr>
              <w:t xml:space="preserve"> Continue to encourage residents, business-owners and others in the community to sign up for the automated emergency Cathedral City Notification System to get critical information quickly in the event of severe weather alerts, unexpected road </w:t>
            </w:r>
            <w:r w:rsidRPr="00954808">
              <w:rPr>
                <w:rFonts w:ascii="Arial Narrow" w:eastAsia="Calibri" w:hAnsi="Arial Narrow"/>
                <w:sz w:val="22"/>
                <w:szCs w:val="22"/>
              </w:rPr>
              <w:lastRenderedPageBreak/>
              <w:t>closures, missing person alerts, and evacuations of buildings or neighborhoods. (Page S-48)</w:t>
            </w:r>
          </w:p>
          <w:p w14:paraId="49789A31" w14:textId="77777777" w:rsidR="00B11C7C" w:rsidRPr="00954808" w:rsidRDefault="00B11C7C"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12.A:</w:t>
            </w:r>
            <w:r w:rsidRPr="00954808">
              <w:rPr>
                <w:rFonts w:ascii="Arial Narrow" w:eastAsia="Calibri" w:hAnsi="Arial Narrow"/>
                <w:sz w:val="22"/>
                <w:szCs w:val="22"/>
              </w:rPr>
              <w:t xml:space="preserve"> The City shall provide information on and encourage residents to plant and maintain drought-resistant, fire-retardant landscape species to reduce the risk of brush fire and soil erosion in areas adjacent to canyons; and to develop stringent site design and maintenance standards for areas with high fire hazard or soil erosion potential. (Page S-48)</w:t>
            </w:r>
          </w:p>
          <w:p w14:paraId="251178C5" w14:textId="48DF014F" w:rsidR="00B11C7C" w:rsidRPr="00954808" w:rsidRDefault="00B11C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20:</w:t>
            </w:r>
            <w:r w:rsidRPr="00954808">
              <w:rPr>
                <w:rFonts w:ascii="Arial Narrow" w:eastAsia="Calibri" w:hAnsi="Arial Narrow"/>
                <w:sz w:val="22"/>
                <w:szCs w:val="22"/>
              </w:rPr>
              <w:t xml:space="preserve"> The City Fire Department shall periodically survey, monitor and plan to address conditions within the City’s State Responsibility Areas (SRAs) or Very High Fire Hazard Severity Zones (VHFHSZ) zones to identify and plan for the evacuation of at-risk occupants or residents and meet their special needs. (Page S-49)</w:t>
            </w:r>
          </w:p>
        </w:tc>
      </w:tr>
      <w:tr w:rsidR="00FA2CF2" w:rsidRPr="00155D22" w14:paraId="1AA0617F"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AC20FC6" w14:textId="77777777" w:rsidR="00FA2CF2" w:rsidRPr="00420995" w:rsidRDefault="00FA2CF2" w:rsidP="00FA2CF2">
            <w:pPr>
              <w:spacing w:after="0"/>
              <w:rPr>
                <w:rFonts w:ascii="Arial Narrow" w:hAnsi="Arial Narrow" w:cs="Calibri"/>
                <w:b/>
                <w:color w:val="000000"/>
                <w:sz w:val="22"/>
                <w:szCs w:val="22"/>
              </w:rPr>
            </w:pPr>
            <w:r w:rsidRPr="00420995">
              <w:rPr>
                <w:rFonts w:ascii="Arial Narrow" w:hAnsi="Arial Narrow" w:cs="Calibri"/>
                <w:b/>
                <w:color w:val="000000"/>
                <w:sz w:val="22"/>
                <w:szCs w:val="22"/>
              </w:rPr>
              <w:lastRenderedPageBreak/>
              <w:t>Fire Protection</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1E3FACB" w14:textId="77777777" w:rsidR="00FA2CF2" w:rsidRPr="00155D22" w:rsidRDefault="00FA2CF2" w:rsidP="00FA2CF2">
            <w:pPr>
              <w:spacing w:after="0"/>
              <w:jc w:val="both"/>
              <w:rPr>
                <w:rFonts w:ascii="Arial Narrow" w:eastAsia="Calibri" w:hAnsi="Arial Narrow"/>
                <w:sz w:val="22"/>
                <w:szCs w:val="22"/>
              </w:rPr>
            </w:pP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2190BBE"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5E47B99"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696674EC" w14:textId="77777777" w:rsidR="00FA2CF2" w:rsidRPr="00954808" w:rsidRDefault="00FA2CF2" w:rsidP="00954808">
            <w:pPr>
              <w:spacing w:after="0"/>
              <w:ind w:left="360"/>
              <w:jc w:val="both"/>
              <w:rPr>
                <w:rFonts w:ascii="Arial Narrow" w:eastAsia="Calibri" w:hAnsi="Arial Narrow"/>
                <w:sz w:val="22"/>
                <w:szCs w:val="22"/>
              </w:rPr>
            </w:pPr>
          </w:p>
        </w:tc>
      </w:tr>
      <w:tr w:rsidR="00FA2CF2" w:rsidRPr="00155D22" w14:paraId="03B34A4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5C8FDDC"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5ABFA7A7" w14:textId="77777777" w:rsidR="00FA2CF2" w:rsidRPr="00CA5A34" w:rsidRDefault="00FA2CF2" w:rsidP="00FA2CF2">
            <w:pPr>
              <w:spacing w:after="0"/>
              <w:rPr>
                <w:rFonts w:ascii="Arial Narrow" w:hAnsi="Arial Narrow" w:cs="Calibri"/>
                <w:color w:val="000000"/>
                <w:sz w:val="22"/>
                <w:szCs w:val="22"/>
              </w:rPr>
            </w:pPr>
            <w:r w:rsidRPr="003668EC">
              <w:rPr>
                <w:rFonts w:ascii="Arial Narrow" w:hAnsi="Arial Narrow" w:cs="Calibri"/>
                <w:color w:val="000000"/>
                <w:sz w:val="22"/>
                <w:szCs w:val="22"/>
              </w:rPr>
              <w:t>Does the plan identify future water supply for fire suppression needs?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58F9D7E" w14:textId="79A7B08F" w:rsidR="00FA2CF2" w:rsidRPr="00155D22" w:rsidRDefault="002451CB"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199ACDC"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F8955B4"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4471B28D" w14:textId="0A38BF23" w:rsidR="00733010" w:rsidRPr="00954808" w:rsidRDefault="00733010" w:rsidP="00954808">
            <w:pPr>
              <w:ind w:left="1"/>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promote the enhanced resilience of future water, sewer, electric and other utilities, the retrofit and rehabilitation of existing weak structures and lifeline utilities, and the relocation or strengthening of certain critical facilities to increase public safety and minimize disruption of services. (Page S-2)</w:t>
            </w:r>
          </w:p>
          <w:p w14:paraId="62CDD13C" w14:textId="031E8219" w:rsidR="000868A8" w:rsidRPr="00954808" w:rsidRDefault="000868A8" w:rsidP="00954808">
            <w:pPr>
              <w:ind w:left="1"/>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5BCB5BD5" w14:textId="3B7DC3D0" w:rsidR="00FA2CF2" w:rsidRPr="00954808" w:rsidRDefault="00F454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All new development proposals shall be thoroughly reviewed for potential impacts and the ability to effectively provide public safety and fire and police protection. (Page PSF-7)</w:t>
            </w:r>
          </w:p>
          <w:p w14:paraId="38DECB47" w14:textId="0B16B2AC" w:rsidR="008975AB" w:rsidRPr="008975AB" w:rsidRDefault="00F454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p w14:paraId="0B50CB86" w14:textId="77777777" w:rsidR="000868A8" w:rsidRPr="00954808" w:rsidRDefault="000868A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 xml:space="preserve">Program 1.4.1: </w:t>
            </w:r>
            <w:r w:rsidRPr="00954808">
              <w:rPr>
                <w:rFonts w:ascii="Arial Narrow" w:eastAsia="Calibri" w:hAnsi="Arial Narrow"/>
                <w:sz w:val="22"/>
                <w:szCs w:val="22"/>
              </w:rPr>
              <w:t>Strictly enforce the California Building and Fire Codes, City Municipal Code and other applicable building standards in the course of reviewing development plans and conducting building inspections. (Page PSF-7)</w:t>
            </w:r>
          </w:p>
          <w:p w14:paraId="42A9B5E1" w14:textId="56C45320" w:rsidR="000868A8" w:rsidRPr="00954808" w:rsidRDefault="000868A8"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lastRenderedPageBreak/>
              <w:t>Program 5.1.1:</w:t>
            </w:r>
            <w:r w:rsidRPr="00954808">
              <w:rPr>
                <w:rFonts w:ascii="Arial Narrow" w:eastAsia="Calibri" w:hAnsi="Arial Narrow"/>
                <w:sz w:val="22"/>
                <w:szCs w:val="22"/>
              </w:rPr>
              <w:t xml:space="preserve"> Confer and coordinate with CVWD and DWA on methods to finance the upgrading and expansion of the sewer and domestic water systems, including the establishment of assessment and/or community facilities districts that also provide financial assistance for economically disadvantaged neighborhoods. (Page PSF-26)</w:t>
            </w:r>
          </w:p>
        </w:tc>
      </w:tr>
      <w:tr w:rsidR="00FA2CF2" w:rsidRPr="00155D22" w14:paraId="7055A51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034B7CC" w14:textId="77777777" w:rsidR="00FA2CF2" w:rsidRDefault="00FA2CF2" w:rsidP="00FA2CF2">
            <w:pPr>
              <w:spacing w:after="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517BBD36" w14:textId="4402C637" w:rsidR="00FA2CF2" w:rsidRDefault="00FA2CF2" w:rsidP="00FA2CF2">
            <w:pPr>
              <w:spacing w:after="0"/>
              <w:rPr>
                <w:rFonts w:ascii="Arial Narrow" w:hAnsi="Arial Narrow" w:cs="Calibri"/>
                <w:color w:val="000000"/>
                <w:sz w:val="22"/>
                <w:szCs w:val="22"/>
              </w:rPr>
            </w:pPr>
            <w:r w:rsidRPr="003668EC">
              <w:rPr>
                <w:rFonts w:ascii="Arial Narrow" w:hAnsi="Arial Narrow" w:cs="Calibri"/>
                <w:color w:val="000000"/>
                <w:sz w:val="22"/>
                <w:szCs w:val="22"/>
              </w:rPr>
              <w:t>Does new development have adequate fire protection?</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316B1FD" w14:textId="33A1374B" w:rsidR="00FA2CF2" w:rsidRPr="00155D22" w:rsidRDefault="002451CB"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68B6E391"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B451568"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2E2CF4C3" w14:textId="7CD50A63" w:rsidR="0089287C" w:rsidRPr="00954808" w:rsidRDefault="008928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13FC7A45" w14:textId="02AFB5A2" w:rsidR="0089287C" w:rsidRPr="00954808" w:rsidRDefault="008928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29D7B0B0" w14:textId="65D7D9D4" w:rsidR="0089287C" w:rsidRPr="00954808" w:rsidRDefault="0089287C"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other defensible space areas, as well as multiple points of ingress and egress. (Page S-49)</w:t>
            </w:r>
          </w:p>
          <w:p w14:paraId="24CC7DAC" w14:textId="1056F42A" w:rsidR="008969BB" w:rsidRPr="00954808" w:rsidRDefault="008969BB"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All new development proposals shall be thoroughly reviewed for potential impacts and the ability to effectively provide public safety and fire and police protection. (Page PSF-7)</w:t>
            </w:r>
          </w:p>
          <w:p w14:paraId="72E19A44" w14:textId="234E2D04" w:rsidR="008969BB" w:rsidRPr="00954808" w:rsidRDefault="008969BB"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p w14:paraId="489FBEFB" w14:textId="36A334CA" w:rsidR="00FA2CF2" w:rsidRPr="00954808" w:rsidRDefault="00671313"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The City shall provide for the adequate and timely expansion of fire and police protection capabilities, services and facilities to meet future development demands. (Page PSF-7)</w:t>
            </w:r>
          </w:p>
          <w:p w14:paraId="6CAA7D14" w14:textId="77777777" w:rsidR="00671313" w:rsidRPr="00954808" w:rsidRDefault="00671313"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1.3.1:</w:t>
            </w:r>
            <w:r w:rsidRPr="00954808">
              <w:rPr>
                <w:rFonts w:ascii="Arial Narrow" w:eastAsia="Calibri" w:hAnsi="Arial Narrow"/>
                <w:sz w:val="22"/>
                <w:szCs w:val="22"/>
              </w:rPr>
              <w:t xml:space="preserve"> Apply objective criteria, including appropriate minimum response time, the matching of services and facilities to local needs, and the availability of alternative routes to serve </w:t>
            </w:r>
            <w:r w:rsidRPr="00954808">
              <w:rPr>
                <w:rFonts w:ascii="Arial Narrow" w:eastAsia="Calibri" w:hAnsi="Arial Narrow"/>
                <w:sz w:val="22"/>
                <w:szCs w:val="22"/>
              </w:rPr>
              <w:lastRenderedPageBreak/>
              <w:t>target neighborhoods, and assure the optimal siting of future fire and police stations. (Page PSF-7)</w:t>
            </w:r>
          </w:p>
          <w:p w14:paraId="3453078E" w14:textId="24A7C973" w:rsidR="00EF219C" w:rsidRPr="00954808" w:rsidRDefault="00EF219C"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1.3.2:</w:t>
            </w:r>
            <w:r w:rsidRPr="00954808">
              <w:rPr>
                <w:rFonts w:ascii="Arial Narrow" w:eastAsia="Calibri" w:hAnsi="Arial Narrow"/>
                <w:sz w:val="22"/>
                <w:szCs w:val="22"/>
              </w:rPr>
              <w:t xml:space="preserve"> Evaluate current and potential methods of financing the expansion of fire and police services, including developer impact fees, assessment districts, and fire and police permitting fees for development occurring in high security or fire risk areas. (Page PSF-7)</w:t>
            </w:r>
          </w:p>
        </w:tc>
      </w:tr>
      <w:tr w:rsidR="00FA2CF2" w:rsidRPr="00D9262A" w14:paraId="58C3DE2B" w14:textId="77777777" w:rsidTr="00FA2CF2">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20AAEFF2" w14:textId="6FA1D175" w:rsidR="00FA2CF2" w:rsidRPr="00954808" w:rsidRDefault="00FA2CF2" w:rsidP="00954808">
            <w:pPr>
              <w:spacing w:after="0"/>
              <w:ind w:left="360"/>
              <w:jc w:val="both"/>
              <w:rPr>
                <w:rFonts w:ascii="Arial Narrow" w:eastAsia="Calibri" w:hAnsi="Arial Narrow"/>
                <w:b/>
                <w:szCs w:val="22"/>
              </w:rPr>
            </w:pPr>
            <w:r w:rsidRPr="00954808">
              <w:rPr>
                <w:rFonts w:ascii="Arial Narrow" w:eastAsia="Calibri" w:hAnsi="Arial Narrow"/>
                <w:b/>
                <w:szCs w:val="22"/>
              </w:rPr>
              <w:lastRenderedPageBreak/>
              <w:t>Develop adequate infrastructure if a new development is located in SRAs or VHFHSZs.</w:t>
            </w:r>
          </w:p>
        </w:tc>
      </w:tr>
      <w:tr w:rsidR="00FA2CF2" w:rsidRPr="001B2690" w14:paraId="320984FE" w14:textId="77777777" w:rsidTr="00FA2CF2">
        <w:trPr>
          <w:trHeight w:val="370"/>
        </w:trPr>
        <w:tc>
          <w:tcPr>
            <w:tcW w:w="6828"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6D2F0DDB" w14:textId="77777777" w:rsidR="00FA2CF2" w:rsidRDefault="00FA2CF2" w:rsidP="00FA2CF2">
            <w:pPr>
              <w:spacing w:after="0"/>
              <w:jc w:val="center"/>
              <w:rPr>
                <w:rFonts w:ascii="Arial Narrow" w:eastAsia="Calibri" w:hAnsi="Arial Narrow"/>
                <w:sz w:val="22"/>
                <w:szCs w:val="22"/>
              </w:rPr>
            </w:pPr>
          </w:p>
        </w:tc>
        <w:tc>
          <w:tcPr>
            <w:tcW w:w="627" w:type="dxa"/>
            <w:tcBorders>
              <w:top w:val="single" w:sz="4" w:space="0" w:color="auto"/>
              <w:right w:val="single" w:sz="4" w:space="0" w:color="auto"/>
            </w:tcBorders>
            <w:shd w:val="clear" w:color="auto" w:fill="C6D9F1" w:themeFill="text2" w:themeFillTint="33"/>
            <w:vAlign w:val="center"/>
          </w:tcPr>
          <w:p w14:paraId="41337C86" w14:textId="77777777" w:rsidR="00FA2CF2" w:rsidRPr="00C5561C" w:rsidRDefault="00FA2CF2" w:rsidP="00FA2CF2">
            <w:pPr>
              <w:spacing w:after="0"/>
              <w:jc w:val="center"/>
              <w:rPr>
                <w:rFonts w:ascii="Arial Narrow" w:eastAsia="Calibri" w:hAnsi="Arial Narrow"/>
                <w:sz w:val="22"/>
                <w:szCs w:val="18"/>
              </w:rPr>
            </w:pPr>
            <w:r>
              <w:rPr>
                <w:rFonts w:ascii="Arial Narrow" w:eastAsia="Calibri" w:hAnsi="Arial Narrow"/>
                <w:sz w:val="22"/>
                <w:szCs w:val="18"/>
              </w:rPr>
              <w:t>Yes</w:t>
            </w:r>
          </w:p>
        </w:tc>
        <w:tc>
          <w:tcPr>
            <w:tcW w:w="817" w:type="dxa"/>
            <w:gridSpan w:val="2"/>
            <w:tcBorders>
              <w:top w:val="single" w:sz="4" w:space="0" w:color="auto"/>
              <w:right w:val="single" w:sz="4" w:space="0" w:color="auto"/>
            </w:tcBorders>
            <w:shd w:val="clear" w:color="auto" w:fill="C6D9F1" w:themeFill="text2" w:themeFillTint="33"/>
            <w:vAlign w:val="center"/>
          </w:tcPr>
          <w:p w14:paraId="6F3D0528" w14:textId="77777777" w:rsidR="00FA2CF2" w:rsidRPr="00954808" w:rsidRDefault="00FA2CF2" w:rsidP="00954808">
            <w:pPr>
              <w:spacing w:after="0"/>
              <w:ind w:left="360"/>
              <w:jc w:val="center"/>
              <w:rPr>
                <w:rFonts w:ascii="Arial Narrow" w:eastAsia="Calibri" w:hAnsi="Arial Narrow"/>
                <w:sz w:val="22"/>
                <w:szCs w:val="18"/>
              </w:rPr>
            </w:pPr>
            <w:r w:rsidRPr="00954808">
              <w:rPr>
                <w:rFonts w:ascii="Arial Narrow" w:eastAsia="Calibri" w:hAnsi="Arial Narrow"/>
                <w:sz w:val="22"/>
                <w:szCs w:val="18"/>
              </w:rPr>
              <w:t>No</w:t>
            </w:r>
          </w:p>
        </w:tc>
        <w:tc>
          <w:tcPr>
            <w:tcW w:w="627" w:type="dxa"/>
            <w:tcBorders>
              <w:top w:val="single" w:sz="4" w:space="0" w:color="auto"/>
              <w:right w:val="single" w:sz="4" w:space="0" w:color="auto"/>
            </w:tcBorders>
            <w:shd w:val="clear" w:color="auto" w:fill="C6D9F1" w:themeFill="text2" w:themeFillTint="33"/>
            <w:vAlign w:val="center"/>
          </w:tcPr>
          <w:p w14:paraId="12FBBFA1" w14:textId="77777777" w:rsidR="00FA2CF2" w:rsidRPr="00954808" w:rsidRDefault="00FA2CF2"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N/A</w:t>
            </w:r>
          </w:p>
        </w:tc>
        <w:tc>
          <w:tcPr>
            <w:tcW w:w="5491" w:type="dxa"/>
            <w:tcBorders>
              <w:top w:val="single" w:sz="4" w:space="0" w:color="auto"/>
              <w:right w:val="single" w:sz="4" w:space="0" w:color="auto"/>
            </w:tcBorders>
            <w:shd w:val="clear" w:color="auto" w:fill="C6D9F1" w:themeFill="text2" w:themeFillTint="33"/>
            <w:vAlign w:val="center"/>
          </w:tcPr>
          <w:p w14:paraId="5EF32CC6" w14:textId="77777777" w:rsidR="00FA2CF2" w:rsidRPr="00954808" w:rsidRDefault="00FA2CF2"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Comments/Recommendations</w:t>
            </w:r>
          </w:p>
        </w:tc>
      </w:tr>
      <w:tr w:rsidR="00FA2CF2" w:rsidRPr="00155D22" w14:paraId="5C0BCAF1"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323FCEAE" w14:textId="77777777" w:rsidR="00FA2CF2" w:rsidRDefault="00FA2CF2" w:rsidP="00FA2CF2">
            <w:pPr>
              <w:spacing w:after="0"/>
              <w:rPr>
                <w:rFonts w:ascii="Arial Narrow" w:hAnsi="Arial Narrow" w:cs="Calibri"/>
                <w:color w:val="000000"/>
                <w:sz w:val="22"/>
                <w:szCs w:val="22"/>
              </w:rPr>
            </w:pPr>
            <w:r>
              <w:rPr>
                <w:rFonts w:ascii="Arial Narrow" w:hAnsi="Arial Narrow" w:cs="Calibri"/>
                <w:color w:val="000000"/>
                <w:sz w:val="22"/>
                <w:szCs w:val="22"/>
              </w:rPr>
              <w:t>Does the plan identify adequate infrastructure for new development related to:</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4E8AAD9" w14:textId="77777777" w:rsidR="00FA2CF2" w:rsidRPr="00155D22" w:rsidRDefault="00FA2CF2" w:rsidP="00FA2CF2">
            <w:pPr>
              <w:spacing w:after="0"/>
              <w:jc w:val="both"/>
              <w:rPr>
                <w:rFonts w:ascii="Arial Narrow" w:eastAsia="Calibri" w:hAnsi="Arial Narrow"/>
                <w:sz w:val="22"/>
                <w:szCs w:val="22"/>
              </w:rPr>
            </w:pP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CEF252A"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D71B065"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0D890184" w14:textId="77777777" w:rsidR="00FA2CF2" w:rsidRPr="00954808" w:rsidRDefault="00FA2CF2" w:rsidP="00954808">
            <w:pPr>
              <w:spacing w:after="0"/>
              <w:ind w:left="360"/>
              <w:jc w:val="both"/>
              <w:rPr>
                <w:rFonts w:ascii="Arial Narrow" w:eastAsia="Calibri" w:hAnsi="Arial Narrow"/>
                <w:sz w:val="22"/>
                <w:szCs w:val="22"/>
              </w:rPr>
            </w:pPr>
          </w:p>
        </w:tc>
      </w:tr>
      <w:tr w:rsidR="00FA2CF2" w:rsidRPr="00155D22" w14:paraId="1CB30A0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4B755CE9"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07A3CEB"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Water supply and fire flow?</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C800141" w14:textId="7392BF86" w:rsidR="00FA2CF2" w:rsidRPr="00155D22" w:rsidRDefault="00AA241A"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5BCD415"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8210FAE"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78B1A92F" w14:textId="343E93DF" w:rsidR="00547C54" w:rsidRPr="00954808" w:rsidRDefault="00547C54" w:rsidP="00954808">
            <w:pPr>
              <w:ind w:left="1"/>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promote the enhanced resilience of future water, sewer, electric and other utilities, the retrofit and rehabilitation of existing weak structures and lifeline utilities, and the relocation or strengthening of certain critical facilities to increase public safety and minimize disruption of services. (Page S-2)</w:t>
            </w:r>
          </w:p>
          <w:p w14:paraId="52E6B9D0" w14:textId="4A27ECBB" w:rsidR="0031306F" w:rsidRPr="00954808" w:rsidRDefault="0031306F" w:rsidP="00954808">
            <w:pPr>
              <w:ind w:left="1"/>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01217C95" w14:textId="6C173F5D" w:rsidR="0031306F" w:rsidRPr="00954808" w:rsidRDefault="0031306F" w:rsidP="00954808">
            <w:pPr>
              <w:ind w:left="1"/>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7CB5103B" w14:textId="77777777" w:rsidR="0031306F" w:rsidRPr="00954808" w:rsidRDefault="003130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1.2:</w:t>
            </w:r>
            <w:r w:rsidRPr="00954808">
              <w:rPr>
                <w:rFonts w:ascii="Arial Narrow" w:eastAsia="Calibri" w:hAnsi="Arial Narrow"/>
                <w:sz w:val="22"/>
                <w:szCs w:val="22"/>
              </w:rPr>
              <w:t xml:space="preserve"> All new development proposals shall be thoroughly reviewed for potential impacts and the ability to effectively provide public safety and fire and police protection. (Page PSF-7)</w:t>
            </w:r>
          </w:p>
          <w:p w14:paraId="493C98CD" w14:textId="77777777" w:rsidR="0031306F" w:rsidRPr="00954808" w:rsidRDefault="003130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w:t>
            </w:r>
            <w:r w:rsidRPr="00954808">
              <w:rPr>
                <w:rFonts w:ascii="Arial Narrow" w:eastAsia="Calibri" w:hAnsi="Arial Narrow"/>
                <w:sz w:val="22"/>
                <w:szCs w:val="22"/>
              </w:rPr>
              <w:lastRenderedPageBreak/>
              <w:t>name signage and numbering, internal circulation, fire flow and other safety design considerations. (Page PSF-7)</w:t>
            </w:r>
          </w:p>
          <w:p w14:paraId="34BECF1C" w14:textId="77777777" w:rsidR="0031306F" w:rsidRPr="00954808" w:rsidRDefault="003130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 xml:space="preserve">Program 1.4.1: </w:t>
            </w:r>
            <w:r w:rsidRPr="00954808">
              <w:rPr>
                <w:rFonts w:ascii="Arial Narrow" w:eastAsia="Calibri" w:hAnsi="Arial Narrow"/>
                <w:sz w:val="22"/>
                <w:szCs w:val="22"/>
              </w:rPr>
              <w:t>Strictly enforce the California Building and Fire Codes, City Municipal Code and other applicable building standards in the course of reviewing development plans and conducting building inspections. (Page PSF-7)</w:t>
            </w:r>
          </w:p>
          <w:p w14:paraId="57636F56" w14:textId="171C2876" w:rsidR="00FA2CF2" w:rsidRPr="00954808" w:rsidRDefault="0031306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5.1.1:</w:t>
            </w:r>
            <w:r w:rsidRPr="00954808">
              <w:rPr>
                <w:rFonts w:ascii="Arial Narrow" w:eastAsia="Calibri" w:hAnsi="Arial Narrow"/>
                <w:sz w:val="22"/>
                <w:szCs w:val="22"/>
              </w:rPr>
              <w:t xml:space="preserve"> Confer and coordinate with CVWD and DWA on methods to finance the upgrading and expansion of the sewer and domestic water systems, including the establishment of assessment and/or community facilities districts that also provide financial assistance for economically disadvantaged neighborhoods. (Page PSF-26)</w:t>
            </w:r>
          </w:p>
        </w:tc>
      </w:tr>
      <w:tr w:rsidR="00FA2CF2" w:rsidRPr="00155D22" w14:paraId="7AAE1723"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1B93F1C7"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15AF2D39"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Location of anticipated water supply?</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C669395" w14:textId="2DFEB5FD" w:rsidR="00FA2CF2" w:rsidRPr="00155D22" w:rsidRDefault="00547C54"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0638BDF5"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9DC192D"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C65D002" w14:textId="11A1BCCE" w:rsidR="00547C54" w:rsidRPr="00954808" w:rsidRDefault="00547C54" w:rsidP="00954808">
            <w:pPr>
              <w:ind w:left="1"/>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promote the enhanced resilience of future water, sewer, electric and other utilities, the retrofit and rehabilitation of existing weak structures and lifeline utilities, and the relocation or strengthening of certain critical facilities to increase public safety and minimize disruption of services. (Page S-2)</w:t>
            </w:r>
          </w:p>
          <w:p w14:paraId="1F9740DC" w14:textId="40BAE166" w:rsidR="00AA241A" w:rsidRPr="00954808" w:rsidRDefault="00AA241A"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08A00BB2" w14:textId="77777777" w:rsidR="00AA241A" w:rsidRPr="00954808" w:rsidRDefault="00AA241A"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1510A41C" w14:textId="77777777" w:rsidR="00AA241A" w:rsidRPr="00954808" w:rsidRDefault="00AA241A" w:rsidP="00954808">
            <w:pPr>
              <w:ind w:left="1"/>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p w14:paraId="1BBE9D87" w14:textId="43FD6A52" w:rsidR="00FA2CF2" w:rsidRPr="00954808" w:rsidRDefault="00AA241A"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5.1.1:</w:t>
            </w:r>
            <w:r w:rsidRPr="00954808">
              <w:rPr>
                <w:rFonts w:ascii="Arial Narrow" w:eastAsia="Calibri" w:hAnsi="Arial Narrow"/>
                <w:sz w:val="22"/>
                <w:szCs w:val="22"/>
              </w:rPr>
              <w:t xml:space="preserve"> Confer and coordinate with CVWD and DWA on methods to finance the upgrading and expansion of the sewer and domestic water systems, including the establishment of </w:t>
            </w:r>
            <w:r w:rsidRPr="00954808">
              <w:rPr>
                <w:rFonts w:ascii="Arial Narrow" w:eastAsia="Calibri" w:hAnsi="Arial Narrow"/>
                <w:sz w:val="22"/>
                <w:szCs w:val="22"/>
              </w:rPr>
              <w:lastRenderedPageBreak/>
              <w:t>assessment and/or community facilities districts that also provide financial assistance for economically disadvantaged neighborhoods. (Page PSF-26)</w:t>
            </w:r>
          </w:p>
        </w:tc>
      </w:tr>
      <w:tr w:rsidR="00FA2CF2" w:rsidRPr="00155D22" w14:paraId="64EE93DD"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03BA846B"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2576A329"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Maintenance and long-term integrity of water supplies?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35E2EC4" w14:textId="3909ECBE" w:rsidR="00FA2CF2" w:rsidRPr="00155D22" w:rsidRDefault="00F11BA4"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5F34EAFF"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C2811A8"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2222B752" w14:textId="77777777" w:rsidR="00F11BA4" w:rsidRPr="00954808" w:rsidRDefault="00F11BA4" w:rsidP="00954808">
            <w:pPr>
              <w:ind w:left="1"/>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promote the enhanced resilience of future water, sewer, electric and other utilities, the retrofit and rehabilitation of existing weak structures and lifeline utilities, and the relocation or strengthening of certain critical facilities to increase public safety and minimize disruption of services. (Page S-2)</w:t>
            </w:r>
          </w:p>
          <w:p w14:paraId="2826448D" w14:textId="51EDEDC9" w:rsidR="00FA2CF2" w:rsidRPr="00954808" w:rsidRDefault="00F11BA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Goal 5:</w:t>
            </w:r>
            <w:r w:rsidRPr="00954808">
              <w:rPr>
                <w:rFonts w:ascii="Arial Narrow" w:eastAsia="Calibri" w:hAnsi="Arial Narrow"/>
                <w:sz w:val="22"/>
                <w:szCs w:val="22"/>
              </w:rPr>
              <w:t xml:space="preserve"> Economical utility services and facilities that adequately and safely meet the immediate and long-term needs of the community. (PSF-26)</w:t>
            </w:r>
          </w:p>
          <w:p w14:paraId="2FC82B43" w14:textId="77777777" w:rsidR="008975AB" w:rsidRPr="008975AB" w:rsidRDefault="008975AB" w:rsidP="00954808">
            <w:pPr>
              <w:spacing w:after="0"/>
              <w:ind w:left="1"/>
              <w:jc w:val="both"/>
              <w:rPr>
                <w:rFonts w:ascii="Arial Narrow" w:eastAsia="Calibri" w:hAnsi="Arial Narrow"/>
                <w:sz w:val="22"/>
                <w:szCs w:val="22"/>
              </w:rPr>
            </w:pPr>
          </w:p>
          <w:p w14:paraId="783A0569" w14:textId="6BBB87BB" w:rsidR="00F11BA4" w:rsidRPr="00954808" w:rsidRDefault="00F11BA4"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5.1.1:</w:t>
            </w:r>
            <w:r w:rsidRPr="00954808">
              <w:rPr>
                <w:rFonts w:ascii="Arial Narrow" w:eastAsia="Calibri" w:hAnsi="Arial Narrow"/>
                <w:sz w:val="22"/>
                <w:szCs w:val="22"/>
              </w:rPr>
              <w:t xml:space="preserve"> Confer and coordinate with CVWD and DWA on methods to finance the upgrading and expansion of the sewer and domestic water systems, including the establishment of assessment and/or community facilities districts that also provide financial assistance for economically disadvantaged neighborhoods. (Page PSF-26)</w:t>
            </w:r>
          </w:p>
        </w:tc>
      </w:tr>
      <w:tr w:rsidR="00FA2CF2" w:rsidRPr="00155D22" w14:paraId="25206133"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2FAB75E7"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5FD6F8FB"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Evacuation and emergency vehicle access?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51A9BC2" w14:textId="718426B9" w:rsidR="00FA2CF2" w:rsidRPr="00155D22" w:rsidRDefault="002B6D6E"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78D654DD"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18297FF"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7E74AB3E" w14:textId="77777777" w:rsidR="00FA2CF2" w:rsidRPr="00954808" w:rsidRDefault="002B6D6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(S-48)</w:t>
            </w:r>
          </w:p>
          <w:p w14:paraId="55565EFD" w14:textId="5C1C8827" w:rsidR="002B6D6E" w:rsidRPr="00954808" w:rsidRDefault="002B6D6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4DA019C8" w14:textId="67A1F597" w:rsidR="0086777F" w:rsidRPr="00954808" w:rsidRDefault="0086777F"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that address fuel modification or incorporate open space and other defensible space areas, as well as multiple points of ingress and egress. (Page S-49)</w:t>
            </w:r>
          </w:p>
          <w:p w14:paraId="1A0DF944" w14:textId="090D1198" w:rsidR="008975AB" w:rsidRPr="008975AB" w:rsidRDefault="00304EC7"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w:t>
            </w:r>
            <w:r w:rsidRPr="00954808">
              <w:rPr>
                <w:rFonts w:ascii="Arial Narrow" w:eastAsia="Calibri" w:hAnsi="Arial Narrow"/>
                <w:sz w:val="22"/>
                <w:szCs w:val="22"/>
              </w:rPr>
              <w:lastRenderedPageBreak/>
              <w:t>access, the integration of defensible space principles, clear street name signage and numbering, internal circulation, fire flow and other safety design considerations. (Page PSF-7)</w:t>
            </w:r>
          </w:p>
        </w:tc>
      </w:tr>
      <w:tr w:rsidR="00FA2CF2" w:rsidRPr="00155D22" w14:paraId="35A9F6F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663D9D8B"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64D1CA4A"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Fuel modification and defensible space?</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5F4A6F31" w14:textId="217E3B97" w:rsidR="00FA2CF2" w:rsidRPr="00155D22" w:rsidRDefault="00100E61"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4598A3BC"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BCE4395"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C521011" w14:textId="77777777"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533F4094" w14:textId="77777777"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03036E45" w14:textId="1E5C990D" w:rsidR="00FA2CF2" w:rsidRPr="00954808" w:rsidRDefault="001D30DE" w:rsidP="00954808">
            <w:pPr>
              <w:ind w:left="1"/>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tc>
      </w:tr>
      <w:tr w:rsidR="00FA2CF2" w:rsidRPr="00155D22" w14:paraId="0DA53422" w14:textId="77777777" w:rsidTr="00FA2CF2">
        <w:trPr>
          <w:trHeight w:val="87"/>
        </w:trPr>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center"/>
          </w:tcPr>
          <w:p w14:paraId="5473B6B9"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center"/>
          </w:tcPr>
          <w:p w14:paraId="7635BE01"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Vegetation clearance maintenance on public and private roads?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6C734A9" w14:textId="61C483F9" w:rsidR="00FA2CF2" w:rsidRPr="00155D22" w:rsidRDefault="00100E61"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233BFA75"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F0423C8"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0B06844" w14:textId="77777777"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1A9CCF2C" w14:textId="08C1D226"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0EA7BF05" w14:textId="4F2D9D40"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18:</w:t>
            </w:r>
            <w:r w:rsidRPr="00954808">
              <w:rPr>
                <w:rFonts w:ascii="Arial Narrow" w:eastAsia="Calibri" w:hAnsi="Arial Narrow"/>
                <w:sz w:val="22"/>
                <w:szCs w:val="22"/>
              </w:rPr>
              <w:t xml:space="preserve"> Approval of development proposed within a State Responsibility Areas (SRAs) or Very High Fire Hazard Severity Zone (VHFHSZ) shall require site-specific fire management plans </w:t>
            </w:r>
            <w:r w:rsidRPr="00954808">
              <w:rPr>
                <w:rFonts w:ascii="Arial Narrow" w:eastAsia="Calibri" w:hAnsi="Arial Narrow"/>
                <w:sz w:val="22"/>
                <w:szCs w:val="22"/>
              </w:rPr>
              <w:lastRenderedPageBreak/>
              <w:t>that address fuel modification or incorporate open space and other defensible space areas, as well as multiple points of ingress and egress. (Page S-49)</w:t>
            </w:r>
          </w:p>
          <w:p w14:paraId="23F69058" w14:textId="0FE42F57" w:rsidR="001D30DE" w:rsidRPr="00954808" w:rsidRDefault="001D30DE"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19:</w:t>
            </w:r>
            <w:r w:rsidRPr="00954808">
              <w:rPr>
                <w:rFonts w:ascii="Arial Narrow" w:eastAsia="Calibri" w:hAnsi="Arial Narrow"/>
                <w:sz w:val="22"/>
                <w:szCs w:val="22"/>
              </w:rPr>
              <w:t xml:space="preserve"> Approval of development proposed or to be rebuilt in a State Responsibility Areas (SRAs) or Very High Fire Hazard Severity Zones (VHFHSZ) shall be contingent upon a City-approved roadside fuel reduction plan, and otherwise provide for the long-term maintenance of defensible space clearances around structures, subdivisions and other development, and include fire breaks in the VHFHSZ where appropriate. (Page S-49)</w:t>
            </w:r>
          </w:p>
          <w:p w14:paraId="6CDDA238" w14:textId="64A35B7D" w:rsidR="00FA2CF2" w:rsidRPr="00954808" w:rsidRDefault="001D30DE" w:rsidP="00954808">
            <w:pPr>
              <w:ind w:left="1"/>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tc>
      </w:tr>
      <w:tr w:rsidR="00FA2CF2" w:rsidRPr="00155D22" w14:paraId="67489E94" w14:textId="77777777" w:rsidTr="00FA2CF2">
        <w:tc>
          <w:tcPr>
            <w:tcW w:w="234" w:type="dxa"/>
            <w:tcBorders>
              <w:top w:val="dotted" w:sz="4" w:space="0" w:color="auto"/>
              <w:left w:val="single" w:sz="4" w:space="0" w:color="auto"/>
              <w:bottom w:val="dotted" w:sz="4" w:space="0" w:color="auto"/>
              <w:right w:val="nil"/>
            </w:tcBorders>
            <w:shd w:val="clear" w:color="auto" w:fill="auto"/>
            <w:tcMar>
              <w:top w:w="43" w:type="dxa"/>
              <w:left w:w="58" w:type="dxa"/>
              <w:bottom w:w="43" w:type="dxa"/>
              <w:right w:w="58" w:type="dxa"/>
            </w:tcMar>
            <w:vAlign w:val="bottom"/>
          </w:tcPr>
          <w:p w14:paraId="15CDC483" w14:textId="77777777" w:rsidR="00FA2CF2" w:rsidRPr="00CA5A34" w:rsidRDefault="00FA2CF2" w:rsidP="00FA2CF2">
            <w:pPr>
              <w:ind w:left="360"/>
              <w:rPr>
                <w:rFonts w:ascii="Arial Narrow" w:hAnsi="Arial Narrow" w:cs="Calibri"/>
                <w:color w:val="000000"/>
                <w:sz w:val="22"/>
                <w:szCs w:val="22"/>
              </w:rPr>
            </w:pPr>
          </w:p>
        </w:tc>
        <w:tc>
          <w:tcPr>
            <w:tcW w:w="6594" w:type="dxa"/>
            <w:tcBorders>
              <w:top w:val="dotted" w:sz="4" w:space="0" w:color="auto"/>
              <w:left w:val="nil"/>
              <w:bottom w:val="dotted" w:sz="4" w:space="0" w:color="auto"/>
              <w:right w:val="single" w:sz="4" w:space="0" w:color="auto"/>
            </w:tcBorders>
            <w:shd w:val="clear" w:color="auto" w:fill="auto"/>
            <w:vAlign w:val="bottom"/>
          </w:tcPr>
          <w:p w14:paraId="11F885FF" w14:textId="77777777" w:rsidR="00FA2CF2" w:rsidRPr="00620AD2" w:rsidRDefault="00FA2CF2" w:rsidP="00FA2CF2">
            <w:pPr>
              <w:spacing w:after="0"/>
              <w:rPr>
                <w:rFonts w:ascii="Arial Narrow" w:hAnsi="Arial Narrow" w:cs="Calibri"/>
                <w:color w:val="000000"/>
                <w:sz w:val="22"/>
                <w:szCs w:val="22"/>
              </w:rPr>
            </w:pPr>
            <w:r w:rsidRPr="00620AD2">
              <w:rPr>
                <w:rFonts w:ascii="Arial Narrow" w:hAnsi="Arial Narrow" w:cs="Calibri"/>
                <w:color w:val="000000"/>
                <w:sz w:val="22"/>
                <w:szCs w:val="22"/>
              </w:rPr>
              <w:t>Visible home and street addressing and signage?</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6394827" w14:textId="5BC589C6" w:rsidR="00FA2CF2" w:rsidRPr="00155D22" w:rsidRDefault="00100E61"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5E91C2B4"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8E7589F"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7A087BB9" w14:textId="77777777" w:rsidR="00100E61" w:rsidRPr="00954808" w:rsidRDefault="00100E6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Pursuant to Gov. Code 66474.02, prior to approval of subdivision maps in State Responsibility Areas (SRAs) or Very High Fire Hazard Severity Zones (VHFHSZ), the City shall condition the map to meet SRA Fire Safe Regulations and other fire hazard reduction regulations, particularly those regulations that ensure adequate and maintainable roadways for ingress, egress, and fire and other emergency equipment access. (Page S-48)</w:t>
            </w:r>
          </w:p>
          <w:p w14:paraId="327F61D1" w14:textId="6D6B85DC" w:rsidR="00100E61" w:rsidRPr="00954808" w:rsidRDefault="00100E6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17:</w:t>
            </w:r>
            <w:r w:rsidRPr="00954808">
              <w:rPr>
                <w:rFonts w:ascii="Arial Narrow" w:eastAsia="Calibri" w:hAnsi="Arial Narrow"/>
                <w:sz w:val="22"/>
                <w:szCs w:val="22"/>
              </w:rPr>
              <w:t xml:space="preserve"> New development and major rebuilding within a State Responsibility Areas (SRAs) or Very High Fire Hazard Severity Zone (VHFHSZ) shall be constructed according to current building standards and fire safe design in accordance with the California Building and Fire Codes, including but not limited to Gov. Code Section 51175-51189 and Public Resources Code 4290. (Page S-48)</w:t>
            </w:r>
          </w:p>
          <w:p w14:paraId="7E3F8E72" w14:textId="711FA91E" w:rsidR="00FA2CF2" w:rsidRPr="00954808" w:rsidRDefault="00100E6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1.2.1:</w:t>
            </w:r>
            <w:r w:rsidRPr="00954808">
              <w:rPr>
                <w:rFonts w:ascii="Arial Narrow" w:eastAsia="Calibri" w:hAnsi="Arial Narrow"/>
                <w:sz w:val="22"/>
                <w:szCs w:val="22"/>
              </w:rPr>
              <w:t xml:space="preserve"> The Fire and Police Departments shall evaluate proposals for new development to assure adequate emergency access, the integration of defensible space principles, clear street name signage and numbering, internal circulation, fire flow and other safety design considerations. (Page PSF-7)</w:t>
            </w:r>
          </w:p>
        </w:tc>
      </w:tr>
      <w:tr w:rsidR="00FA2CF2" w:rsidRPr="00155D22" w14:paraId="7EBDD2B4"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7F874A5" w14:textId="77777777" w:rsidR="00FA2CF2" w:rsidRDefault="00FA2CF2" w:rsidP="00FA2CF2">
            <w:pPr>
              <w:spacing w:after="0"/>
              <w:rPr>
                <w:rFonts w:ascii="Arial Narrow" w:hAnsi="Arial Narrow" w:cs="Calibri"/>
                <w:color w:val="000000"/>
                <w:sz w:val="22"/>
                <w:szCs w:val="22"/>
              </w:rPr>
            </w:pPr>
            <w:r>
              <w:rPr>
                <w:rFonts w:ascii="Arial Narrow" w:hAnsi="Arial Narrow" w:cs="Calibri"/>
                <w:color w:val="000000"/>
                <w:sz w:val="22"/>
                <w:szCs w:val="22"/>
              </w:rPr>
              <w:t>Are community fire breaks identified in the plan? Is there a discussion of how those fire breaks will be maintained?</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19FD8D3" w14:textId="1A7A9696" w:rsidR="00FA2CF2" w:rsidRPr="00155D22" w:rsidRDefault="007C38CD"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2C4DEC4C"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446EEAB0"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6E2E3BED" w14:textId="278D1036" w:rsidR="00FA2CF2" w:rsidRPr="00954808" w:rsidRDefault="007C38CD"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19:</w:t>
            </w:r>
            <w:r w:rsidRPr="00954808">
              <w:rPr>
                <w:rFonts w:ascii="Arial Narrow" w:eastAsia="Calibri" w:hAnsi="Arial Narrow"/>
                <w:sz w:val="22"/>
                <w:szCs w:val="22"/>
              </w:rPr>
              <w:t xml:space="preserve"> Approval of development proposed or to be rebuilt in a State Responsibility Areas (SRAs) or Very High Fire Hazard Severity Zones (VHFHSZ) shall be contingent upon a City-approved roadside fuel reduction plan, and otherwise provide for the long-term maintenance of defensible space clearances </w:t>
            </w:r>
            <w:r w:rsidRPr="00954808">
              <w:rPr>
                <w:rFonts w:ascii="Arial Narrow" w:eastAsia="Calibri" w:hAnsi="Arial Narrow"/>
                <w:sz w:val="22"/>
                <w:szCs w:val="22"/>
              </w:rPr>
              <w:lastRenderedPageBreak/>
              <w:t>around structures, subdivisions and other development, and include fire breaks in the VHFHSZ where appropriate. (Page S-49)</w:t>
            </w:r>
          </w:p>
        </w:tc>
      </w:tr>
      <w:tr w:rsidR="00FA2CF2" w:rsidRPr="00D9262A" w14:paraId="3B657EF8" w14:textId="77777777" w:rsidTr="00FA2CF2">
        <w:tc>
          <w:tcPr>
            <w:tcW w:w="1439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Mar>
              <w:top w:w="43" w:type="dxa"/>
              <w:left w:w="58" w:type="dxa"/>
              <w:bottom w:w="43" w:type="dxa"/>
              <w:right w:w="58" w:type="dxa"/>
            </w:tcMar>
          </w:tcPr>
          <w:p w14:paraId="53493AE7" w14:textId="77777777" w:rsidR="00FA2CF2" w:rsidRPr="00954808" w:rsidRDefault="00FA2CF2" w:rsidP="00954808">
            <w:pPr>
              <w:spacing w:after="0"/>
              <w:ind w:left="360"/>
              <w:jc w:val="both"/>
              <w:rPr>
                <w:rFonts w:ascii="Arial Narrow" w:eastAsia="Calibri" w:hAnsi="Arial Narrow"/>
                <w:b/>
                <w:szCs w:val="22"/>
              </w:rPr>
            </w:pPr>
            <w:r w:rsidRPr="00954808">
              <w:rPr>
                <w:rFonts w:ascii="Arial Narrow" w:eastAsia="Calibri" w:hAnsi="Arial Narrow"/>
                <w:b/>
                <w:szCs w:val="22"/>
              </w:rPr>
              <w:lastRenderedPageBreak/>
              <w:t>Working cooperatively with public agencies responsible for fire protection.</w:t>
            </w:r>
          </w:p>
        </w:tc>
      </w:tr>
      <w:tr w:rsidR="00FA2CF2" w:rsidRPr="001B2690" w14:paraId="66C905F2" w14:textId="77777777" w:rsidTr="00FA2CF2">
        <w:trPr>
          <w:trHeight w:val="370"/>
        </w:trPr>
        <w:tc>
          <w:tcPr>
            <w:tcW w:w="6828" w:type="dxa"/>
            <w:gridSpan w:val="2"/>
            <w:tcBorders>
              <w:top w:val="single" w:sz="4" w:space="0" w:color="auto"/>
              <w:left w:val="single" w:sz="4" w:space="0" w:color="auto"/>
            </w:tcBorders>
            <w:shd w:val="clear" w:color="auto" w:fill="C6D9F1" w:themeFill="text2" w:themeFillTint="33"/>
            <w:tcMar>
              <w:top w:w="43" w:type="dxa"/>
              <w:left w:w="58" w:type="dxa"/>
              <w:bottom w:w="43" w:type="dxa"/>
              <w:right w:w="58" w:type="dxa"/>
            </w:tcMar>
            <w:vAlign w:val="center"/>
          </w:tcPr>
          <w:p w14:paraId="3FC4BBC6" w14:textId="77777777" w:rsidR="00FA2CF2" w:rsidRDefault="00FA2CF2" w:rsidP="00FA2CF2">
            <w:pPr>
              <w:spacing w:after="0"/>
              <w:jc w:val="center"/>
              <w:rPr>
                <w:rFonts w:ascii="Arial Narrow" w:eastAsia="Calibri" w:hAnsi="Arial Narrow"/>
                <w:sz w:val="22"/>
                <w:szCs w:val="22"/>
              </w:rPr>
            </w:pPr>
          </w:p>
        </w:tc>
        <w:tc>
          <w:tcPr>
            <w:tcW w:w="627" w:type="dxa"/>
            <w:tcBorders>
              <w:top w:val="single" w:sz="4" w:space="0" w:color="auto"/>
              <w:right w:val="single" w:sz="4" w:space="0" w:color="auto"/>
            </w:tcBorders>
            <w:shd w:val="clear" w:color="auto" w:fill="C6D9F1" w:themeFill="text2" w:themeFillTint="33"/>
            <w:vAlign w:val="center"/>
          </w:tcPr>
          <w:p w14:paraId="79645FEF" w14:textId="77777777" w:rsidR="00FA2CF2" w:rsidRPr="00C5561C" w:rsidRDefault="00FA2CF2" w:rsidP="00FA2CF2">
            <w:pPr>
              <w:spacing w:after="0"/>
              <w:jc w:val="center"/>
              <w:rPr>
                <w:rFonts w:ascii="Arial Narrow" w:eastAsia="Calibri" w:hAnsi="Arial Narrow"/>
                <w:sz w:val="22"/>
                <w:szCs w:val="18"/>
              </w:rPr>
            </w:pPr>
            <w:r>
              <w:rPr>
                <w:rFonts w:ascii="Arial Narrow" w:eastAsia="Calibri" w:hAnsi="Arial Narrow"/>
                <w:sz w:val="22"/>
                <w:szCs w:val="18"/>
              </w:rPr>
              <w:t>Yes</w:t>
            </w:r>
          </w:p>
        </w:tc>
        <w:tc>
          <w:tcPr>
            <w:tcW w:w="817" w:type="dxa"/>
            <w:gridSpan w:val="2"/>
            <w:tcBorders>
              <w:top w:val="single" w:sz="4" w:space="0" w:color="auto"/>
              <w:right w:val="single" w:sz="4" w:space="0" w:color="auto"/>
            </w:tcBorders>
            <w:shd w:val="clear" w:color="auto" w:fill="C6D9F1" w:themeFill="text2" w:themeFillTint="33"/>
            <w:vAlign w:val="center"/>
          </w:tcPr>
          <w:p w14:paraId="1AC15F32" w14:textId="77777777" w:rsidR="00FA2CF2" w:rsidRPr="00954808" w:rsidRDefault="00FA2CF2" w:rsidP="00954808">
            <w:pPr>
              <w:spacing w:after="0"/>
              <w:ind w:left="360"/>
              <w:jc w:val="center"/>
              <w:rPr>
                <w:rFonts w:ascii="Arial Narrow" w:eastAsia="Calibri" w:hAnsi="Arial Narrow"/>
                <w:sz w:val="22"/>
                <w:szCs w:val="18"/>
              </w:rPr>
            </w:pPr>
            <w:r w:rsidRPr="00954808">
              <w:rPr>
                <w:rFonts w:ascii="Arial Narrow" w:eastAsia="Calibri" w:hAnsi="Arial Narrow"/>
                <w:sz w:val="22"/>
                <w:szCs w:val="18"/>
              </w:rPr>
              <w:t>No</w:t>
            </w:r>
          </w:p>
        </w:tc>
        <w:tc>
          <w:tcPr>
            <w:tcW w:w="627" w:type="dxa"/>
            <w:tcBorders>
              <w:top w:val="single" w:sz="4" w:space="0" w:color="auto"/>
              <w:right w:val="single" w:sz="4" w:space="0" w:color="auto"/>
            </w:tcBorders>
            <w:shd w:val="clear" w:color="auto" w:fill="C6D9F1" w:themeFill="text2" w:themeFillTint="33"/>
            <w:vAlign w:val="center"/>
          </w:tcPr>
          <w:p w14:paraId="076DAEF3" w14:textId="77777777" w:rsidR="00FA2CF2" w:rsidRPr="00954808" w:rsidRDefault="00FA2CF2"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N/A</w:t>
            </w:r>
          </w:p>
        </w:tc>
        <w:tc>
          <w:tcPr>
            <w:tcW w:w="5491" w:type="dxa"/>
            <w:tcBorders>
              <w:top w:val="single" w:sz="4" w:space="0" w:color="auto"/>
              <w:right w:val="single" w:sz="4" w:space="0" w:color="auto"/>
            </w:tcBorders>
            <w:shd w:val="clear" w:color="auto" w:fill="C6D9F1" w:themeFill="text2" w:themeFillTint="33"/>
            <w:vAlign w:val="center"/>
          </w:tcPr>
          <w:p w14:paraId="15DD5315" w14:textId="77777777" w:rsidR="00FA2CF2" w:rsidRPr="00954808" w:rsidRDefault="00FA2CF2" w:rsidP="00954808">
            <w:pPr>
              <w:spacing w:after="0"/>
              <w:ind w:left="360"/>
              <w:jc w:val="center"/>
              <w:rPr>
                <w:rFonts w:ascii="Arial Narrow" w:eastAsia="Calibri" w:hAnsi="Arial Narrow"/>
                <w:sz w:val="22"/>
                <w:szCs w:val="20"/>
              </w:rPr>
            </w:pPr>
            <w:r w:rsidRPr="00954808">
              <w:rPr>
                <w:rFonts w:ascii="Arial Narrow" w:eastAsia="Calibri" w:hAnsi="Arial Narrow"/>
                <w:sz w:val="22"/>
                <w:szCs w:val="20"/>
              </w:rPr>
              <w:t>Comments/Recommendations</w:t>
            </w:r>
          </w:p>
        </w:tc>
      </w:tr>
      <w:tr w:rsidR="00FA2CF2" w:rsidRPr="00155D22" w14:paraId="17E386EF"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center"/>
          </w:tcPr>
          <w:p w14:paraId="48F61365" w14:textId="6157BD78" w:rsidR="00FA2CF2" w:rsidRDefault="00FA2CF2" w:rsidP="00FA2CF2">
            <w:pPr>
              <w:spacing w:after="0"/>
              <w:rPr>
                <w:rFonts w:ascii="Arial Narrow" w:hAnsi="Arial Narrow" w:cs="Calibri"/>
                <w:color w:val="000000"/>
                <w:sz w:val="22"/>
                <w:szCs w:val="22"/>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2352D48C" w14:textId="51A972FE" w:rsidR="00FA2CF2" w:rsidRPr="00155D22" w:rsidRDefault="00EE65C1"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BB0C3F2"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0759E087"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00345F98" w14:textId="77777777" w:rsidR="00EE65C1" w:rsidRPr="00954808" w:rsidRDefault="00EE65C1" w:rsidP="00954808">
            <w:pPr>
              <w:spacing w:after="0"/>
              <w:ind w:left="1"/>
              <w:jc w:val="both"/>
              <w:rPr>
                <w:rFonts w:ascii="Arial Narrow" w:eastAsia="Calibri" w:hAnsi="Arial Narrow"/>
                <w:b/>
                <w:sz w:val="22"/>
                <w:szCs w:val="22"/>
              </w:rPr>
            </w:pPr>
            <w:r w:rsidRPr="00954808">
              <w:rPr>
                <w:rFonts w:ascii="Arial Narrow" w:eastAsia="Calibri" w:hAnsi="Arial Narrow"/>
                <w:b/>
                <w:sz w:val="22"/>
                <w:szCs w:val="22"/>
              </w:rPr>
              <w:t>Table S-3 Critical Facilities in the City</w:t>
            </w:r>
            <w:r w:rsidRPr="00954808">
              <w:rPr>
                <w:rFonts w:ascii="Arial Narrow" w:eastAsia="Calibri" w:hAnsi="Arial Narrow"/>
                <w:sz w:val="22"/>
                <w:szCs w:val="22"/>
              </w:rPr>
              <w:t xml:space="preserve"> (Page S-42)</w:t>
            </w:r>
          </w:p>
          <w:p w14:paraId="7443FAFF" w14:textId="77777777" w:rsidR="00EE65C1" w:rsidRPr="00954808" w:rsidRDefault="00EE65C1" w:rsidP="00954808">
            <w:pPr>
              <w:spacing w:after="0"/>
              <w:ind w:left="1"/>
              <w:jc w:val="both"/>
              <w:rPr>
                <w:rFonts w:ascii="Arial Narrow" w:eastAsia="Calibri" w:hAnsi="Arial Narrow"/>
                <w:b/>
                <w:sz w:val="22"/>
                <w:szCs w:val="22"/>
              </w:rPr>
            </w:pPr>
            <w:r w:rsidRPr="00954808">
              <w:rPr>
                <w:rFonts w:ascii="Arial Narrow" w:eastAsia="Calibri" w:hAnsi="Arial Narrow"/>
                <w:sz w:val="22"/>
                <w:szCs w:val="22"/>
              </w:rPr>
              <w:t>“EMERGENCY MEDICAL SERVICES AND FACILITIES” Section (Page S-43)</w:t>
            </w:r>
          </w:p>
          <w:p w14:paraId="6F00EBFE" w14:textId="77777777" w:rsidR="00EE65C1"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sz w:val="22"/>
                <w:szCs w:val="22"/>
              </w:rPr>
              <w:t>“The City of Cathedral City Emergency Operations Center (EOC) is located at Fire Station 412 at 32100 Desert Vista Road, just south of Ramon Road.” (Page S-44)</w:t>
            </w:r>
          </w:p>
          <w:p w14:paraId="116A51F5" w14:textId="77777777" w:rsidR="00EE65C1"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sz w:val="22"/>
                <w:szCs w:val="22"/>
              </w:rPr>
              <w:t>“Three fire stations are located within the City, including: 1) Station No. 411 at 36913 Date Palm Drive, 2) Station 412 at 32100 Desert Vista Road, and 3) Station No. 413 at 27610 Landau Boulevard.” (Page S-44)</w:t>
            </w:r>
          </w:p>
          <w:p w14:paraId="1E0744B5" w14:textId="36D6E006" w:rsidR="00FA2CF2"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sz w:val="22"/>
                <w:szCs w:val="22"/>
              </w:rPr>
              <w:t>There are no areas presently lacking service in Cathedral City.</w:t>
            </w:r>
          </w:p>
        </w:tc>
      </w:tr>
      <w:tr w:rsidR="00FA2CF2" w:rsidRPr="00155D22" w14:paraId="383F2C64"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0EBC34A0" w14:textId="77777777" w:rsidR="00FA2CF2" w:rsidRDefault="00FA2CF2" w:rsidP="00FA2CF2">
            <w:pPr>
              <w:spacing w:after="0"/>
              <w:rPr>
                <w:rFonts w:ascii="Arial Narrow" w:hAnsi="Arial Narrow" w:cs="Calibri"/>
                <w:color w:val="000000"/>
                <w:sz w:val="22"/>
                <w:szCs w:val="22"/>
              </w:rPr>
            </w:pPr>
            <w:r w:rsidRPr="00990CC7">
              <w:rPr>
                <w:rFonts w:ascii="Arial Narrow" w:hAnsi="Arial Narrow" w:cs="Calibri"/>
                <w:color w:val="000000"/>
                <w:sz w:val="22"/>
                <w:szCs w:val="22"/>
              </w:rPr>
              <w:t>Does the plan include an assessment and projection of future emergency service needs?</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653BA1A2" w14:textId="58A1A2D7" w:rsidR="00FA2CF2" w:rsidRPr="00155D22" w:rsidRDefault="00EE65C1"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BB4B6F1"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1EDB1564"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25BA27E" w14:textId="2A3720A3" w:rsidR="008975AB" w:rsidRPr="008975AB" w:rsidRDefault="0051553F" w:rsidP="00954808">
            <w:pPr>
              <w:spacing w:after="0"/>
              <w:ind w:left="1"/>
              <w:jc w:val="both"/>
              <w:rPr>
                <w:rFonts w:ascii="Arial Narrow" w:eastAsia="Calibri" w:hAnsi="Arial Narrow"/>
                <w:sz w:val="22"/>
                <w:szCs w:val="22"/>
              </w:rPr>
            </w:pPr>
            <w:r w:rsidRPr="00954808">
              <w:rPr>
                <w:rFonts w:ascii="Arial Narrow" w:eastAsia="Calibri" w:hAnsi="Arial Narrow"/>
                <w:sz w:val="22"/>
                <w:szCs w:val="22"/>
              </w:rPr>
              <w:t>“Fire Department’s Strategic Plan The Fire Department’s Strategic Plan 2019-2023 guides the development of the fire department for the next four years. Among its objectives are improving the ISO Class 3 rating to a Class 2 by 2020, adding an ambulance and additional personnel at Fire Station 412, and adding a pumper and additional firefighters at Station 412.” (Page PSF-4)</w:t>
            </w:r>
          </w:p>
          <w:p w14:paraId="41B20849" w14:textId="52708DDE" w:rsidR="00EE65C1"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1.3:</w:t>
            </w:r>
            <w:r w:rsidRPr="00954808">
              <w:rPr>
                <w:rFonts w:ascii="Arial Narrow" w:eastAsia="Calibri" w:hAnsi="Arial Narrow"/>
                <w:sz w:val="22"/>
                <w:szCs w:val="22"/>
              </w:rPr>
              <w:t xml:space="preserve"> The City shall provide for the adequate and timely expansion of fire and police protection capabilities, services and facilities to meet future development demands. (Page PSF-7)</w:t>
            </w:r>
          </w:p>
          <w:p w14:paraId="65F4AE29" w14:textId="77777777" w:rsidR="00EE65C1"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1.3.1:</w:t>
            </w:r>
            <w:r w:rsidRPr="00954808">
              <w:rPr>
                <w:rFonts w:ascii="Arial Narrow" w:eastAsia="Calibri" w:hAnsi="Arial Narrow"/>
                <w:sz w:val="22"/>
                <w:szCs w:val="22"/>
              </w:rPr>
              <w:t xml:space="preserve"> Apply objective criteria, including appropriate minimum response time, the matching of services and facilities to local needs, and the availability of alternative routes to serve target neighborhoods, and assure the optimal siting of future fire and police stations. (Page PSF-7)</w:t>
            </w:r>
          </w:p>
          <w:p w14:paraId="55D06F00" w14:textId="2C2B9F36" w:rsidR="00FA2CF2" w:rsidRPr="00954808" w:rsidRDefault="00EE65C1"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Program 1.3.2:</w:t>
            </w:r>
            <w:r w:rsidRPr="00954808">
              <w:rPr>
                <w:rFonts w:ascii="Arial Narrow" w:eastAsia="Calibri" w:hAnsi="Arial Narrow"/>
                <w:sz w:val="22"/>
                <w:szCs w:val="22"/>
              </w:rPr>
              <w:t xml:space="preserve"> Evaluate current and potential methods of financing the expansion of fire and police services, including developer impact fees, assessment districts, and fire and police permitting fees for development occurring in high security or fire risk areas. (Page PSF-7)</w:t>
            </w:r>
          </w:p>
        </w:tc>
      </w:tr>
      <w:tr w:rsidR="00FA2CF2" w:rsidRPr="00155D22" w14:paraId="3BA39851" w14:textId="77777777" w:rsidTr="00FA2CF2">
        <w:tc>
          <w:tcPr>
            <w:tcW w:w="6828" w:type="dxa"/>
            <w:gridSpan w:val="2"/>
            <w:tcBorders>
              <w:top w:val="dotted" w:sz="4" w:space="0" w:color="auto"/>
              <w:left w:val="single" w:sz="4" w:space="0" w:color="auto"/>
              <w:bottom w:val="dotted" w:sz="4" w:space="0" w:color="auto"/>
              <w:right w:val="single" w:sz="4" w:space="0" w:color="auto"/>
            </w:tcBorders>
            <w:shd w:val="clear" w:color="auto" w:fill="auto"/>
            <w:tcMar>
              <w:top w:w="43" w:type="dxa"/>
              <w:left w:w="58" w:type="dxa"/>
              <w:bottom w:w="43" w:type="dxa"/>
              <w:right w:w="58" w:type="dxa"/>
            </w:tcMar>
            <w:vAlign w:val="bottom"/>
          </w:tcPr>
          <w:p w14:paraId="6A96C68D" w14:textId="77777777" w:rsidR="00FA2CF2" w:rsidRDefault="00FA2CF2" w:rsidP="00FA2CF2">
            <w:pPr>
              <w:spacing w:after="0"/>
              <w:rPr>
                <w:rFonts w:ascii="Arial Narrow" w:hAnsi="Arial Narrow" w:cs="Calibri"/>
                <w:color w:val="000000"/>
                <w:sz w:val="22"/>
                <w:szCs w:val="22"/>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354C0157" w14:textId="4FF35E50" w:rsidR="00FA2CF2" w:rsidRPr="00155D22" w:rsidRDefault="009155EE"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dotted" w:sz="4" w:space="0" w:color="auto"/>
              <w:right w:val="single" w:sz="4" w:space="0" w:color="auto"/>
            </w:tcBorders>
            <w:shd w:val="clear" w:color="auto" w:fill="auto"/>
          </w:tcPr>
          <w:p w14:paraId="3FDC3295"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dotted" w:sz="4" w:space="0" w:color="auto"/>
              <w:right w:val="single" w:sz="4" w:space="0" w:color="auto"/>
            </w:tcBorders>
            <w:shd w:val="clear" w:color="auto" w:fill="auto"/>
          </w:tcPr>
          <w:p w14:paraId="7D8D5F02"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dotted" w:sz="4" w:space="0" w:color="auto"/>
              <w:right w:val="single" w:sz="4" w:space="0" w:color="auto"/>
            </w:tcBorders>
            <w:shd w:val="clear" w:color="auto" w:fill="auto"/>
          </w:tcPr>
          <w:p w14:paraId="56536C3B" w14:textId="77777777" w:rsidR="00FA2CF2" w:rsidRPr="00954808" w:rsidRDefault="00B11C7C" w:rsidP="00954808">
            <w:pPr>
              <w:spacing w:after="0"/>
              <w:ind w:left="1"/>
              <w:jc w:val="both"/>
              <w:rPr>
                <w:rFonts w:ascii="Arial Narrow" w:eastAsia="Calibri" w:hAnsi="Arial Narrow"/>
                <w:sz w:val="22"/>
                <w:szCs w:val="22"/>
              </w:rPr>
            </w:pPr>
            <w:r w:rsidRPr="00954808">
              <w:rPr>
                <w:rFonts w:ascii="Arial Narrow" w:eastAsia="Calibri" w:hAnsi="Arial Narrow"/>
                <w:b/>
                <w:sz w:val="22"/>
                <w:szCs w:val="22"/>
              </w:rPr>
              <w:t>Policy 21:</w:t>
            </w:r>
            <w:r w:rsidRPr="00954808">
              <w:rPr>
                <w:rFonts w:ascii="Arial Narrow" w:eastAsia="Calibri" w:hAnsi="Arial Narrow"/>
                <w:sz w:val="22"/>
                <w:szCs w:val="22"/>
              </w:rPr>
              <w:t xml:space="preserve"> The City Fire Department Strategic Plan shall be periodically reviewed and updated as appropriate to ensure that its goals, standards and training programs and regimes are </w:t>
            </w:r>
            <w:r w:rsidRPr="00954808">
              <w:rPr>
                <w:rFonts w:ascii="Arial Narrow" w:eastAsia="Calibri" w:hAnsi="Arial Narrow"/>
                <w:sz w:val="22"/>
                <w:szCs w:val="22"/>
              </w:rPr>
              <w:lastRenderedPageBreak/>
              <w:t>current with state requirements and the needs of the department and the community. (Page S-49)</w:t>
            </w:r>
          </w:p>
          <w:p w14:paraId="3382CA9C" w14:textId="72A0067F" w:rsidR="0051553F" w:rsidRPr="00954808" w:rsidRDefault="0051553F" w:rsidP="00954808">
            <w:pPr>
              <w:spacing w:after="0"/>
              <w:ind w:left="1"/>
              <w:jc w:val="both"/>
              <w:rPr>
                <w:rFonts w:ascii="Arial Narrow" w:eastAsia="Calibri" w:hAnsi="Arial Narrow"/>
                <w:sz w:val="22"/>
                <w:szCs w:val="22"/>
              </w:rPr>
            </w:pPr>
            <w:r w:rsidRPr="00954808">
              <w:rPr>
                <w:rFonts w:ascii="Arial Narrow" w:eastAsia="Calibri" w:hAnsi="Arial Narrow"/>
                <w:sz w:val="22"/>
                <w:szCs w:val="22"/>
              </w:rPr>
              <w:t>“The Plan also identifies goals, policies and opportunities associated with staff training and competency. The department is providing essential training programs, schedules, equipment, facilities, instructional materials and qualified instructors. The Strategic Plan provides company-level training and action plan objectives that include operational consistency, mentorship, event simulations, and proficiency recertification. The primary training and competency goal is to improve and maintain skills and capabilities that provide outstanding emergency services to the community.” (Page PSF-4)</w:t>
            </w:r>
          </w:p>
        </w:tc>
      </w:tr>
      <w:tr w:rsidR="00FA2CF2" w:rsidRPr="00155D22" w14:paraId="357CB864" w14:textId="77777777" w:rsidTr="00FA2CF2">
        <w:tc>
          <w:tcPr>
            <w:tcW w:w="6828" w:type="dxa"/>
            <w:gridSpan w:val="2"/>
            <w:tcBorders>
              <w:top w:val="dotted"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bottom"/>
          </w:tcPr>
          <w:p w14:paraId="0E172682" w14:textId="77777777" w:rsidR="00FA2CF2" w:rsidRDefault="00FA2CF2" w:rsidP="00FA2CF2">
            <w:pPr>
              <w:spacing w:after="0"/>
              <w:rPr>
                <w:rFonts w:ascii="Arial Narrow" w:hAnsi="Arial Narrow" w:cs="Calibri"/>
                <w:color w:val="000000"/>
                <w:sz w:val="22"/>
                <w:szCs w:val="22"/>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627" w:type="dxa"/>
            <w:tcBorders>
              <w:top w:val="dotted" w:sz="4" w:space="0" w:color="auto"/>
              <w:left w:val="single" w:sz="4" w:space="0" w:color="auto"/>
              <w:bottom w:val="single" w:sz="4" w:space="0" w:color="auto"/>
              <w:right w:val="single" w:sz="4" w:space="0" w:color="auto"/>
            </w:tcBorders>
            <w:shd w:val="clear" w:color="auto" w:fill="auto"/>
          </w:tcPr>
          <w:p w14:paraId="292CFCDB" w14:textId="24113847" w:rsidR="00FA2CF2" w:rsidRPr="00155D22" w:rsidRDefault="009155EE" w:rsidP="00FA2CF2">
            <w:pPr>
              <w:spacing w:after="0"/>
              <w:jc w:val="both"/>
              <w:rPr>
                <w:rFonts w:ascii="Arial Narrow" w:eastAsia="Calibri" w:hAnsi="Arial Narrow"/>
                <w:sz w:val="22"/>
                <w:szCs w:val="22"/>
              </w:rPr>
            </w:pPr>
            <w:r>
              <w:rPr>
                <w:rFonts w:ascii="Arial Narrow" w:eastAsia="Calibri" w:hAnsi="Arial Narrow"/>
                <w:sz w:val="22"/>
                <w:szCs w:val="22"/>
              </w:rPr>
              <w:t>YES</w:t>
            </w:r>
          </w:p>
        </w:tc>
        <w:tc>
          <w:tcPr>
            <w:tcW w:w="817" w:type="dxa"/>
            <w:gridSpan w:val="2"/>
            <w:tcBorders>
              <w:top w:val="dotted" w:sz="4" w:space="0" w:color="auto"/>
              <w:left w:val="single" w:sz="4" w:space="0" w:color="auto"/>
              <w:bottom w:val="single" w:sz="4" w:space="0" w:color="auto"/>
              <w:right w:val="single" w:sz="4" w:space="0" w:color="auto"/>
            </w:tcBorders>
            <w:shd w:val="clear" w:color="auto" w:fill="auto"/>
          </w:tcPr>
          <w:p w14:paraId="3DED16CE" w14:textId="77777777" w:rsidR="00FA2CF2" w:rsidRPr="00954808" w:rsidRDefault="00FA2CF2" w:rsidP="00954808">
            <w:pPr>
              <w:spacing w:after="0"/>
              <w:ind w:left="360"/>
              <w:jc w:val="both"/>
              <w:rPr>
                <w:rFonts w:ascii="Arial Narrow" w:eastAsia="Calibri" w:hAnsi="Arial Narrow"/>
                <w:sz w:val="22"/>
                <w:szCs w:val="22"/>
              </w:rPr>
            </w:pPr>
          </w:p>
        </w:tc>
        <w:tc>
          <w:tcPr>
            <w:tcW w:w="627" w:type="dxa"/>
            <w:tcBorders>
              <w:top w:val="dotted" w:sz="4" w:space="0" w:color="auto"/>
              <w:left w:val="single" w:sz="4" w:space="0" w:color="auto"/>
              <w:bottom w:val="single" w:sz="4" w:space="0" w:color="auto"/>
              <w:right w:val="single" w:sz="4" w:space="0" w:color="auto"/>
            </w:tcBorders>
            <w:shd w:val="clear" w:color="auto" w:fill="auto"/>
          </w:tcPr>
          <w:p w14:paraId="4B90ADFC" w14:textId="77777777" w:rsidR="00FA2CF2" w:rsidRPr="00954808" w:rsidRDefault="00FA2CF2" w:rsidP="00954808">
            <w:pPr>
              <w:spacing w:after="0"/>
              <w:ind w:left="360"/>
              <w:jc w:val="both"/>
              <w:rPr>
                <w:rFonts w:ascii="Arial Narrow" w:eastAsia="Calibri" w:hAnsi="Arial Narrow"/>
                <w:sz w:val="22"/>
                <w:szCs w:val="22"/>
              </w:rPr>
            </w:pPr>
          </w:p>
        </w:tc>
        <w:tc>
          <w:tcPr>
            <w:tcW w:w="5491" w:type="dxa"/>
            <w:tcBorders>
              <w:top w:val="dotted" w:sz="4" w:space="0" w:color="auto"/>
              <w:left w:val="single" w:sz="4" w:space="0" w:color="auto"/>
              <w:bottom w:val="single" w:sz="4" w:space="0" w:color="auto"/>
              <w:right w:val="single" w:sz="4" w:space="0" w:color="auto"/>
            </w:tcBorders>
            <w:shd w:val="clear" w:color="auto" w:fill="auto"/>
          </w:tcPr>
          <w:p w14:paraId="17648E3F" w14:textId="334FAD46" w:rsidR="009155EE"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sz w:val="22"/>
                <w:szCs w:val="22"/>
              </w:rPr>
              <w:t>“The LHMP for the City of Cathedral City planning area was developed in accordance with the Disaster Mitigation Act of 2000 (DMA 2000) and followed FEMA’s Local Hazard Mitigation Plan guidance.” (S-34)</w:t>
            </w:r>
          </w:p>
          <w:p w14:paraId="12B71885" w14:textId="4B2BA5A6" w:rsidR="009155EE"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sz w:val="22"/>
                <w:szCs w:val="22"/>
              </w:rPr>
              <w:t>“During a State of Emergency, a State of War Emergency, or a Local Emergency, the OA is required to coordinate resources, priorities, and information, as well as serve as a coordination and communication link to the State Mutual Aid System.” (Page S-39)</w:t>
            </w:r>
          </w:p>
          <w:p w14:paraId="647EC13F" w14:textId="134121D3" w:rsidR="009155EE"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b/>
                <w:sz w:val="22"/>
                <w:szCs w:val="22"/>
              </w:rPr>
              <w:t>Goal 1:</w:t>
            </w:r>
            <w:r w:rsidRPr="00954808">
              <w:rPr>
                <w:rFonts w:ascii="Arial Narrow" w:eastAsia="Calibri" w:hAnsi="Arial Narrow"/>
                <w:sz w:val="22"/>
                <w:szCs w:val="22"/>
              </w:rPr>
              <w:t xml:space="preserve"> A detailed, integrated and effective emergency preparedness plan for the City ensuring a high level of readiness and responsiveness to man-made and natural disasters of any scope, and which maximizes response capabilities of the City, County, State and Federal governments. (Page S-45)</w:t>
            </w:r>
          </w:p>
          <w:p w14:paraId="44BB4DEE" w14:textId="426172BF" w:rsidR="009155EE"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b/>
                <w:sz w:val="22"/>
                <w:szCs w:val="22"/>
              </w:rPr>
              <w:t>Policy 1:</w:t>
            </w:r>
            <w:r w:rsidRPr="00954808">
              <w:rPr>
                <w:rFonts w:ascii="Arial Narrow" w:eastAsia="Calibri" w:hAnsi="Arial Narrow"/>
                <w:sz w:val="22"/>
                <w:szCs w:val="22"/>
              </w:rPr>
              <w:t xml:space="preserve"> The City shall give priority to maintaining and updating of all hazard summaries and responses of the Local Hazard Mitigation Plan and the Emergency Operations Plan. (Page S-45)</w:t>
            </w:r>
          </w:p>
          <w:p w14:paraId="2F7BF150" w14:textId="6157B9FF" w:rsidR="009155EE"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b/>
                <w:sz w:val="22"/>
                <w:szCs w:val="22"/>
              </w:rPr>
              <w:t>Program 1.A:</w:t>
            </w:r>
            <w:r w:rsidRPr="00954808">
              <w:rPr>
                <w:rFonts w:ascii="Arial Narrow" w:eastAsia="Calibri" w:hAnsi="Arial Narrow"/>
                <w:sz w:val="22"/>
                <w:szCs w:val="22"/>
              </w:rPr>
              <w:t xml:space="preserve"> The City shall periodically review and update the Local Hazard Mitigation Plan and the Emergency Operations Plan, including but not limited to fire protection, law enforcement, communications, alternative access, public health services, damage assessment and other emergency response parameters of Emergency Operations Plan. (Page S-45)</w:t>
            </w:r>
          </w:p>
          <w:p w14:paraId="086F6B86" w14:textId="2E5BEB74" w:rsidR="00FA2CF2" w:rsidRPr="00954808" w:rsidRDefault="009155EE" w:rsidP="00954808">
            <w:pPr>
              <w:spacing w:after="0"/>
              <w:jc w:val="both"/>
              <w:rPr>
                <w:rFonts w:ascii="Arial Narrow" w:eastAsia="Calibri" w:hAnsi="Arial Narrow"/>
                <w:sz w:val="22"/>
                <w:szCs w:val="22"/>
              </w:rPr>
            </w:pPr>
            <w:r w:rsidRPr="00954808">
              <w:rPr>
                <w:rFonts w:ascii="Arial Narrow" w:eastAsia="Calibri" w:hAnsi="Arial Narrow"/>
                <w:sz w:val="22"/>
                <w:szCs w:val="22"/>
              </w:rPr>
              <w:t>“The Department maintains mutual aid agreements with neighboring communities for additional fire support. Please refer to the Fire and Police Sub-Element for more information.” (Page PSF-16)</w:t>
            </w:r>
          </w:p>
        </w:tc>
      </w:tr>
    </w:tbl>
    <w:p w14:paraId="0CBA9D76" w14:textId="77777777" w:rsidR="00E12E79" w:rsidRDefault="00E12E79">
      <w:pPr>
        <w:spacing w:after="0"/>
        <w:rPr>
          <w:b/>
        </w:rPr>
      </w:pPr>
    </w:p>
    <w:p w14:paraId="6E377621" w14:textId="77777777" w:rsidR="00CA5A34" w:rsidRDefault="00CA5A34" w:rsidP="00075B71">
      <w:pPr>
        <w:spacing w:after="240"/>
        <w:jc w:val="center"/>
        <w:rPr>
          <w:b/>
        </w:rPr>
      </w:pPr>
    </w:p>
    <w:p w14:paraId="0E1EB66A" w14:textId="77777777" w:rsidR="00946845" w:rsidRPr="00990DC3" w:rsidRDefault="00946845" w:rsidP="00946845">
      <w:pPr>
        <w:spacing w:after="0"/>
        <w:jc w:val="center"/>
        <w:rPr>
          <w:rFonts w:eastAsia="Calibri" w:cs="Arial"/>
          <w:b/>
          <w:sz w:val="26"/>
          <w:szCs w:val="26"/>
        </w:rPr>
      </w:pPr>
      <w:r w:rsidRPr="00990DC3">
        <w:rPr>
          <w:rFonts w:eastAsia="Calibri" w:cs="Arial"/>
          <w:b/>
          <w:sz w:val="26"/>
          <w:szCs w:val="26"/>
        </w:rPr>
        <w:lastRenderedPageBreak/>
        <w:t>Sample Safety Element Recommendations</w:t>
      </w:r>
    </w:p>
    <w:p w14:paraId="4B48B5B5" w14:textId="0E380757" w:rsidR="00946845" w:rsidRDefault="00946845" w:rsidP="00946845">
      <w:pPr>
        <w:spacing w:after="0"/>
        <w:jc w:val="center"/>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3F6FB93F" w14:textId="77777777" w:rsidR="00946845" w:rsidRDefault="00946845" w:rsidP="00946845">
      <w:pPr>
        <w:spacing w:after="0"/>
        <w:jc w:val="center"/>
        <w:rPr>
          <w:rFonts w:ascii="Arial Narrow" w:eastAsia="Calibri" w:hAnsi="Arial Narrow"/>
        </w:rPr>
      </w:pPr>
    </w:p>
    <w:tbl>
      <w:tblPr>
        <w:tblStyle w:val="TableGrid1"/>
        <w:tblW w:w="0" w:type="auto"/>
        <w:shd w:val="clear" w:color="auto" w:fill="DBE5F1" w:themeFill="accent1" w:themeFillTint="33"/>
        <w:tblLayout w:type="fixed"/>
        <w:tblLook w:val="04A0" w:firstRow="1" w:lastRow="0" w:firstColumn="1" w:lastColumn="0" w:noHBand="0" w:noVBand="1"/>
      </w:tblPr>
      <w:tblGrid>
        <w:gridCol w:w="14458"/>
      </w:tblGrid>
      <w:tr w:rsidR="00E420F9" w:rsidRPr="00C6705E" w14:paraId="0FC4D430"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3C226D38" w14:textId="77777777" w:rsidR="00E420F9" w:rsidRPr="00EE5A36" w:rsidRDefault="003263CE" w:rsidP="00F86C7E">
            <w:pPr>
              <w:spacing w:after="0"/>
              <w:jc w:val="both"/>
              <w:rPr>
                <w:rFonts w:ascii="Arial Narrow" w:eastAsia="Calibri" w:hAnsi="Arial Narrow"/>
                <w:b/>
                <w:sz w:val="22"/>
                <w:szCs w:val="22"/>
              </w:rPr>
            </w:pPr>
            <w:r>
              <w:rPr>
                <w:rFonts w:ascii="Arial Narrow" w:eastAsia="Calibri" w:hAnsi="Arial Narrow"/>
                <w:b/>
                <w:sz w:val="22"/>
                <w:szCs w:val="22"/>
              </w:rPr>
              <w:t xml:space="preserve">A. </w:t>
            </w:r>
            <w:r w:rsidR="00F86C7E">
              <w:rPr>
                <w:rFonts w:ascii="Arial Narrow" w:eastAsia="Calibri" w:hAnsi="Arial Narrow"/>
                <w:b/>
                <w:sz w:val="22"/>
                <w:szCs w:val="22"/>
              </w:rPr>
              <w:t>Maps, Plans and Historical</w:t>
            </w:r>
            <w:r w:rsidR="00E420F9">
              <w:rPr>
                <w:rFonts w:ascii="Arial Narrow" w:eastAsia="Calibri" w:hAnsi="Arial Narrow"/>
                <w:b/>
                <w:sz w:val="22"/>
                <w:szCs w:val="22"/>
              </w:rPr>
              <w:t xml:space="preserve"> Information</w:t>
            </w:r>
          </w:p>
        </w:tc>
      </w:tr>
      <w:tr w:rsidR="009712BD" w:rsidRPr="00C6705E" w14:paraId="464FA82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0D0CFCEC" w14:textId="77777777" w:rsidR="009712BD" w:rsidRPr="003263CE" w:rsidRDefault="009712BD" w:rsidP="00A2295C">
            <w:pPr>
              <w:pStyle w:val="ListParagraph"/>
              <w:numPr>
                <w:ilvl w:val="0"/>
                <w:numId w:val="13"/>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CAL FIRE Fire Hazard Severity Zone maps or locally adopted wildfire hazard zones.</w:t>
            </w:r>
          </w:p>
        </w:tc>
      </w:tr>
      <w:tr w:rsidR="009712BD" w:rsidRPr="00C6705E" w14:paraId="0EDA3E50"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78F29F68" w14:textId="77777777" w:rsidR="009712BD" w:rsidRPr="003263CE" w:rsidRDefault="009712BD" w:rsidP="00A2295C">
            <w:pPr>
              <w:pStyle w:val="ListParagraph"/>
              <w:numPr>
                <w:ilvl w:val="0"/>
                <w:numId w:val="13"/>
              </w:numPr>
              <w:spacing w:after="0"/>
              <w:ind w:left="360" w:hanging="270"/>
              <w:jc w:val="both"/>
              <w:rPr>
                <w:rFonts w:ascii="Arial Narrow" w:eastAsia="Calibri" w:hAnsi="Arial Narrow"/>
                <w:sz w:val="22"/>
                <w:szCs w:val="22"/>
              </w:rPr>
            </w:pPr>
            <w:r>
              <w:rPr>
                <w:rFonts w:ascii="Arial Narrow" w:eastAsia="Calibri" w:hAnsi="Arial Narrow"/>
                <w:sz w:val="22"/>
                <w:szCs w:val="22"/>
              </w:rPr>
              <w:t>Include or reference the location of historical information on wildfires in the planning area.</w:t>
            </w:r>
          </w:p>
        </w:tc>
      </w:tr>
      <w:tr w:rsidR="009712BD" w:rsidRPr="00C6705E" w14:paraId="29121588"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5953B55" w14:textId="3438A71C" w:rsidR="009712BD" w:rsidRPr="00475CFB" w:rsidRDefault="009712BD" w:rsidP="00A2295C">
            <w:pPr>
              <w:pStyle w:val="ListParagraph"/>
              <w:numPr>
                <w:ilvl w:val="0"/>
                <w:numId w:val="13"/>
              </w:numPr>
              <w:spacing w:after="0"/>
              <w:ind w:left="360" w:hanging="270"/>
              <w:jc w:val="both"/>
              <w:rPr>
                <w:rFonts w:ascii="Arial Narrow" w:eastAsia="Calibri" w:hAnsi="Arial Narrow"/>
                <w:spacing w:val="-2"/>
                <w:sz w:val="22"/>
                <w:szCs w:val="22"/>
              </w:rPr>
            </w:pPr>
            <w:r w:rsidRPr="00475CFB">
              <w:rPr>
                <w:rFonts w:ascii="Arial Narrow" w:eastAsia="Calibri" w:hAnsi="Arial Narrow"/>
                <w:spacing w:val="-2"/>
                <w:sz w:val="22"/>
                <w:szCs w:val="22"/>
              </w:rPr>
              <w:t>Include a map or description of the location of existing and planned land uses in SRA</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 xml:space="preserve"> and VHFH</w:t>
            </w:r>
            <w:r w:rsidR="006547DC" w:rsidRPr="00475CFB">
              <w:rPr>
                <w:rFonts w:ascii="Arial Narrow" w:eastAsia="Calibri" w:hAnsi="Arial Narrow"/>
                <w:spacing w:val="-2"/>
                <w:sz w:val="22"/>
                <w:szCs w:val="22"/>
              </w:rPr>
              <w:t>S</w:t>
            </w:r>
            <w:r w:rsidRPr="00475CFB">
              <w:rPr>
                <w:rFonts w:ascii="Arial Narrow" w:eastAsia="Calibri" w:hAnsi="Arial Narrow"/>
                <w:spacing w:val="-2"/>
                <w:sz w:val="22"/>
                <w:szCs w:val="22"/>
              </w:rPr>
              <w:t>Zs, particularly habitable structures, roads, utilities, and essential public facilities.</w:t>
            </w:r>
          </w:p>
        </w:tc>
      </w:tr>
      <w:tr w:rsidR="00E420F9" w:rsidRPr="00C6705E" w14:paraId="23852946"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35D0BA3B" w14:textId="77777777" w:rsidR="00E420F9" w:rsidRPr="003263CE" w:rsidRDefault="003263CE" w:rsidP="00A2295C">
            <w:pPr>
              <w:pStyle w:val="ListParagraph"/>
              <w:numPr>
                <w:ilvl w:val="0"/>
                <w:numId w:val="13"/>
              </w:numPr>
              <w:spacing w:after="0"/>
              <w:ind w:left="360" w:hanging="270"/>
              <w:jc w:val="both"/>
              <w:rPr>
                <w:rFonts w:ascii="Arial Narrow" w:eastAsia="Calibri" w:hAnsi="Arial Narrow"/>
                <w:sz w:val="22"/>
                <w:szCs w:val="22"/>
              </w:rPr>
            </w:pPr>
            <w:r w:rsidRPr="003263CE">
              <w:rPr>
                <w:rFonts w:ascii="Arial Narrow" w:eastAsia="Calibri" w:hAnsi="Arial Narrow"/>
                <w:sz w:val="22"/>
                <w:szCs w:val="22"/>
              </w:rPr>
              <w:t>Identify or reference a fire plan that is relevant to the geographic scope of the general plan</w:t>
            </w:r>
            <w:r>
              <w:rPr>
                <w:rFonts w:ascii="Arial Narrow" w:eastAsia="Calibri" w:hAnsi="Arial Narrow"/>
                <w:sz w:val="22"/>
                <w:szCs w:val="22"/>
              </w:rPr>
              <w:t>, including the Unit/Contract County Fire Plan, Local Hazard Mitigation Plan, and any applicable Community Wildfire Protection Plans.</w:t>
            </w:r>
            <w:r w:rsidR="00473539">
              <w:rPr>
                <w:rFonts w:ascii="Arial Narrow" w:eastAsia="Calibri" w:hAnsi="Arial Narrow"/>
                <w:sz w:val="22"/>
                <w:szCs w:val="22"/>
              </w:rPr>
              <w:t xml:space="preserve"> </w:t>
            </w:r>
          </w:p>
        </w:tc>
      </w:tr>
      <w:tr w:rsidR="003263CE" w:rsidRPr="00C6705E" w14:paraId="31E984C7"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468D32FA" w14:textId="77777777" w:rsidR="003263CE" w:rsidRPr="003263CE" w:rsidRDefault="003263CE" w:rsidP="00A2295C">
            <w:pPr>
              <w:pStyle w:val="ListParagraph"/>
              <w:numPr>
                <w:ilvl w:val="0"/>
                <w:numId w:val="13"/>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tc>
      </w:tr>
      <w:tr w:rsidR="00E420F9" w:rsidRPr="00C6705E" w14:paraId="5DED77CE" w14:textId="77777777" w:rsidTr="00E420F9">
        <w:tc>
          <w:tcPr>
            <w:tcW w:w="14458" w:type="dxa"/>
            <w:tcBorders>
              <w:bottom w:val="single" w:sz="4" w:space="0" w:color="auto"/>
            </w:tcBorders>
            <w:shd w:val="clear" w:color="auto" w:fill="auto"/>
            <w:tcMar>
              <w:top w:w="43" w:type="dxa"/>
              <w:left w:w="58" w:type="dxa"/>
              <w:bottom w:w="43" w:type="dxa"/>
              <w:right w:w="58" w:type="dxa"/>
            </w:tcMar>
          </w:tcPr>
          <w:p w14:paraId="6697859B" w14:textId="77777777" w:rsidR="00E420F9" w:rsidRPr="003263CE" w:rsidRDefault="003263CE" w:rsidP="00A2295C">
            <w:pPr>
              <w:pStyle w:val="ListParagraph"/>
              <w:numPr>
                <w:ilvl w:val="0"/>
                <w:numId w:val="13"/>
              </w:numPr>
              <w:spacing w:after="0"/>
              <w:ind w:left="360" w:hanging="270"/>
              <w:jc w:val="both"/>
              <w:rPr>
                <w:rFonts w:ascii="Arial Narrow" w:eastAsia="Calibri" w:hAnsi="Arial Narrow"/>
                <w:sz w:val="22"/>
                <w:szCs w:val="22"/>
              </w:rPr>
            </w:pPr>
            <w:r>
              <w:rPr>
                <w:rFonts w:ascii="Arial Narrow" w:eastAsia="Calibri" w:hAnsi="Arial Narrow"/>
                <w:sz w:val="22"/>
                <w:szCs w:val="22"/>
              </w:rPr>
              <w:t>Create a fire plan for the planning area.</w:t>
            </w:r>
          </w:p>
        </w:tc>
      </w:tr>
      <w:tr w:rsidR="00E420F9" w:rsidRPr="00C6705E" w14:paraId="50BD047C"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7A19F44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B. </w:t>
            </w:r>
            <w:r w:rsidR="00E420F9" w:rsidRPr="00EE5A36">
              <w:rPr>
                <w:rFonts w:ascii="Arial Narrow" w:eastAsia="Calibri" w:hAnsi="Arial Narrow"/>
                <w:b/>
                <w:sz w:val="22"/>
                <w:szCs w:val="22"/>
              </w:rPr>
              <w:t xml:space="preserve">Land Use </w:t>
            </w:r>
          </w:p>
        </w:tc>
      </w:tr>
      <w:tr w:rsidR="00E420F9" w:rsidRPr="00C6705E" w14:paraId="0D0D6759" w14:textId="77777777" w:rsidTr="00BA25DA">
        <w:tc>
          <w:tcPr>
            <w:tcW w:w="14458" w:type="dxa"/>
            <w:shd w:val="clear" w:color="auto" w:fill="auto"/>
            <w:tcMar>
              <w:top w:w="43" w:type="dxa"/>
              <w:left w:w="58" w:type="dxa"/>
              <w:bottom w:w="43" w:type="dxa"/>
              <w:right w:w="58" w:type="dxa"/>
            </w:tcMar>
          </w:tcPr>
          <w:p w14:paraId="7E61E7FA" w14:textId="6843D2DC" w:rsidR="00E420F9" w:rsidRPr="00D92A5E" w:rsidRDefault="009712BD" w:rsidP="00A2295C">
            <w:pPr>
              <w:pStyle w:val="ListParagraph"/>
              <w:numPr>
                <w:ilvl w:val="0"/>
                <w:numId w:val="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fire safe development codes </w:t>
            </w:r>
            <w:r w:rsidR="008D0953">
              <w:rPr>
                <w:rFonts w:ascii="Arial Narrow" w:eastAsia="Calibri" w:hAnsi="Arial Narrow"/>
                <w:sz w:val="22"/>
                <w:szCs w:val="22"/>
              </w:rPr>
              <w:t>to use</w:t>
            </w:r>
            <w:r>
              <w:rPr>
                <w:rFonts w:ascii="Arial Narrow" w:eastAsia="Calibri" w:hAnsi="Arial Narrow"/>
                <w:sz w:val="22"/>
                <w:szCs w:val="22"/>
              </w:rPr>
              <w:t xml:space="preserve"> as standards for fire protection for new development in </w:t>
            </w:r>
            <w:r w:rsidR="006547DC">
              <w:rPr>
                <w:rFonts w:ascii="Arial Narrow" w:eastAsia="Calibri" w:hAnsi="Arial Narrow"/>
                <w:sz w:val="22"/>
                <w:szCs w:val="22"/>
              </w:rPr>
              <w:t>SRAs</w:t>
            </w:r>
            <w:r>
              <w:rPr>
                <w:rFonts w:ascii="Arial Narrow" w:eastAsia="Calibri" w:hAnsi="Arial Narrow"/>
                <w:sz w:val="22"/>
                <w:szCs w:val="22"/>
              </w:rPr>
              <w:t xml:space="preserve"> or </w:t>
            </w:r>
            <w:r w:rsidR="006547DC" w:rsidRPr="0052035B">
              <w:rPr>
                <w:rFonts w:ascii="Arial Narrow" w:eastAsia="Calibri" w:hAnsi="Arial Narrow"/>
                <w:spacing w:val="-2"/>
                <w:sz w:val="22"/>
                <w:szCs w:val="22"/>
              </w:rPr>
              <w:t>VHFHSZs</w:t>
            </w:r>
            <w:r>
              <w:rPr>
                <w:rFonts w:ascii="Arial Narrow" w:eastAsia="Calibri" w:hAnsi="Arial Narrow"/>
                <w:sz w:val="22"/>
                <w:szCs w:val="22"/>
              </w:rPr>
              <w:t xml:space="preserve"> that meet or exceed the statewide minimums in </w:t>
            </w:r>
            <w:r w:rsidR="001808D0">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4CBC0F90" w14:textId="77777777" w:rsidTr="00BA25DA">
        <w:tc>
          <w:tcPr>
            <w:tcW w:w="14458" w:type="dxa"/>
            <w:shd w:val="clear" w:color="auto" w:fill="auto"/>
            <w:tcMar>
              <w:top w:w="43" w:type="dxa"/>
              <w:left w:w="58" w:type="dxa"/>
              <w:bottom w:w="43" w:type="dxa"/>
              <w:right w:w="58" w:type="dxa"/>
            </w:tcMar>
          </w:tcPr>
          <w:p w14:paraId="564268D1" w14:textId="0CFD3EFB" w:rsidR="00E420F9" w:rsidRPr="00D92A5E" w:rsidRDefault="009712BD" w:rsidP="00A2295C">
            <w:pPr>
              <w:pStyle w:val="ListParagraph"/>
              <w:numPr>
                <w:ilvl w:val="0"/>
                <w:numId w:val="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Adopt and have certified by the Board of Forestry and Fire Protection local ordinances which meet or exceed the minimum statewide standards in </w:t>
            </w:r>
            <w:r w:rsidR="002338FA">
              <w:rPr>
                <w:rFonts w:ascii="Arial Narrow" w:eastAsia="Calibri" w:hAnsi="Arial Narrow"/>
                <w:sz w:val="22"/>
                <w:szCs w:val="22"/>
              </w:rPr>
              <w:t>the SRA Fire Safe Regulations</w:t>
            </w:r>
            <w:r>
              <w:rPr>
                <w:rFonts w:ascii="Arial Narrow" w:eastAsia="Calibri" w:hAnsi="Arial Narrow"/>
                <w:sz w:val="22"/>
                <w:szCs w:val="22"/>
              </w:rPr>
              <w:t>.</w:t>
            </w:r>
          </w:p>
        </w:tc>
      </w:tr>
      <w:tr w:rsidR="00E420F9" w:rsidRPr="00C6705E" w14:paraId="5BA61B33" w14:textId="77777777" w:rsidTr="00BA25DA">
        <w:tc>
          <w:tcPr>
            <w:tcW w:w="14458" w:type="dxa"/>
            <w:shd w:val="clear" w:color="auto" w:fill="auto"/>
            <w:tcMar>
              <w:top w:w="43" w:type="dxa"/>
              <w:left w:w="58" w:type="dxa"/>
              <w:bottom w:w="43" w:type="dxa"/>
              <w:right w:w="58" w:type="dxa"/>
            </w:tcMar>
          </w:tcPr>
          <w:p w14:paraId="65ADE7E5" w14:textId="6A65DCBA" w:rsidR="00E420F9" w:rsidRPr="00D92A5E" w:rsidRDefault="009712BD" w:rsidP="00A2295C">
            <w:pPr>
              <w:pStyle w:val="ListParagraph"/>
              <w:numPr>
                <w:ilvl w:val="0"/>
                <w:numId w:val="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existing development that do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w:t>
            </w:r>
          </w:p>
        </w:tc>
      </w:tr>
      <w:tr w:rsidR="00E420F9" w:rsidRPr="00C6705E" w14:paraId="3A724B9D" w14:textId="77777777" w:rsidTr="00BA25DA">
        <w:tc>
          <w:tcPr>
            <w:tcW w:w="14458" w:type="dxa"/>
            <w:shd w:val="clear" w:color="auto" w:fill="auto"/>
            <w:tcMar>
              <w:top w:w="43" w:type="dxa"/>
              <w:left w:w="58" w:type="dxa"/>
              <w:bottom w:w="43" w:type="dxa"/>
              <w:right w:w="58" w:type="dxa"/>
            </w:tcMar>
          </w:tcPr>
          <w:p w14:paraId="0E6E59A8" w14:textId="60D1B897" w:rsidR="00E420F9" w:rsidRPr="00D92A5E" w:rsidRDefault="009712BD" w:rsidP="00A2295C">
            <w:pPr>
              <w:pStyle w:val="ListParagraph"/>
              <w:numPr>
                <w:ilvl w:val="0"/>
                <w:numId w:val="6"/>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Develop mitigation measures for existing development that does not meet or exceed </w:t>
            </w:r>
            <w:r w:rsidR="002338FA">
              <w:rPr>
                <w:rFonts w:ascii="Arial Narrow" w:eastAsia="Calibri" w:hAnsi="Arial Narrow"/>
                <w:sz w:val="22"/>
                <w:szCs w:val="22"/>
              </w:rPr>
              <w:t>the SRA Fire Safe Regulations</w:t>
            </w:r>
            <w:r>
              <w:rPr>
                <w:rFonts w:ascii="Arial Narrow" w:eastAsia="Calibri" w:hAnsi="Arial Narrow"/>
                <w:sz w:val="22"/>
                <w:szCs w:val="22"/>
              </w:rPr>
              <w:t xml:space="preserve"> or certified local ordinances or identify a policy to do so.</w:t>
            </w:r>
          </w:p>
        </w:tc>
      </w:tr>
      <w:tr w:rsidR="00E420F9" w:rsidRPr="00EE5A36" w14:paraId="14238FB1"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DCB87BF"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C. </w:t>
            </w:r>
            <w:r w:rsidR="00E420F9">
              <w:rPr>
                <w:rFonts w:ascii="Arial Narrow" w:eastAsia="Calibri" w:hAnsi="Arial Narrow"/>
                <w:b/>
                <w:sz w:val="22"/>
                <w:szCs w:val="22"/>
              </w:rPr>
              <w:t>Fuel Modification</w:t>
            </w:r>
          </w:p>
        </w:tc>
      </w:tr>
      <w:tr w:rsidR="00E420F9" w:rsidRPr="00D92A5E" w14:paraId="0FB179B0" w14:textId="77777777" w:rsidTr="00BA25DA">
        <w:tc>
          <w:tcPr>
            <w:tcW w:w="14458" w:type="dxa"/>
            <w:shd w:val="clear" w:color="auto" w:fill="auto"/>
            <w:tcMar>
              <w:top w:w="43" w:type="dxa"/>
              <w:left w:w="58" w:type="dxa"/>
              <w:bottom w:w="43" w:type="dxa"/>
              <w:right w:w="58" w:type="dxa"/>
            </w:tcMar>
          </w:tcPr>
          <w:p w14:paraId="334C42F5" w14:textId="77777777" w:rsidR="00E420F9" w:rsidRDefault="00BD1DCA"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to communicate vegetation clearance requirements to seasonal, absent, or vacation rental owners.</w:t>
            </w:r>
          </w:p>
        </w:tc>
      </w:tr>
      <w:tr w:rsidR="0029170B" w:rsidRPr="00D92A5E" w14:paraId="65E74F81" w14:textId="77777777" w:rsidTr="00BA25DA">
        <w:tc>
          <w:tcPr>
            <w:tcW w:w="14458" w:type="dxa"/>
            <w:shd w:val="clear" w:color="auto" w:fill="auto"/>
            <w:tcMar>
              <w:top w:w="43" w:type="dxa"/>
              <w:left w:w="58" w:type="dxa"/>
              <w:bottom w:w="43" w:type="dxa"/>
              <w:right w:w="58" w:type="dxa"/>
            </w:tcMar>
          </w:tcPr>
          <w:p w14:paraId="26960FC2" w14:textId="77777777" w:rsidR="0029170B" w:rsidRDefault="008E2034"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a policy </w:t>
            </w:r>
            <w:r w:rsidR="0029170B">
              <w:rPr>
                <w:rFonts w:ascii="Arial Narrow" w:eastAsia="Calibri" w:hAnsi="Arial Narrow"/>
                <w:sz w:val="22"/>
                <w:szCs w:val="22"/>
              </w:rPr>
              <w:t>for the ongoing maintenance of vegetation clearance on public and private roads.</w:t>
            </w:r>
          </w:p>
        </w:tc>
      </w:tr>
      <w:tr w:rsidR="00550C6E" w:rsidRPr="00D92A5E" w14:paraId="7842E98A" w14:textId="77777777" w:rsidTr="00BA25DA">
        <w:tc>
          <w:tcPr>
            <w:tcW w:w="14458" w:type="dxa"/>
            <w:shd w:val="clear" w:color="auto" w:fill="auto"/>
            <w:tcMar>
              <w:top w:w="43" w:type="dxa"/>
              <w:left w:w="58" w:type="dxa"/>
              <w:bottom w:w="43" w:type="dxa"/>
              <w:right w:w="58" w:type="dxa"/>
            </w:tcMar>
          </w:tcPr>
          <w:p w14:paraId="75E1F362" w14:textId="77777777" w:rsidR="00550C6E" w:rsidRDefault="00550C6E"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Include fuel breaks in the layout/siting of </w:t>
            </w:r>
            <w:r w:rsidR="006A3D92">
              <w:rPr>
                <w:rFonts w:ascii="Arial Narrow" w:eastAsia="Calibri" w:hAnsi="Arial Narrow"/>
                <w:sz w:val="22"/>
                <w:szCs w:val="22"/>
              </w:rPr>
              <w:t>subdivisions</w:t>
            </w:r>
            <w:r>
              <w:rPr>
                <w:rFonts w:ascii="Arial Narrow" w:eastAsia="Calibri" w:hAnsi="Arial Narrow"/>
                <w:sz w:val="22"/>
                <w:szCs w:val="22"/>
              </w:rPr>
              <w:t>.</w:t>
            </w:r>
          </w:p>
        </w:tc>
      </w:tr>
      <w:tr w:rsidR="0029170B" w:rsidRPr="00D92A5E" w14:paraId="1DA6F3CA" w14:textId="77777777" w:rsidTr="00BA25DA">
        <w:tc>
          <w:tcPr>
            <w:tcW w:w="14458" w:type="dxa"/>
            <w:shd w:val="clear" w:color="auto" w:fill="auto"/>
            <w:tcMar>
              <w:top w:w="43" w:type="dxa"/>
              <w:left w:w="58" w:type="dxa"/>
              <w:bottom w:w="43" w:type="dxa"/>
              <w:right w:w="58" w:type="dxa"/>
            </w:tcMar>
          </w:tcPr>
          <w:p w14:paraId="3A06458D" w14:textId="77777777" w:rsidR="0029170B" w:rsidRDefault="00550C6E"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Identify a policy for the ongoing maintenance of existing or proposed fuel breaks.</w:t>
            </w:r>
          </w:p>
        </w:tc>
      </w:tr>
      <w:tr w:rsidR="00AE6E10" w:rsidRPr="00D92A5E" w14:paraId="30B6D0DD" w14:textId="77777777" w:rsidTr="00BA25DA">
        <w:tc>
          <w:tcPr>
            <w:tcW w:w="14458" w:type="dxa"/>
            <w:shd w:val="clear" w:color="auto" w:fill="auto"/>
            <w:tcMar>
              <w:top w:w="43" w:type="dxa"/>
              <w:left w:w="58" w:type="dxa"/>
              <w:bottom w:w="43" w:type="dxa"/>
              <w:right w:w="58" w:type="dxa"/>
            </w:tcMar>
          </w:tcPr>
          <w:p w14:paraId="28E33D63" w14:textId="62896267" w:rsidR="00AE6E10" w:rsidRDefault="00AE6E10"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Identify and/or map existing development that does not conform to current</w:t>
            </w:r>
            <w:r w:rsidR="004F162E">
              <w:rPr>
                <w:rFonts w:ascii="Arial Narrow" w:eastAsia="Calibri" w:hAnsi="Arial Narrow"/>
                <w:sz w:val="22"/>
                <w:szCs w:val="22"/>
              </w:rPr>
              <w:t xml:space="preserve"> state and/or locally adopted</w:t>
            </w:r>
            <w:r>
              <w:rPr>
                <w:rFonts w:ascii="Arial Narrow" w:eastAsia="Calibri" w:hAnsi="Arial Narrow"/>
                <w:sz w:val="22"/>
                <w:szCs w:val="22"/>
              </w:rPr>
              <w:t xml:space="preserve"> 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 in SRA</w:t>
            </w:r>
            <w:r w:rsidR="00A45B57">
              <w:rPr>
                <w:rFonts w:ascii="Arial Narrow" w:eastAsia="Calibri" w:hAnsi="Arial Narrow"/>
                <w:sz w:val="22"/>
                <w:szCs w:val="22"/>
              </w:rPr>
              <w:t>s</w:t>
            </w:r>
            <w:r>
              <w:rPr>
                <w:rFonts w:ascii="Arial Narrow" w:eastAsia="Calibri" w:hAnsi="Arial Narrow"/>
                <w:sz w:val="22"/>
                <w:szCs w:val="22"/>
              </w:rPr>
              <w:t xml:space="preserve"> or VHFH</w:t>
            </w:r>
            <w:r w:rsidR="00A45B57">
              <w:rPr>
                <w:rFonts w:ascii="Arial Narrow" w:eastAsia="Calibri" w:hAnsi="Arial Narrow"/>
                <w:sz w:val="22"/>
                <w:szCs w:val="22"/>
              </w:rPr>
              <w:t>S</w:t>
            </w:r>
            <w:r>
              <w:rPr>
                <w:rFonts w:ascii="Arial Narrow" w:eastAsia="Calibri" w:hAnsi="Arial Narrow"/>
                <w:sz w:val="22"/>
                <w:szCs w:val="22"/>
              </w:rPr>
              <w:t>Zs</w:t>
            </w:r>
            <w:r w:rsidR="005166B4">
              <w:rPr>
                <w:rFonts w:ascii="Arial Narrow" w:eastAsia="Calibri" w:hAnsi="Arial Narrow"/>
                <w:sz w:val="22"/>
                <w:szCs w:val="22"/>
              </w:rPr>
              <w:t>.</w:t>
            </w:r>
          </w:p>
        </w:tc>
      </w:tr>
      <w:tr w:rsidR="00AE6E10" w:rsidRPr="00D92A5E" w14:paraId="31FF0435" w14:textId="77777777" w:rsidTr="00BA25DA">
        <w:tc>
          <w:tcPr>
            <w:tcW w:w="14458" w:type="dxa"/>
            <w:shd w:val="clear" w:color="auto" w:fill="auto"/>
            <w:tcMar>
              <w:top w:w="43" w:type="dxa"/>
              <w:left w:w="58" w:type="dxa"/>
              <w:bottom w:w="43" w:type="dxa"/>
              <w:right w:w="58" w:type="dxa"/>
            </w:tcMar>
          </w:tcPr>
          <w:p w14:paraId="70777637" w14:textId="095AAF84" w:rsidR="00AE6E10" w:rsidRDefault="00AE6E10" w:rsidP="00A2295C">
            <w:pPr>
              <w:pStyle w:val="ListParagraph"/>
              <w:numPr>
                <w:ilvl w:val="0"/>
                <w:numId w:val="7"/>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plans and actions for existing non-conforming development to be improved or mitigated to meet current </w:t>
            </w:r>
            <w:r w:rsidR="00AC4C52">
              <w:rPr>
                <w:rFonts w:ascii="Arial Narrow" w:eastAsia="Calibri" w:hAnsi="Arial Narrow"/>
                <w:sz w:val="22"/>
                <w:szCs w:val="22"/>
              </w:rPr>
              <w:t xml:space="preserve">state and/or locally adopted </w:t>
            </w:r>
            <w:r>
              <w:rPr>
                <w:rFonts w:ascii="Arial Narrow" w:eastAsia="Calibri" w:hAnsi="Arial Narrow"/>
                <w:sz w:val="22"/>
                <w:szCs w:val="22"/>
              </w:rPr>
              <w:t xml:space="preserve">fire safety standards for access, water </w:t>
            </w:r>
            <w:r w:rsidR="00A45B57">
              <w:rPr>
                <w:rFonts w:ascii="Arial Narrow" w:eastAsia="Calibri" w:hAnsi="Arial Narrow"/>
                <w:sz w:val="22"/>
                <w:szCs w:val="22"/>
              </w:rPr>
              <w:t xml:space="preserve">supply and fire </w:t>
            </w:r>
            <w:r>
              <w:rPr>
                <w:rFonts w:ascii="Arial Narrow" w:eastAsia="Calibri" w:hAnsi="Arial Narrow"/>
                <w:sz w:val="22"/>
                <w:szCs w:val="22"/>
              </w:rPr>
              <w:t>flow, signing, and vegetation clearance.</w:t>
            </w:r>
          </w:p>
        </w:tc>
      </w:tr>
      <w:tr w:rsidR="00E420F9" w:rsidRPr="00EE5A36" w14:paraId="08FFE3A3"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1F513235"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D. </w:t>
            </w:r>
            <w:r w:rsidR="00E420F9">
              <w:rPr>
                <w:rFonts w:ascii="Arial Narrow" w:eastAsia="Calibri" w:hAnsi="Arial Narrow"/>
                <w:b/>
                <w:sz w:val="22"/>
                <w:szCs w:val="22"/>
              </w:rPr>
              <w:t>Access</w:t>
            </w:r>
          </w:p>
        </w:tc>
      </w:tr>
      <w:tr w:rsidR="00E420F9" w:rsidRPr="00D92A5E" w14:paraId="55905431" w14:textId="77777777" w:rsidTr="00BA25DA">
        <w:tc>
          <w:tcPr>
            <w:tcW w:w="14458" w:type="dxa"/>
            <w:shd w:val="clear" w:color="auto" w:fill="auto"/>
            <w:tcMar>
              <w:top w:w="43" w:type="dxa"/>
              <w:left w:w="58" w:type="dxa"/>
              <w:bottom w:w="43" w:type="dxa"/>
              <w:right w:w="58" w:type="dxa"/>
            </w:tcMar>
          </w:tcPr>
          <w:p w14:paraId="5BCCA986" w14:textId="30481104" w:rsidR="00E420F9" w:rsidRPr="00D92A5E" w:rsidRDefault="009712BD" w:rsidP="00A2295C">
            <w:pPr>
              <w:pStyle w:val="ListParagraph"/>
              <w:numPr>
                <w:ilvl w:val="0"/>
                <w:numId w:val="8"/>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approval of parcel maps and tentative maps</w:t>
            </w:r>
            <w:r w:rsidR="00BD1DCA">
              <w:rPr>
                <w:rFonts w:ascii="Arial Narrow" w:eastAsia="Calibri" w:hAnsi="Arial Narrow"/>
                <w:sz w:val="22"/>
                <w:szCs w:val="22"/>
              </w:rPr>
              <w:t xml:space="preserve"> in SRA</w:t>
            </w:r>
            <w:r w:rsidR="00A45B57">
              <w:rPr>
                <w:rFonts w:ascii="Arial Narrow" w:eastAsia="Calibri" w:hAnsi="Arial Narrow"/>
                <w:sz w:val="22"/>
                <w:szCs w:val="22"/>
              </w:rPr>
              <w:t>s</w:t>
            </w:r>
            <w:r w:rsidR="00BD1DCA">
              <w:rPr>
                <w:rFonts w:ascii="Arial Narrow" w:eastAsia="Calibri" w:hAnsi="Arial Narrow"/>
                <w:sz w:val="22"/>
                <w:szCs w:val="22"/>
              </w:rPr>
              <w:t xml:space="preserve"> or VHFH</w:t>
            </w:r>
            <w:r w:rsidR="00A45B57">
              <w:rPr>
                <w:rFonts w:ascii="Arial Narrow" w:eastAsia="Calibri" w:hAnsi="Arial Narrow"/>
                <w:sz w:val="22"/>
                <w:szCs w:val="22"/>
              </w:rPr>
              <w:t>S</w:t>
            </w:r>
            <w:r w:rsidR="00BD1DCA">
              <w:rPr>
                <w:rFonts w:ascii="Arial Narrow" w:eastAsia="Calibri" w:hAnsi="Arial Narrow"/>
                <w:sz w:val="22"/>
                <w:szCs w:val="22"/>
              </w:rPr>
              <w:t>Z</w:t>
            </w:r>
            <w:r w:rsidR="00A45B57">
              <w:rPr>
                <w:rFonts w:ascii="Arial Narrow" w:eastAsia="Calibri" w:hAnsi="Arial Narrow"/>
                <w:sz w:val="22"/>
                <w:szCs w:val="22"/>
              </w:rPr>
              <w:t>s</w:t>
            </w:r>
            <w:r w:rsidR="00BD1DCA">
              <w:rPr>
                <w:rFonts w:ascii="Arial Narrow" w:eastAsia="Calibri" w:hAnsi="Arial Narrow"/>
                <w:sz w:val="22"/>
                <w:szCs w:val="22"/>
              </w:rPr>
              <w:t xml:space="preserve"> </w:t>
            </w:r>
            <w:r>
              <w:rPr>
                <w:rFonts w:ascii="Arial Narrow" w:eastAsia="Calibri" w:hAnsi="Arial Narrow"/>
                <w:sz w:val="22"/>
                <w:szCs w:val="22"/>
              </w:rPr>
              <w:t>is conditional based on meeting the</w:t>
            </w:r>
            <w:r w:rsidR="00AD1596">
              <w:rPr>
                <w:rFonts w:ascii="Arial Narrow" w:eastAsia="Calibri" w:hAnsi="Arial Narrow"/>
                <w:sz w:val="22"/>
                <w:szCs w:val="22"/>
              </w:rPr>
              <w:t xml:space="preserve"> SRA Fire Safe Regulations and the </w:t>
            </w:r>
            <w:r w:rsidR="00AD1596" w:rsidRPr="00AD1596">
              <w:rPr>
                <w:rFonts w:ascii="Arial Narrow" w:hAnsi="Arial Narrow" w:cs="Calibri"/>
                <w:color w:val="000000"/>
                <w:sz w:val="22"/>
                <w:szCs w:val="22"/>
              </w:rPr>
              <w:t>Fire Hazard Reduction Around Buildings and Structures Regulation</w:t>
            </w:r>
            <w:r w:rsidR="00AD1596">
              <w:rPr>
                <w:rFonts w:ascii="Arial Narrow" w:hAnsi="Arial Narrow" w:cs="Calibri"/>
                <w:color w:val="000000"/>
                <w:sz w:val="22"/>
                <w:szCs w:val="22"/>
              </w:rPr>
              <w:t>s</w:t>
            </w:r>
            <w:r>
              <w:rPr>
                <w:rFonts w:ascii="Arial Narrow" w:eastAsia="Calibri" w:hAnsi="Arial Narrow"/>
                <w:sz w:val="22"/>
                <w:szCs w:val="22"/>
              </w:rPr>
              <w:t>, particularly those regarding road standards for ingress, egress, and fire equipment access</w:t>
            </w:r>
            <w:r w:rsidR="00B74F48">
              <w:rPr>
                <w:rFonts w:ascii="Arial Narrow" w:eastAsia="Calibri" w:hAnsi="Arial Narrow"/>
                <w:sz w:val="22"/>
                <w:szCs w:val="22"/>
              </w:rPr>
              <w:t>.</w:t>
            </w:r>
            <w:r w:rsidR="00BD1DCA">
              <w:rPr>
                <w:rFonts w:ascii="Arial Narrow" w:eastAsia="Calibri" w:hAnsi="Arial Narrow"/>
                <w:sz w:val="22"/>
                <w:szCs w:val="22"/>
              </w:rPr>
              <w:t xml:space="preserve"> (</w:t>
            </w:r>
            <w:r w:rsidR="00B74F48">
              <w:rPr>
                <w:rFonts w:ascii="Arial Narrow" w:eastAsia="Calibri" w:hAnsi="Arial Narrow"/>
                <w:sz w:val="22"/>
                <w:szCs w:val="22"/>
              </w:rPr>
              <w:t xml:space="preserve">See Gov. Code, </w:t>
            </w:r>
            <w:r w:rsidR="00BD1DCA">
              <w:rPr>
                <w:rFonts w:ascii="Arial Narrow" w:eastAsia="Calibri" w:hAnsi="Arial Narrow"/>
                <w:sz w:val="22"/>
                <w:szCs w:val="22"/>
              </w:rPr>
              <w:t>§ 66474.02</w:t>
            </w:r>
            <w:r w:rsidR="00B74F48">
              <w:rPr>
                <w:rFonts w:ascii="Arial Narrow" w:eastAsia="Calibri" w:hAnsi="Arial Narrow"/>
                <w:sz w:val="22"/>
                <w:szCs w:val="22"/>
              </w:rPr>
              <w:t>.</w:t>
            </w:r>
            <w:r w:rsidR="00BD1DCA">
              <w:rPr>
                <w:rFonts w:ascii="Arial Narrow" w:eastAsia="Calibri" w:hAnsi="Arial Narrow"/>
                <w:sz w:val="22"/>
                <w:szCs w:val="22"/>
              </w:rPr>
              <w:t>)</w:t>
            </w:r>
          </w:p>
        </w:tc>
      </w:tr>
      <w:tr w:rsidR="00E420F9" w14:paraId="5B840A50" w14:textId="77777777" w:rsidTr="00BA25DA">
        <w:tc>
          <w:tcPr>
            <w:tcW w:w="14458" w:type="dxa"/>
            <w:shd w:val="clear" w:color="auto" w:fill="auto"/>
            <w:tcMar>
              <w:top w:w="43" w:type="dxa"/>
              <w:left w:w="58" w:type="dxa"/>
              <w:bottom w:w="43" w:type="dxa"/>
              <w:right w:w="58" w:type="dxa"/>
            </w:tcMar>
          </w:tcPr>
          <w:p w14:paraId="1CFAC5D4" w14:textId="77777777" w:rsidR="00E420F9" w:rsidRPr="00D92A5E" w:rsidRDefault="00BD1DCA" w:rsidP="00A2295C">
            <w:pPr>
              <w:pStyle w:val="ListParagraph"/>
              <w:numPr>
                <w:ilvl w:val="0"/>
                <w:numId w:val="8"/>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development will be prioritized in areas with an adequate road network and associated infrastructure.</w:t>
            </w:r>
          </w:p>
        </w:tc>
      </w:tr>
      <w:tr w:rsidR="00E420F9" w14:paraId="738A9399" w14:textId="77777777" w:rsidTr="00BA25DA">
        <w:tc>
          <w:tcPr>
            <w:tcW w:w="14458" w:type="dxa"/>
            <w:shd w:val="clear" w:color="auto" w:fill="auto"/>
            <w:tcMar>
              <w:top w:w="43" w:type="dxa"/>
              <w:left w:w="58" w:type="dxa"/>
              <w:bottom w:w="43" w:type="dxa"/>
              <w:right w:w="58" w:type="dxa"/>
            </w:tcMar>
          </w:tcPr>
          <w:p w14:paraId="738C9705" w14:textId="22A48DDF" w:rsidR="00E420F9" w:rsidRDefault="00BD1DCA" w:rsidP="00A2295C">
            <w:pPr>
              <w:pStyle w:val="ListParagraph"/>
              <w:numPr>
                <w:ilvl w:val="0"/>
                <w:numId w:val="8"/>
              </w:numPr>
              <w:spacing w:after="0"/>
              <w:ind w:left="360" w:hanging="270"/>
              <w:jc w:val="both"/>
              <w:rPr>
                <w:rFonts w:ascii="Arial Narrow" w:eastAsia="Calibri" w:hAnsi="Arial Narrow"/>
                <w:sz w:val="22"/>
                <w:szCs w:val="22"/>
              </w:rPr>
            </w:pPr>
            <w:r>
              <w:rPr>
                <w:rFonts w:ascii="Arial Narrow" w:eastAsia="Calibri" w:hAnsi="Arial Narrow"/>
                <w:sz w:val="22"/>
                <w:szCs w:val="22"/>
              </w:rPr>
              <w:t xml:space="preserve">Identify multi-family housing, group homes, </w:t>
            </w:r>
            <w:r w:rsidR="0029170B">
              <w:rPr>
                <w:rFonts w:ascii="Arial Narrow" w:eastAsia="Calibri" w:hAnsi="Arial Narrow"/>
                <w:sz w:val="22"/>
                <w:szCs w:val="22"/>
              </w:rPr>
              <w:t>or other community housing in SRA</w:t>
            </w:r>
            <w:r w:rsidR="00C90E80">
              <w:rPr>
                <w:rFonts w:ascii="Arial Narrow" w:eastAsia="Calibri" w:hAnsi="Arial Narrow"/>
                <w:sz w:val="22"/>
                <w:szCs w:val="22"/>
              </w:rPr>
              <w:t>s</w:t>
            </w:r>
            <w:r w:rsidR="0029170B">
              <w:rPr>
                <w:rFonts w:ascii="Arial Narrow" w:eastAsia="Calibri" w:hAnsi="Arial Narrow"/>
                <w:sz w:val="22"/>
                <w:szCs w:val="22"/>
              </w:rPr>
              <w:t xml:space="preserve"> or VHFH</w:t>
            </w:r>
            <w:r w:rsidR="00C90E80">
              <w:rPr>
                <w:rFonts w:ascii="Arial Narrow" w:eastAsia="Calibri" w:hAnsi="Arial Narrow"/>
                <w:sz w:val="22"/>
                <w:szCs w:val="22"/>
              </w:rPr>
              <w:t>S</w:t>
            </w:r>
            <w:r w:rsidR="0029170B">
              <w:rPr>
                <w:rFonts w:ascii="Arial Narrow" w:eastAsia="Calibri" w:hAnsi="Arial Narrow"/>
                <w:sz w:val="22"/>
                <w:szCs w:val="22"/>
              </w:rPr>
              <w:t>Z</w:t>
            </w:r>
            <w:r w:rsidR="00C90E80">
              <w:rPr>
                <w:rFonts w:ascii="Arial Narrow" w:eastAsia="Calibri" w:hAnsi="Arial Narrow"/>
                <w:sz w:val="22"/>
                <w:szCs w:val="22"/>
              </w:rPr>
              <w:t>s</w:t>
            </w:r>
            <w:r w:rsidR="0029170B">
              <w:rPr>
                <w:rFonts w:ascii="Arial Narrow" w:eastAsia="Calibri" w:hAnsi="Arial Narrow"/>
                <w:sz w:val="22"/>
                <w:szCs w:val="22"/>
              </w:rPr>
              <w:t xml:space="preserve"> and develop a policy to create evacuation or shelter in place plans.</w:t>
            </w:r>
          </w:p>
        </w:tc>
      </w:tr>
      <w:tr w:rsidR="00E420F9" w14:paraId="7E9B01B2" w14:textId="77777777" w:rsidTr="00BA25DA">
        <w:tc>
          <w:tcPr>
            <w:tcW w:w="14458" w:type="dxa"/>
            <w:shd w:val="clear" w:color="auto" w:fill="auto"/>
            <w:tcMar>
              <w:top w:w="43" w:type="dxa"/>
              <w:left w:w="58" w:type="dxa"/>
              <w:bottom w:w="43" w:type="dxa"/>
              <w:right w:w="58" w:type="dxa"/>
            </w:tcMar>
          </w:tcPr>
          <w:p w14:paraId="264D4D4B" w14:textId="77777777" w:rsidR="00E420F9" w:rsidRPr="00D92A5E" w:rsidRDefault="00BD1DCA" w:rsidP="00A2295C">
            <w:pPr>
              <w:pStyle w:val="ListParagraph"/>
              <w:numPr>
                <w:ilvl w:val="0"/>
                <w:numId w:val="8"/>
              </w:numPr>
              <w:spacing w:after="0"/>
              <w:ind w:left="360" w:hanging="270"/>
              <w:jc w:val="both"/>
              <w:rPr>
                <w:rFonts w:ascii="Arial Narrow" w:eastAsia="Calibri" w:hAnsi="Arial Narrow"/>
                <w:sz w:val="22"/>
                <w:szCs w:val="22"/>
              </w:rPr>
            </w:pPr>
            <w:r>
              <w:rPr>
                <w:rFonts w:ascii="Arial Narrow" w:eastAsia="Calibri" w:hAnsi="Arial Narrow"/>
                <w:sz w:val="22"/>
                <w:szCs w:val="22"/>
              </w:rPr>
              <w:lastRenderedPageBreak/>
              <w:t>Include a policy to develop pre-plans for fire risk areas that address civilian evacuation and to effectively communicate those plans.</w:t>
            </w:r>
          </w:p>
        </w:tc>
      </w:tr>
      <w:tr w:rsidR="00374572" w14:paraId="720F0149" w14:textId="77777777" w:rsidTr="00BA25DA">
        <w:tc>
          <w:tcPr>
            <w:tcW w:w="14458" w:type="dxa"/>
            <w:shd w:val="clear" w:color="auto" w:fill="auto"/>
            <w:tcMar>
              <w:top w:w="43" w:type="dxa"/>
              <w:left w:w="58" w:type="dxa"/>
              <w:bottom w:w="43" w:type="dxa"/>
              <w:right w:w="58" w:type="dxa"/>
            </w:tcMar>
          </w:tcPr>
          <w:p w14:paraId="1B9D067F" w14:textId="016302BC" w:rsidR="00374572" w:rsidRDefault="00374572" w:rsidP="00A2295C">
            <w:pPr>
              <w:pStyle w:val="ListParagraph"/>
              <w:numPr>
                <w:ilvl w:val="0"/>
                <w:numId w:val="8"/>
              </w:numPr>
              <w:spacing w:after="0"/>
              <w:ind w:left="390" w:hanging="270"/>
              <w:jc w:val="both"/>
              <w:rPr>
                <w:rFonts w:ascii="Arial Narrow" w:eastAsia="Calibri" w:hAnsi="Arial Narrow"/>
                <w:sz w:val="22"/>
                <w:szCs w:val="22"/>
              </w:rPr>
            </w:pPr>
            <w:r>
              <w:rPr>
                <w:rFonts w:ascii="Arial Narrow" w:eastAsia="Calibri" w:hAnsi="Arial Narrow"/>
                <w:sz w:val="22"/>
                <w:szCs w:val="22"/>
              </w:rPr>
              <w:t>Identify road networks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that do not meet</w:t>
            </w:r>
            <w:r w:rsidR="003724A5">
              <w:rPr>
                <w:rFonts w:ascii="Arial Narrow" w:eastAsia="Calibri" w:hAnsi="Arial Narrow"/>
                <w:sz w:val="22"/>
                <w:szCs w:val="22"/>
              </w:rPr>
              <w:t xml:space="preserve"> </w:t>
            </w:r>
            <w:r w:rsidR="003724A5" w:rsidRPr="003724A5">
              <w:rPr>
                <w:rFonts w:ascii="Arial Narrow" w:eastAsia="Calibri" w:hAnsi="Arial Narrow"/>
                <w:sz w:val="22"/>
                <w:szCs w:val="22"/>
              </w:rPr>
              <w:t xml:space="preserve">title 14, CCR, division 1.5, chapter 7, subchapter 2, articles </w:t>
            </w:r>
            <w:r w:rsidR="003724A5">
              <w:rPr>
                <w:rFonts w:ascii="Arial Narrow" w:eastAsia="Calibri" w:hAnsi="Arial Narrow"/>
                <w:sz w:val="22"/>
                <w:szCs w:val="22"/>
              </w:rPr>
              <w:t>2 and 3</w:t>
            </w:r>
            <w:r w:rsidR="003724A5" w:rsidRPr="003724A5">
              <w:rPr>
                <w:rFonts w:ascii="Arial Narrow" w:eastAsia="Calibri" w:hAnsi="Arial Narrow"/>
                <w:sz w:val="22"/>
                <w:szCs w:val="22"/>
              </w:rPr>
              <w:t xml:space="preserve"> (commencing with section 127</w:t>
            </w:r>
            <w:r w:rsidR="003724A5">
              <w:rPr>
                <w:rFonts w:ascii="Arial Narrow" w:eastAsia="Calibri" w:hAnsi="Arial Narrow"/>
                <w:sz w:val="22"/>
                <w:szCs w:val="22"/>
              </w:rPr>
              <w:t>3.00)</w:t>
            </w:r>
            <w:r>
              <w:rPr>
                <w:rFonts w:ascii="Arial Narrow" w:eastAsia="Calibri" w:hAnsi="Arial Narrow"/>
                <w:sz w:val="22"/>
                <w:szCs w:val="22"/>
              </w:rPr>
              <w:t xml:space="preserve"> or certified local ordinance and develop a policy to examine possible mitigations.</w:t>
            </w:r>
          </w:p>
        </w:tc>
      </w:tr>
      <w:tr w:rsidR="00E420F9" w:rsidRPr="00EE5A36" w14:paraId="621097BE" w14:textId="77777777" w:rsidTr="00BA25DA">
        <w:tc>
          <w:tcPr>
            <w:tcW w:w="14458" w:type="dxa"/>
            <w:tcBorders>
              <w:bottom w:val="single" w:sz="4" w:space="0" w:color="auto"/>
            </w:tcBorders>
            <w:shd w:val="clear" w:color="auto" w:fill="FBD4B4" w:themeFill="accent6" w:themeFillTint="66"/>
            <w:tcMar>
              <w:top w:w="43" w:type="dxa"/>
              <w:left w:w="58" w:type="dxa"/>
              <w:bottom w:w="43" w:type="dxa"/>
              <w:right w:w="58" w:type="dxa"/>
            </w:tcMar>
          </w:tcPr>
          <w:p w14:paraId="44B154D7" w14:textId="77777777" w:rsidR="00E420F9" w:rsidRPr="00EE5A36" w:rsidRDefault="003263CE" w:rsidP="00E87BFB">
            <w:pPr>
              <w:spacing w:after="0"/>
              <w:jc w:val="both"/>
              <w:rPr>
                <w:rFonts w:ascii="Arial Narrow" w:eastAsia="Calibri" w:hAnsi="Arial Narrow"/>
                <w:b/>
                <w:sz w:val="22"/>
                <w:szCs w:val="22"/>
              </w:rPr>
            </w:pPr>
            <w:r>
              <w:rPr>
                <w:rFonts w:ascii="Arial Narrow" w:eastAsia="Calibri" w:hAnsi="Arial Narrow"/>
                <w:b/>
                <w:sz w:val="22"/>
                <w:szCs w:val="22"/>
              </w:rPr>
              <w:t xml:space="preserve">E. </w:t>
            </w:r>
            <w:r w:rsidR="00E420F9">
              <w:rPr>
                <w:rFonts w:ascii="Arial Narrow" w:eastAsia="Calibri" w:hAnsi="Arial Narrow"/>
                <w:b/>
                <w:sz w:val="22"/>
                <w:szCs w:val="22"/>
              </w:rPr>
              <w:t>Fire Protection</w:t>
            </w:r>
          </w:p>
        </w:tc>
      </w:tr>
      <w:tr w:rsidR="00E420F9" w:rsidRPr="00D92A5E" w14:paraId="03B5DF43" w14:textId="77777777" w:rsidTr="00BA25DA">
        <w:tc>
          <w:tcPr>
            <w:tcW w:w="14458" w:type="dxa"/>
            <w:shd w:val="clear" w:color="auto" w:fill="auto"/>
            <w:tcMar>
              <w:top w:w="43" w:type="dxa"/>
              <w:left w:w="58" w:type="dxa"/>
              <w:bottom w:w="43" w:type="dxa"/>
              <w:right w:w="58" w:type="dxa"/>
            </w:tcMar>
          </w:tcPr>
          <w:p w14:paraId="319A337C" w14:textId="77777777" w:rsidR="00E420F9" w:rsidRPr="00D92A5E" w:rsidRDefault="00BD1DCA"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Develop a policy that development will be prioritized in areas with adequate water supply infrastructure.</w:t>
            </w:r>
          </w:p>
        </w:tc>
      </w:tr>
      <w:tr w:rsidR="0029170B" w:rsidRPr="00D92A5E" w14:paraId="6287481F" w14:textId="77777777" w:rsidTr="00BA25DA">
        <w:tc>
          <w:tcPr>
            <w:tcW w:w="14458" w:type="dxa"/>
            <w:shd w:val="clear" w:color="auto" w:fill="auto"/>
            <w:tcMar>
              <w:top w:w="43" w:type="dxa"/>
              <w:left w:w="58" w:type="dxa"/>
              <w:bottom w:w="43" w:type="dxa"/>
              <w:right w:w="58" w:type="dxa"/>
            </w:tcMar>
          </w:tcPr>
          <w:p w14:paraId="7342BE31" w14:textId="77777777" w:rsidR="0029170B" w:rsidRDefault="0029170B"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Plan for the ongoing maintenance and long-term integrity of planned and existing water supply infrastructure.</w:t>
            </w:r>
          </w:p>
        </w:tc>
      </w:tr>
      <w:tr w:rsidR="007E3BDD" w:rsidRPr="00D92A5E" w14:paraId="01F53076" w14:textId="77777777" w:rsidTr="00BA25DA">
        <w:tc>
          <w:tcPr>
            <w:tcW w:w="14458" w:type="dxa"/>
            <w:shd w:val="clear" w:color="auto" w:fill="auto"/>
            <w:tcMar>
              <w:top w:w="43" w:type="dxa"/>
              <w:left w:w="58" w:type="dxa"/>
              <w:bottom w:w="43" w:type="dxa"/>
              <w:right w:w="58" w:type="dxa"/>
            </w:tcMar>
          </w:tcPr>
          <w:p w14:paraId="7AE6C3DF" w14:textId="0B1D6CE9" w:rsidR="007E3BDD" w:rsidRDefault="007E3BDD"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Map existing emergency service facilities and note any areas lacking service, especially in SRA</w:t>
            </w:r>
            <w:r w:rsidR="00BA5E35">
              <w:rPr>
                <w:rFonts w:ascii="Arial Narrow" w:eastAsia="Calibri" w:hAnsi="Arial Narrow"/>
                <w:sz w:val="22"/>
                <w:szCs w:val="22"/>
              </w:rPr>
              <w:t>s</w:t>
            </w:r>
            <w:r>
              <w:rPr>
                <w:rFonts w:ascii="Arial Narrow" w:eastAsia="Calibri" w:hAnsi="Arial Narrow"/>
                <w:sz w:val="22"/>
                <w:szCs w:val="22"/>
              </w:rPr>
              <w:t xml:space="preserve"> or VHFH</w:t>
            </w:r>
            <w:r w:rsidR="00BA5E35">
              <w:rPr>
                <w:rFonts w:ascii="Arial Narrow" w:eastAsia="Calibri" w:hAnsi="Arial Narrow"/>
                <w:sz w:val="22"/>
                <w:szCs w:val="22"/>
              </w:rPr>
              <w:t>S</w:t>
            </w:r>
            <w:r>
              <w:rPr>
                <w:rFonts w:ascii="Arial Narrow" w:eastAsia="Calibri" w:hAnsi="Arial Narrow"/>
                <w:sz w:val="22"/>
                <w:szCs w:val="22"/>
              </w:rPr>
              <w:t>Z</w:t>
            </w:r>
            <w:r w:rsidR="00BA5E35">
              <w:rPr>
                <w:rFonts w:ascii="Arial Narrow" w:eastAsia="Calibri" w:hAnsi="Arial Narrow"/>
                <w:sz w:val="22"/>
                <w:szCs w:val="22"/>
              </w:rPr>
              <w:t>s</w:t>
            </w:r>
            <w:r>
              <w:rPr>
                <w:rFonts w:ascii="Arial Narrow" w:eastAsia="Calibri" w:hAnsi="Arial Narrow"/>
                <w:sz w:val="22"/>
                <w:szCs w:val="22"/>
              </w:rPr>
              <w:t xml:space="preserve">. </w:t>
            </w:r>
          </w:p>
        </w:tc>
      </w:tr>
      <w:tr w:rsidR="007E3BDD" w:rsidRPr="00D92A5E" w14:paraId="5426DCB7" w14:textId="77777777" w:rsidTr="00BA25DA">
        <w:tc>
          <w:tcPr>
            <w:tcW w:w="14458" w:type="dxa"/>
            <w:shd w:val="clear" w:color="auto" w:fill="auto"/>
            <w:tcMar>
              <w:top w:w="43" w:type="dxa"/>
              <w:left w:w="58" w:type="dxa"/>
              <w:bottom w:w="43" w:type="dxa"/>
              <w:right w:w="58" w:type="dxa"/>
            </w:tcMar>
          </w:tcPr>
          <w:p w14:paraId="3650C874" w14:textId="77777777" w:rsidR="007E3BDD" w:rsidRDefault="007E3BDD"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Project future emergency service needs for the planned land uses.</w:t>
            </w:r>
          </w:p>
        </w:tc>
      </w:tr>
      <w:tr w:rsidR="007E3BDD" w:rsidRPr="00D92A5E" w14:paraId="58B734D9" w14:textId="77777777" w:rsidTr="00BA25DA">
        <w:tc>
          <w:tcPr>
            <w:tcW w:w="14458" w:type="dxa"/>
            <w:shd w:val="clear" w:color="auto" w:fill="auto"/>
            <w:tcMar>
              <w:top w:w="43" w:type="dxa"/>
              <w:left w:w="58" w:type="dxa"/>
              <w:bottom w:w="43" w:type="dxa"/>
              <w:right w:w="58" w:type="dxa"/>
            </w:tcMar>
          </w:tcPr>
          <w:p w14:paraId="71EE2966" w14:textId="77777777" w:rsidR="007E3BDD" w:rsidRDefault="007E3BDD"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emergency service trainings or standards and plans to meet or maintain them.</w:t>
            </w:r>
          </w:p>
        </w:tc>
      </w:tr>
      <w:tr w:rsidR="007E3BDD" w:rsidRPr="00D92A5E" w14:paraId="7043DEF1" w14:textId="77777777" w:rsidTr="00BA25DA">
        <w:tc>
          <w:tcPr>
            <w:tcW w:w="14458" w:type="dxa"/>
            <w:shd w:val="clear" w:color="auto" w:fill="auto"/>
            <w:tcMar>
              <w:top w:w="43" w:type="dxa"/>
              <w:left w:w="58" w:type="dxa"/>
              <w:bottom w:w="43" w:type="dxa"/>
              <w:right w:w="58" w:type="dxa"/>
            </w:tcMar>
          </w:tcPr>
          <w:p w14:paraId="07736059" w14:textId="77777777" w:rsidR="007E3BDD" w:rsidRDefault="007E3BDD" w:rsidP="00A2295C">
            <w:pPr>
              <w:pStyle w:val="ListParagraph"/>
              <w:numPr>
                <w:ilvl w:val="0"/>
                <w:numId w:val="9"/>
              </w:numPr>
              <w:spacing w:after="0"/>
              <w:ind w:left="360" w:hanging="270"/>
              <w:jc w:val="both"/>
              <w:rPr>
                <w:rFonts w:ascii="Arial Narrow" w:eastAsia="Calibri" w:hAnsi="Arial Narrow"/>
                <w:sz w:val="22"/>
                <w:szCs w:val="22"/>
              </w:rPr>
            </w:pPr>
            <w:r>
              <w:rPr>
                <w:rFonts w:ascii="Arial Narrow" w:eastAsia="Calibri" w:hAnsi="Arial Narrow"/>
                <w:sz w:val="22"/>
                <w:szCs w:val="22"/>
              </w:rPr>
              <w:t>Include information about inter-agency preparedness coordination or mutual aid agreements.</w:t>
            </w:r>
          </w:p>
        </w:tc>
      </w:tr>
    </w:tbl>
    <w:p w14:paraId="76CCAE9F" w14:textId="77777777" w:rsidR="00955B67" w:rsidRDefault="00955B67" w:rsidP="00E87BFB">
      <w:pPr>
        <w:spacing w:after="0"/>
      </w:pPr>
    </w:p>
    <w:p w14:paraId="2553F955" w14:textId="77777777" w:rsidR="00955B67" w:rsidRDefault="00955B67">
      <w:pPr>
        <w:spacing w:after="0"/>
      </w:pPr>
      <w:r>
        <w:br w:type="page"/>
      </w:r>
    </w:p>
    <w:p w14:paraId="2190F731" w14:textId="77777777" w:rsidR="00D005CB" w:rsidRPr="00990DC3" w:rsidRDefault="00990DC3" w:rsidP="00990DC3">
      <w:pPr>
        <w:tabs>
          <w:tab w:val="left" w:pos="4293"/>
          <w:tab w:val="center" w:pos="7200"/>
        </w:tabs>
        <w:spacing w:after="0"/>
        <w:rPr>
          <w:rFonts w:eastAsia="Calibri" w:cs="Arial"/>
          <w:b/>
          <w:sz w:val="26"/>
          <w:szCs w:val="26"/>
        </w:rPr>
      </w:pPr>
      <w:r w:rsidRPr="00990DC3">
        <w:rPr>
          <w:rFonts w:eastAsia="Calibri" w:cs="Arial"/>
          <w:b/>
          <w:sz w:val="26"/>
          <w:szCs w:val="26"/>
        </w:rPr>
        <w:lastRenderedPageBreak/>
        <w:tab/>
      </w:r>
      <w:r w:rsidRPr="00990DC3">
        <w:rPr>
          <w:rFonts w:eastAsia="Calibri" w:cs="Arial"/>
          <w:b/>
          <w:sz w:val="26"/>
          <w:szCs w:val="26"/>
        </w:rPr>
        <w:tab/>
      </w:r>
      <w:r w:rsidR="00946845" w:rsidRPr="00990DC3">
        <w:rPr>
          <w:rFonts w:eastAsia="Calibri" w:cs="Arial"/>
          <w:b/>
          <w:sz w:val="26"/>
          <w:szCs w:val="26"/>
        </w:rPr>
        <w:t>Fire Hazard Planning in Other Elements of the General Plan</w:t>
      </w:r>
    </w:p>
    <w:p w14:paraId="5167C6F3" w14:textId="77777777" w:rsidR="00946845" w:rsidRPr="00946845" w:rsidRDefault="00946845" w:rsidP="00946845">
      <w:pPr>
        <w:spacing w:after="0"/>
        <w:jc w:val="center"/>
        <w:rPr>
          <w:rFonts w:ascii="Arial Narrow" w:eastAsia="Calibri" w:hAnsi="Arial Narrow"/>
          <w:b/>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1548424E" w14:textId="77777777" w:rsidR="00946845" w:rsidRPr="00946845" w:rsidRDefault="00946845" w:rsidP="00946845">
      <w:pPr>
        <w:spacing w:after="0"/>
        <w:jc w:val="center"/>
        <w:rPr>
          <w:b/>
        </w:rPr>
      </w:pPr>
    </w:p>
    <w:tbl>
      <w:tblPr>
        <w:tblStyle w:val="TableGrid1"/>
        <w:tblW w:w="0" w:type="auto"/>
        <w:shd w:val="clear" w:color="auto" w:fill="DBE5F1" w:themeFill="accent1" w:themeFillTint="33"/>
        <w:tblLayout w:type="fixed"/>
        <w:tblLook w:val="04A0" w:firstRow="1" w:lastRow="0" w:firstColumn="1" w:lastColumn="0" w:noHBand="0" w:noVBand="1"/>
      </w:tblPr>
      <w:tblGrid>
        <w:gridCol w:w="14458"/>
      </w:tblGrid>
      <w:tr w:rsidR="00EE5A36" w:rsidRPr="00C6705E" w14:paraId="5E4F64CF"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0245EA4" w14:textId="77777777" w:rsidR="00EE5A36" w:rsidRPr="00EE5A36" w:rsidRDefault="00EE5A36" w:rsidP="00E87BFB">
            <w:pPr>
              <w:spacing w:after="0"/>
              <w:jc w:val="both"/>
              <w:rPr>
                <w:rFonts w:ascii="Arial Narrow" w:eastAsia="Calibri" w:hAnsi="Arial Narrow"/>
                <w:b/>
                <w:sz w:val="22"/>
                <w:szCs w:val="22"/>
              </w:rPr>
            </w:pPr>
            <w:r w:rsidRPr="00EE5A36">
              <w:rPr>
                <w:rFonts w:ascii="Arial Narrow" w:eastAsia="Calibri" w:hAnsi="Arial Narrow"/>
                <w:b/>
                <w:sz w:val="22"/>
                <w:szCs w:val="22"/>
              </w:rPr>
              <w:t xml:space="preserve">Land Use </w:t>
            </w:r>
            <w:r>
              <w:rPr>
                <w:rFonts w:ascii="Arial Narrow" w:eastAsia="Calibri" w:hAnsi="Arial Narrow"/>
                <w:b/>
                <w:sz w:val="22"/>
                <w:szCs w:val="22"/>
              </w:rPr>
              <w:t>Element</w:t>
            </w:r>
          </w:p>
        </w:tc>
      </w:tr>
      <w:tr w:rsidR="00EE5A36" w:rsidRPr="00C6705E" w14:paraId="46E502E5" w14:textId="77777777" w:rsidTr="00EE5A36">
        <w:tc>
          <w:tcPr>
            <w:tcW w:w="14458" w:type="dxa"/>
            <w:shd w:val="clear" w:color="auto" w:fill="auto"/>
            <w:tcMar>
              <w:top w:w="43" w:type="dxa"/>
              <w:left w:w="58" w:type="dxa"/>
              <w:bottom w:w="43" w:type="dxa"/>
              <w:right w:w="58" w:type="dxa"/>
            </w:tcMar>
          </w:tcPr>
          <w:p w14:paraId="26DB51FC"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Goals and policies include mitigation of fire hazard for future development</w:t>
            </w:r>
            <w:r w:rsidR="006370C3" w:rsidRPr="00955B67">
              <w:rPr>
                <w:rFonts w:ascii="Arial Narrow" w:eastAsia="Calibri" w:hAnsi="Arial Narrow"/>
                <w:sz w:val="22"/>
                <w:szCs w:val="22"/>
              </w:rPr>
              <w:t xml:space="preserve"> or limit development in </w:t>
            </w:r>
            <w:r w:rsidR="00926E98" w:rsidRPr="00955B67">
              <w:rPr>
                <w:rFonts w:ascii="Arial Narrow" w:eastAsia="Calibri" w:hAnsi="Arial Narrow"/>
                <w:sz w:val="22"/>
                <w:szCs w:val="22"/>
              </w:rPr>
              <w:t xml:space="preserve">very high </w:t>
            </w:r>
            <w:r w:rsidR="006370C3" w:rsidRPr="00955B67">
              <w:rPr>
                <w:rFonts w:ascii="Arial Narrow" w:eastAsia="Calibri" w:hAnsi="Arial Narrow"/>
                <w:sz w:val="22"/>
                <w:szCs w:val="22"/>
              </w:rPr>
              <w:t xml:space="preserve">fire hazard </w:t>
            </w:r>
            <w:r w:rsidR="00926E98" w:rsidRPr="00955B67">
              <w:rPr>
                <w:rFonts w:ascii="Arial Narrow" w:eastAsia="Calibri" w:hAnsi="Arial Narrow"/>
                <w:sz w:val="22"/>
                <w:szCs w:val="22"/>
              </w:rPr>
              <w:t xml:space="preserve">severity </w:t>
            </w:r>
            <w:r w:rsidR="006370C3" w:rsidRPr="00955B67">
              <w:rPr>
                <w:rFonts w:ascii="Arial Narrow" w:eastAsia="Calibri" w:hAnsi="Arial Narrow"/>
                <w:sz w:val="22"/>
                <w:szCs w:val="22"/>
              </w:rPr>
              <w:t>zones.</w:t>
            </w:r>
          </w:p>
        </w:tc>
      </w:tr>
      <w:tr w:rsidR="00EE5A36" w:rsidRPr="00C6705E" w14:paraId="33B06E8A" w14:textId="77777777" w:rsidTr="00EE5A36">
        <w:tc>
          <w:tcPr>
            <w:tcW w:w="14458" w:type="dxa"/>
            <w:shd w:val="clear" w:color="auto" w:fill="auto"/>
            <w:tcMar>
              <w:top w:w="43" w:type="dxa"/>
              <w:left w:w="58" w:type="dxa"/>
              <w:bottom w:w="43" w:type="dxa"/>
              <w:right w:w="58" w:type="dxa"/>
            </w:tcMar>
          </w:tcPr>
          <w:p w14:paraId="5AACD691" w14:textId="77777777" w:rsidR="00EE5A36" w:rsidRPr="00955B67" w:rsidRDefault="00EE5A36" w:rsidP="00955B67">
            <w:pPr>
              <w:spacing w:after="0"/>
              <w:jc w:val="both"/>
              <w:rPr>
                <w:rFonts w:ascii="Arial Narrow" w:eastAsia="Calibri" w:hAnsi="Arial Narrow"/>
                <w:sz w:val="22"/>
                <w:szCs w:val="22"/>
              </w:rPr>
            </w:pPr>
            <w:r w:rsidRPr="00955B67">
              <w:rPr>
                <w:rFonts w:ascii="Arial Narrow" w:eastAsia="Calibri" w:hAnsi="Arial Narrow"/>
                <w:sz w:val="22"/>
                <w:szCs w:val="22"/>
              </w:rPr>
              <w:t>Disclose wildland urban-interface hazards, incl</w:t>
            </w:r>
            <w:r w:rsidR="00765270" w:rsidRPr="00955B67">
              <w:rPr>
                <w:rFonts w:ascii="Arial Narrow" w:eastAsia="Calibri" w:hAnsi="Arial Narrow"/>
                <w:sz w:val="22"/>
                <w:szCs w:val="22"/>
              </w:rPr>
              <w:t xml:space="preserve">uding </w:t>
            </w:r>
            <w:r w:rsidR="00926E98" w:rsidRPr="00955B67">
              <w:rPr>
                <w:rFonts w:ascii="Arial Narrow" w:eastAsia="Calibri" w:hAnsi="Arial Narrow"/>
                <w:sz w:val="22"/>
                <w:szCs w:val="22"/>
              </w:rPr>
              <w:t>f</w:t>
            </w:r>
            <w:r w:rsidR="00765270" w:rsidRPr="00955B67">
              <w:rPr>
                <w:rFonts w:ascii="Arial Narrow" w:eastAsia="Calibri" w:hAnsi="Arial Narrow"/>
                <w:sz w:val="22"/>
                <w:szCs w:val="22"/>
              </w:rPr>
              <w:t xml:space="preserve">ire </w:t>
            </w:r>
            <w:r w:rsidR="00926E98" w:rsidRPr="00955B67">
              <w:rPr>
                <w:rFonts w:ascii="Arial Narrow" w:eastAsia="Calibri" w:hAnsi="Arial Narrow"/>
                <w:sz w:val="22"/>
                <w:szCs w:val="22"/>
              </w:rPr>
              <w:t>h</w:t>
            </w:r>
            <w:r w:rsidR="00765270" w:rsidRPr="00955B67">
              <w:rPr>
                <w:rFonts w:ascii="Arial Narrow" w:eastAsia="Calibri" w:hAnsi="Arial Narrow"/>
                <w:sz w:val="22"/>
                <w:szCs w:val="22"/>
              </w:rPr>
              <w:t xml:space="preserve">azard </w:t>
            </w:r>
            <w:r w:rsidR="00926E98" w:rsidRPr="00955B67">
              <w:rPr>
                <w:rFonts w:ascii="Arial Narrow" w:eastAsia="Calibri" w:hAnsi="Arial Narrow"/>
                <w:sz w:val="22"/>
                <w:szCs w:val="22"/>
              </w:rPr>
              <w:t>s</w:t>
            </w:r>
            <w:r w:rsidR="00765270" w:rsidRPr="00955B67">
              <w:rPr>
                <w:rFonts w:ascii="Arial Narrow" w:eastAsia="Calibri" w:hAnsi="Arial Narrow"/>
                <w:sz w:val="22"/>
                <w:szCs w:val="22"/>
              </w:rPr>
              <w:t xml:space="preserve">everity </w:t>
            </w:r>
            <w:r w:rsidR="00926E98" w:rsidRPr="00955B67">
              <w:rPr>
                <w:rFonts w:ascii="Arial Narrow" w:eastAsia="Calibri" w:hAnsi="Arial Narrow"/>
                <w:sz w:val="22"/>
                <w:szCs w:val="22"/>
              </w:rPr>
              <w:t>z</w:t>
            </w:r>
            <w:r w:rsidR="00765270" w:rsidRPr="00955B67">
              <w:rPr>
                <w:rFonts w:ascii="Arial Narrow" w:eastAsia="Calibri" w:hAnsi="Arial Narrow"/>
                <w:sz w:val="22"/>
                <w:szCs w:val="22"/>
              </w:rPr>
              <w:t>ones</w:t>
            </w:r>
            <w:r w:rsidRPr="00955B67">
              <w:rPr>
                <w:rFonts w:ascii="Arial Narrow" w:eastAsia="Calibri" w:hAnsi="Arial Narrow"/>
                <w:sz w:val="22"/>
                <w:szCs w:val="22"/>
              </w:rPr>
              <w:t>, and</w:t>
            </w:r>
            <w:r w:rsidR="006370C3" w:rsidRPr="00955B67">
              <w:rPr>
                <w:rFonts w:ascii="Arial Narrow" w:eastAsia="Calibri" w:hAnsi="Arial Narrow"/>
                <w:sz w:val="22"/>
                <w:szCs w:val="22"/>
              </w:rPr>
              <w:t>/or</w:t>
            </w:r>
            <w:r w:rsidRPr="00955B67">
              <w:rPr>
                <w:rFonts w:ascii="Arial Narrow" w:eastAsia="Calibri" w:hAnsi="Arial Narrow"/>
                <w:sz w:val="22"/>
                <w:szCs w:val="22"/>
              </w:rPr>
              <w:t xml:space="preserve"> other vulnerable areas as determined by CAL FIRE or </w:t>
            </w:r>
            <w:r w:rsidR="00765270" w:rsidRPr="00955B67">
              <w:rPr>
                <w:rFonts w:ascii="Arial Narrow" w:eastAsia="Calibri" w:hAnsi="Arial Narrow"/>
                <w:sz w:val="22"/>
                <w:szCs w:val="22"/>
              </w:rPr>
              <w:t>local fire agency.</w:t>
            </w:r>
          </w:p>
        </w:tc>
      </w:tr>
      <w:tr w:rsidR="00D92A5E" w:rsidRPr="00C6705E" w14:paraId="578B7D9F" w14:textId="77777777" w:rsidTr="00EE5A36">
        <w:tc>
          <w:tcPr>
            <w:tcW w:w="14458" w:type="dxa"/>
            <w:shd w:val="clear" w:color="auto" w:fill="auto"/>
            <w:tcMar>
              <w:top w:w="43" w:type="dxa"/>
              <w:left w:w="58" w:type="dxa"/>
              <w:bottom w:w="43" w:type="dxa"/>
              <w:right w:w="58" w:type="dxa"/>
            </w:tcMar>
          </w:tcPr>
          <w:p w14:paraId="128D7343"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Design and locate</w:t>
            </w:r>
            <w:r w:rsidR="00D92A5E" w:rsidRPr="00955B67">
              <w:rPr>
                <w:rFonts w:ascii="Arial Narrow" w:eastAsia="Calibri" w:hAnsi="Arial Narrow"/>
                <w:sz w:val="22"/>
                <w:szCs w:val="22"/>
              </w:rPr>
              <w:t xml:space="preserve"> new development </w:t>
            </w:r>
            <w:r w:rsidRPr="00955B67">
              <w:rPr>
                <w:rFonts w:ascii="Arial Narrow" w:eastAsia="Calibri" w:hAnsi="Arial Narrow"/>
                <w:sz w:val="22"/>
                <w:szCs w:val="22"/>
              </w:rPr>
              <w:t>to provide</w:t>
            </w:r>
            <w:r w:rsidR="00D92A5E" w:rsidRPr="00955B67">
              <w:rPr>
                <w:rFonts w:ascii="Arial Narrow" w:eastAsia="Calibri" w:hAnsi="Arial Narrow"/>
                <w:sz w:val="22"/>
                <w:szCs w:val="22"/>
              </w:rPr>
              <w:t xml:space="preserve"> adequate infrastructure for the safe ingress of emergency response ve</w:t>
            </w:r>
            <w:r w:rsidRPr="00955B67">
              <w:rPr>
                <w:rFonts w:ascii="Arial Narrow" w:eastAsia="Calibri" w:hAnsi="Arial Narrow"/>
                <w:sz w:val="22"/>
                <w:szCs w:val="22"/>
              </w:rPr>
              <w:t>hicles and simultaneously allow</w:t>
            </w:r>
            <w:r w:rsidR="00D92A5E" w:rsidRPr="00955B67">
              <w:rPr>
                <w:rFonts w:ascii="Arial Narrow" w:eastAsia="Calibri" w:hAnsi="Arial Narrow"/>
                <w:sz w:val="22"/>
                <w:szCs w:val="22"/>
              </w:rPr>
              <w:t xml:space="preserve"> citizen egress during emergencies.</w:t>
            </w:r>
          </w:p>
        </w:tc>
      </w:tr>
      <w:tr w:rsidR="00926E98" w:rsidRPr="00C6705E" w14:paraId="65F56C77" w14:textId="77777777" w:rsidTr="00EE5A36">
        <w:tc>
          <w:tcPr>
            <w:tcW w:w="14458" w:type="dxa"/>
            <w:shd w:val="clear" w:color="auto" w:fill="auto"/>
            <w:tcMar>
              <w:top w:w="43" w:type="dxa"/>
              <w:left w:w="58" w:type="dxa"/>
              <w:bottom w:w="43" w:type="dxa"/>
              <w:right w:w="58" w:type="dxa"/>
            </w:tcMar>
          </w:tcPr>
          <w:p w14:paraId="1D5F2404" w14:textId="77777777" w:rsidR="00926E98" w:rsidRPr="00955B67" w:rsidRDefault="00926E98" w:rsidP="00955B67">
            <w:pPr>
              <w:spacing w:after="0"/>
              <w:jc w:val="both"/>
              <w:rPr>
                <w:rFonts w:ascii="Arial Narrow" w:eastAsia="Calibri" w:hAnsi="Arial Narrow"/>
                <w:sz w:val="22"/>
                <w:szCs w:val="22"/>
              </w:rPr>
            </w:pPr>
            <w:r w:rsidRPr="00955B67">
              <w:rPr>
                <w:rFonts w:ascii="Arial Narrow" w:eastAsia="Calibri" w:hAnsi="Arial Narrow"/>
                <w:sz w:val="22"/>
                <w:szCs w:val="22"/>
              </w:rPr>
              <w:t>Describe or map any Firewise Communities or other fire safe communities as determined by the National Fire Protection Association, Fire Safe Council, or other organization.</w:t>
            </w:r>
          </w:p>
        </w:tc>
      </w:tr>
      <w:tr w:rsidR="00D92A5E" w:rsidRPr="00EE5A36" w14:paraId="59FB10E7"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34F0838"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Housing Element</w:t>
            </w:r>
          </w:p>
        </w:tc>
      </w:tr>
      <w:tr w:rsidR="00D92A5E" w:rsidRPr="00D92A5E" w14:paraId="7929C1D3" w14:textId="77777777" w:rsidTr="00BA25DA">
        <w:tc>
          <w:tcPr>
            <w:tcW w:w="14458" w:type="dxa"/>
            <w:shd w:val="clear" w:color="auto" w:fill="auto"/>
            <w:tcMar>
              <w:top w:w="43" w:type="dxa"/>
              <w:left w:w="58" w:type="dxa"/>
              <w:bottom w:w="43" w:type="dxa"/>
              <w:right w:w="58" w:type="dxa"/>
            </w:tcMar>
          </w:tcPr>
          <w:p w14:paraId="0FC44F7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Incorporation of current fire safe building codes.</w:t>
            </w:r>
          </w:p>
        </w:tc>
      </w:tr>
      <w:tr w:rsidR="00D92A5E" w:rsidRPr="00D92A5E" w14:paraId="0DAC7747" w14:textId="77777777" w:rsidTr="00BA25DA">
        <w:tc>
          <w:tcPr>
            <w:tcW w:w="14458" w:type="dxa"/>
            <w:shd w:val="clear" w:color="auto" w:fill="auto"/>
            <w:tcMar>
              <w:top w:w="43" w:type="dxa"/>
              <w:left w:w="58" w:type="dxa"/>
              <w:bottom w:w="43" w:type="dxa"/>
              <w:right w:w="58" w:type="dxa"/>
            </w:tcMar>
          </w:tcPr>
          <w:p w14:paraId="51FDB8EF"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 xml:space="preserve">y </w:t>
            </w:r>
            <w:r w:rsidRPr="00955B67">
              <w:rPr>
                <w:rFonts w:ascii="Arial Narrow" w:eastAsia="Calibri" w:hAnsi="Arial Narrow"/>
                <w:sz w:val="22"/>
                <w:szCs w:val="22"/>
              </w:rPr>
              <w:t xml:space="preserve">and </w:t>
            </w:r>
            <w:r w:rsidR="00570823" w:rsidRPr="00955B67">
              <w:rPr>
                <w:rFonts w:ascii="Arial Narrow" w:eastAsia="Calibri" w:hAnsi="Arial Narrow"/>
                <w:sz w:val="22"/>
                <w:szCs w:val="22"/>
              </w:rPr>
              <w:t>mitigate</w:t>
            </w:r>
            <w:r w:rsidRPr="00955B67">
              <w:rPr>
                <w:rFonts w:ascii="Arial Narrow" w:eastAsia="Calibri" w:hAnsi="Arial Narrow"/>
                <w:sz w:val="22"/>
                <w:szCs w:val="22"/>
              </w:rPr>
              <w:t xml:space="preserve"> substandard fire safe housing and neighborhoods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rsidRPr="00D92A5E" w14:paraId="43C5C6F8" w14:textId="77777777" w:rsidTr="00BA25DA">
        <w:tc>
          <w:tcPr>
            <w:tcW w:w="14458" w:type="dxa"/>
            <w:shd w:val="clear" w:color="auto" w:fill="auto"/>
            <w:tcMar>
              <w:top w:w="43" w:type="dxa"/>
              <w:left w:w="58" w:type="dxa"/>
              <w:bottom w:w="43" w:type="dxa"/>
              <w:right w:w="58" w:type="dxa"/>
            </w:tcMar>
          </w:tcPr>
          <w:p w14:paraId="2C689917" w14:textId="77777777" w:rsidR="00D92A5E" w:rsidRPr="00955B67" w:rsidRDefault="006370C3"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Consider </w:t>
            </w:r>
            <w:r w:rsidR="00D92A5E" w:rsidRPr="00955B67">
              <w:rPr>
                <w:rFonts w:ascii="Arial Narrow" w:eastAsia="Calibri" w:hAnsi="Arial Narrow"/>
                <w:sz w:val="22"/>
                <w:szCs w:val="22"/>
              </w:rPr>
              <w:t>diverse occupancies and their effects on wildfire protection</w:t>
            </w:r>
            <w:r w:rsidR="00570823" w:rsidRPr="00955B67">
              <w:rPr>
                <w:rFonts w:ascii="Arial Narrow" w:eastAsia="Calibri" w:hAnsi="Arial Narrow"/>
                <w:sz w:val="22"/>
                <w:szCs w:val="22"/>
              </w:rPr>
              <w:t xml:space="preserve"> (</w:t>
            </w:r>
            <w:r w:rsidRPr="00955B67">
              <w:rPr>
                <w:rFonts w:ascii="Arial Narrow" w:eastAsia="Calibri" w:hAnsi="Arial Narrow"/>
                <w:sz w:val="22"/>
                <w:szCs w:val="22"/>
              </w:rPr>
              <w:t>group housing</w:t>
            </w:r>
            <w:r w:rsidR="00570823" w:rsidRPr="00955B67">
              <w:rPr>
                <w:rFonts w:ascii="Arial Narrow" w:eastAsia="Calibri" w:hAnsi="Arial Narrow"/>
                <w:sz w:val="22"/>
                <w:szCs w:val="22"/>
              </w:rPr>
              <w:t>, seasonal populations, transit-dependent, etc).</w:t>
            </w:r>
          </w:p>
        </w:tc>
      </w:tr>
      <w:tr w:rsidR="00D92A5E" w:rsidRPr="00EE5A36" w14:paraId="5D7D8166"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56EFA1A" w14:textId="77777777" w:rsidR="00D92A5E" w:rsidRPr="00EE5A36" w:rsidRDefault="00D92A5E" w:rsidP="00E87BFB">
            <w:pPr>
              <w:spacing w:after="0"/>
              <w:jc w:val="both"/>
              <w:rPr>
                <w:rFonts w:ascii="Arial Narrow" w:eastAsia="Calibri" w:hAnsi="Arial Narrow"/>
                <w:b/>
                <w:sz w:val="22"/>
                <w:szCs w:val="22"/>
              </w:rPr>
            </w:pPr>
            <w:r>
              <w:rPr>
                <w:rFonts w:ascii="Arial Narrow" w:eastAsia="Calibri" w:hAnsi="Arial Narrow"/>
                <w:b/>
                <w:sz w:val="22"/>
                <w:szCs w:val="22"/>
              </w:rPr>
              <w:t>Open Space and Conservation Element</w:t>
            </w:r>
            <w:r w:rsidR="00570823">
              <w:rPr>
                <w:rFonts w:ascii="Arial Narrow" w:eastAsia="Calibri" w:hAnsi="Arial Narrow"/>
                <w:b/>
                <w:sz w:val="22"/>
                <w:szCs w:val="22"/>
              </w:rPr>
              <w:t>s</w:t>
            </w:r>
          </w:p>
        </w:tc>
      </w:tr>
      <w:tr w:rsidR="00D92A5E" w:rsidRPr="00D92A5E" w14:paraId="71D5D35E" w14:textId="77777777" w:rsidTr="00BA25DA">
        <w:tc>
          <w:tcPr>
            <w:tcW w:w="14458" w:type="dxa"/>
            <w:shd w:val="clear" w:color="auto" w:fill="auto"/>
            <w:tcMar>
              <w:top w:w="43" w:type="dxa"/>
              <w:left w:w="58" w:type="dxa"/>
              <w:bottom w:w="43" w:type="dxa"/>
              <w:right w:w="58" w:type="dxa"/>
            </w:tcMar>
          </w:tcPr>
          <w:p w14:paraId="32DA0A9C"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Identif</w:t>
            </w:r>
            <w:r w:rsidR="00570823" w:rsidRPr="00955B67">
              <w:rPr>
                <w:rFonts w:ascii="Arial Narrow" w:eastAsia="Calibri" w:hAnsi="Arial Narrow"/>
                <w:sz w:val="22"/>
                <w:szCs w:val="22"/>
              </w:rPr>
              <w:t>y</w:t>
            </w:r>
            <w:r w:rsidRPr="00955B67">
              <w:rPr>
                <w:rFonts w:ascii="Arial Narrow" w:eastAsia="Calibri" w:hAnsi="Arial Narrow"/>
                <w:sz w:val="22"/>
                <w:szCs w:val="22"/>
              </w:rPr>
              <w:t xml:space="preserve"> critical natural resource values relative to fire hazard </w:t>
            </w:r>
            <w:r w:rsidR="00926E98" w:rsidRPr="00955B67">
              <w:rPr>
                <w:rFonts w:ascii="Arial Narrow" w:eastAsia="Calibri" w:hAnsi="Arial Narrow"/>
                <w:sz w:val="22"/>
                <w:szCs w:val="22"/>
              </w:rPr>
              <w:t>severity zones</w:t>
            </w:r>
            <w:r w:rsidRPr="00955B67">
              <w:rPr>
                <w:rFonts w:ascii="Arial Narrow" w:eastAsia="Calibri" w:hAnsi="Arial Narrow"/>
                <w:sz w:val="22"/>
                <w:szCs w:val="22"/>
              </w:rPr>
              <w:t>.</w:t>
            </w:r>
          </w:p>
        </w:tc>
      </w:tr>
      <w:tr w:rsidR="00D92A5E" w14:paraId="21B9F012" w14:textId="77777777" w:rsidTr="00BA25DA">
        <w:tc>
          <w:tcPr>
            <w:tcW w:w="14458" w:type="dxa"/>
            <w:shd w:val="clear" w:color="auto" w:fill="auto"/>
            <w:tcMar>
              <w:top w:w="43" w:type="dxa"/>
              <w:left w:w="58" w:type="dxa"/>
              <w:bottom w:w="43" w:type="dxa"/>
              <w:right w:w="58" w:type="dxa"/>
            </w:tcMar>
          </w:tcPr>
          <w:p w14:paraId="331AAF0A"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Inclu</w:t>
            </w:r>
            <w:r w:rsidR="00570823" w:rsidRPr="00955B67">
              <w:rPr>
                <w:rFonts w:ascii="Arial Narrow" w:eastAsia="Calibri" w:hAnsi="Arial Narrow"/>
                <w:sz w:val="22"/>
                <w:szCs w:val="22"/>
              </w:rPr>
              <w:t>de</w:t>
            </w:r>
            <w:r w:rsidRPr="00955B67">
              <w:rPr>
                <w:rFonts w:ascii="Arial Narrow" w:eastAsia="Calibri" w:hAnsi="Arial Narrow"/>
                <w:sz w:val="22"/>
                <w:szCs w:val="22"/>
              </w:rPr>
              <w:t xml:space="preserve"> resource management activities to enhance protection of open space and natural resource values.</w:t>
            </w:r>
          </w:p>
        </w:tc>
      </w:tr>
      <w:tr w:rsidR="00D92A5E" w14:paraId="0CDF67A2" w14:textId="77777777" w:rsidTr="00BA25DA">
        <w:tc>
          <w:tcPr>
            <w:tcW w:w="14458" w:type="dxa"/>
            <w:shd w:val="clear" w:color="auto" w:fill="auto"/>
            <w:tcMar>
              <w:top w:w="43" w:type="dxa"/>
              <w:left w:w="58" w:type="dxa"/>
              <w:bottom w:w="43" w:type="dxa"/>
              <w:right w:w="58" w:type="dxa"/>
            </w:tcMar>
          </w:tcPr>
          <w:p w14:paraId="753BA96B" w14:textId="77777777" w:rsidR="00D92A5E" w:rsidRPr="00955B67" w:rsidRDefault="00570823" w:rsidP="00955B67">
            <w:pPr>
              <w:spacing w:after="0"/>
              <w:jc w:val="both"/>
              <w:rPr>
                <w:rFonts w:ascii="Arial Narrow" w:eastAsia="Calibri" w:hAnsi="Arial Narrow"/>
                <w:sz w:val="22"/>
                <w:szCs w:val="22"/>
              </w:rPr>
            </w:pPr>
            <w:r w:rsidRPr="00955B67">
              <w:rPr>
                <w:rFonts w:ascii="Arial Narrow" w:eastAsia="Calibri" w:hAnsi="Arial Narrow"/>
                <w:sz w:val="22"/>
                <w:szCs w:val="22"/>
              </w:rPr>
              <w:t>Integrate open space into fire safety planning and effectiveness.</w:t>
            </w:r>
          </w:p>
        </w:tc>
      </w:tr>
      <w:tr w:rsidR="00D92A5E" w14:paraId="590E4E10" w14:textId="77777777" w:rsidTr="00BA25DA">
        <w:tc>
          <w:tcPr>
            <w:tcW w:w="14458" w:type="dxa"/>
            <w:shd w:val="clear" w:color="auto" w:fill="auto"/>
            <w:tcMar>
              <w:top w:w="43" w:type="dxa"/>
              <w:left w:w="58" w:type="dxa"/>
              <w:bottom w:w="43" w:type="dxa"/>
              <w:right w:w="58" w:type="dxa"/>
            </w:tcMar>
          </w:tcPr>
          <w:p w14:paraId="71976BC5" w14:textId="77777777" w:rsidR="00D92A5E" w:rsidRPr="00955B67" w:rsidRDefault="00D92A5E" w:rsidP="00955B67">
            <w:pPr>
              <w:spacing w:after="0"/>
              <w:jc w:val="both"/>
              <w:rPr>
                <w:rFonts w:ascii="Arial Narrow" w:eastAsia="Calibri" w:hAnsi="Arial Narrow"/>
                <w:sz w:val="22"/>
                <w:szCs w:val="22"/>
              </w:rPr>
            </w:pPr>
            <w:r w:rsidRPr="00955B67">
              <w:rPr>
                <w:rFonts w:ascii="Arial Narrow" w:eastAsia="Calibri" w:hAnsi="Arial Narrow"/>
                <w:sz w:val="22"/>
                <w:szCs w:val="22"/>
              </w:rPr>
              <w:t>Mitigation for unique pest, disease and other forest health issues leading to hazardous situations.</w:t>
            </w:r>
          </w:p>
        </w:tc>
      </w:tr>
      <w:tr w:rsidR="00FB5D12" w:rsidRPr="00EE5A36" w14:paraId="652AC7AD" w14:textId="77777777" w:rsidTr="00946845">
        <w:tc>
          <w:tcPr>
            <w:tcW w:w="14458" w:type="dxa"/>
            <w:tcBorders>
              <w:bottom w:val="single" w:sz="4" w:space="0" w:color="auto"/>
            </w:tcBorders>
            <w:shd w:val="clear" w:color="auto" w:fill="BFBFBF" w:themeFill="background1" w:themeFillShade="BF"/>
            <w:tcMar>
              <w:top w:w="43" w:type="dxa"/>
              <w:left w:w="58" w:type="dxa"/>
              <w:bottom w:w="43" w:type="dxa"/>
              <w:right w:w="58" w:type="dxa"/>
            </w:tcMar>
          </w:tcPr>
          <w:p w14:paraId="14D5B26D" w14:textId="77777777" w:rsidR="00FB5D12" w:rsidRPr="00EE5A36" w:rsidRDefault="00FB5D12" w:rsidP="00E87BFB">
            <w:pPr>
              <w:spacing w:after="0"/>
              <w:jc w:val="both"/>
              <w:rPr>
                <w:rFonts w:ascii="Arial Narrow" w:eastAsia="Calibri" w:hAnsi="Arial Narrow"/>
                <w:b/>
                <w:sz w:val="22"/>
                <w:szCs w:val="22"/>
              </w:rPr>
            </w:pPr>
            <w:r>
              <w:rPr>
                <w:rFonts w:ascii="Arial Narrow" w:eastAsia="Calibri" w:hAnsi="Arial Narrow"/>
                <w:b/>
                <w:sz w:val="22"/>
                <w:szCs w:val="22"/>
              </w:rPr>
              <w:t>Circulation Element</w:t>
            </w:r>
          </w:p>
        </w:tc>
      </w:tr>
      <w:tr w:rsidR="00FB5D12" w:rsidRPr="00D92A5E" w14:paraId="3A60EDBA" w14:textId="77777777" w:rsidTr="00BA25DA">
        <w:tc>
          <w:tcPr>
            <w:tcW w:w="14458" w:type="dxa"/>
            <w:shd w:val="clear" w:color="auto" w:fill="auto"/>
            <w:tcMar>
              <w:top w:w="43" w:type="dxa"/>
              <w:left w:w="58" w:type="dxa"/>
              <w:bottom w:w="43" w:type="dxa"/>
              <w:right w:w="58" w:type="dxa"/>
            </w:tcMar>
          </w:tcPr>
          <w:p w14:paraId="353B2E03"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Provide a</w:t>
            </w:r>
            <w:r w:rsidR="00FB5D12" w:rsidRPr="00955B67">
              <w:rPr>
                <w:rFonts w:ascii="Arial Narrow" w:eastAsia="Calibri" w:hAnsi="Arial Narrow"/>
                <w:sz w:val="22"/>
                <w:szCs w:val="22"/>
              </w:rPr>
              <w:t xml:space="preserve">dequate access to </w:t>
            </w:r>
            <w:r w:rsidR="00926E98" w:rsidRPr="00955B67">
              <w:rPr>
                <w:rFonts w:ascii="Arial Narrow" w:eastAsia="Calibri" w:hAnsi="Arial Narrow"/>
                <w:sz w:val="22"/>
                <w:szCs w:val="22"/>
              </w:rPr>
              <w:t xml:space="preserve">very high 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rsidRPr="00D92A5E" w14:paraId="38E480AF" w14:textId="77777777" w:rsidTr="00BA25DA">
        <w:tc>
          <w:tcPr>
            <w:tcW w:w="14458" w:type="dxa"/>
            <w:shd w:val="clear" w:color="auto" w:fill="auto"/>
            <w:tcMar>
              <w:top w:w="43" w:type="dxa"/>
              <w:left w:w="58" w:type="dxa"/>
              <w:bottom w:w="43" w:type="dxa"/>
              <w:right w:w="58" w:type="dxa"/>
            </w:tcMar>
          </w:tcPr>
          <w:p w14:paraId="338CBABC" w14:textId="77777777" w:rsidR="00FB5D12" w:rsidRPr="00955B67" w:rsidRDefault="00B56DF3" w:rsidP="00955B67">
            <w:pPr>
              <w:spacing w:after="0"/>
              <w:jc w:val="both"/>
              <w:rPr>
                <w:rFonts w:ascii="Arial Narrow" w:eastAsia="Calibri" w:hAnsi="Arial Narrow"/>
                <w:sz w:val="22"/>
                <w:szCs w:val="22"/>
              </w:rPr>
            </w:pPr>
            <w:r w:rsidRPr="00955B67">
              <w:rPr>
                <w:rFonts w:ascii="Arial Narrow" w:eastAsia="Calibri" w:hAnsi="Arial Narrow"/>
                <w:sz w:val="22"/>
                <w:szCs w:val="22"/>
              </w:rPr>
              <w:t>Develop s</w:t>
            </w:r>
            <w:r w:rsidR="00FB5D12" w:rsidRPr="00955B67">
              <w:rPr>
                <w:rFonts w:ascii="Arial Narrow" w:eastAsia="Calibri" w:hAnsi="Arial Narrow"/>
                <w:sz w:val="22"/>
                <w:szCs w:val="22"/>
              </w:rPr>
              <w:t xml:space="preserve">tandards for evacuation of residential areas in </w:t>
            </w:r>
            <w:r w:rsidR="00926E98" w:rsidRPr="00955B67">
              <w:rPr>
                <w:rFonts w:ascii="Arial Narrow" w:eastAsia="Calibri" w:hAnsi="Arial Narrow"/>
                <w:sz w:val="22"/>
                <w:szCs w:val="22"/>
              </w:rPr>
              <w:t xml:space="preserve">very </w:t>
            </w:r>
            <w:r w:rsidR="00FB5D12" w:rsidRPr="00955B67">
              <w:rPr>
                <w:rFonts w:ascii="Arial Narrow" w:eastAsia="Calibri" w:hAnsi="Arial Narrow"/>
                <w:sz w:val="22"/>
                <w:szCs w:val="22"/>
              </w:rPr>
              <w:t xml:space="preserve">high </w:t>
            </w:r>
            <w:r w:rsidR="00926E98" w:rsidRPr="00955B67">
              <w:rPr>
                <w:rFonts w:ascii="Arial Narrow" w:eastAsia="Calibri" w:hAnsi="Arial Narrow"/>
                <w:sz w:val="22"/>
                <w:szCs w:val="22"/>
              </w:rPr>
              <w:t xml:space="preserve">fire </w:t>
            </w:r>
            <w:r w:rsidR="00FB5D12" w:rsidRPr="00955B67">
              <w:rPr>
                <w:rFonts w:ascii="Arial Narrow" w:eastAsia="Calibri" w:hAnsi="Arial Narrow"/>
                <w:sz w:val="22"/>
                <w:szCs w:val="22"/>
              </w:rPr>
              <w:t xml:space="preserve">hazard </w:t>
            </w:r>
            <w:r w:rsidR="00926E98" w:rsidRPr="00955B67">
              <w:rPr>
                <w:rFonts w:ascii="Arial Narrow" w:eastAsia="Calibri" w:hAnsi="Arial Narrow"/>
                <w:sz w:val="22"/>
                <w:szCs w:val="22"/>
              </w:rPr>
              <w:t>severity zones</w:t>
            </w:r>
            <w:r w:rsidR="00FB5D12" w:rsidRPr="00955B67">
              <w:rPr>
                <w:rFonts w:ascii="Arial Narrow" w:eastAsia="Calibri" w:hAnsi="Arial Narrow"/>
                <w:sz w:val="22"/>
                <w:szCs w:val="22"/>
              </w:rPr>
              <w:t>.</w:t>
            </w:r>
          </w:p>
        </w:tc>
      </w:tr>
      <w:tr w:rsidR="00FB5D12" w14:paraId="22A75F94" w14:textId="77777777" w:rsidTr="00BA25DA">
        <w:tc>
          <w:tcPr>
            <w:tcW w:w="14458" w:type="dxa"/>
            <w:shd w:val="clear" w:color="auto" w:fill="auto"/>
            <w:tcMar>
              <w:top w:w="43" w:type="dxa"/>
              <w:left w:w="58" w:type="dxa"/>
              <w:bottom w:w="43" w:type="dxa"/>
              <w:right w:w="58" w:type="dxa"/>
            </w:tcMar>
          </w:tcPr>
          <w:p w14:paraId="312990DE" w14:textId="77777777" w:rsidR="00FB5D12" w:rsidRPr="00955B67" w:rsidRDefault="00FB5D12" w:rsidP="00955B67">
            <w:pPr>
              <w:spacing w:after="0"/>
              <w:jc w:val="both"/>
              <w:rPr>
                <w:rFonts w:ascii="Arial Narrow" w:eastAsia="Calibri" w:hAnsi="Arial Narrow"/>
                <w:sz w:val="22"/>
                <w:szCs w:val="22"/>
              </w:rPr>
            </w:pPr>
            <w:r w:rsidRPr="00955B67">
              <w:rPr>
                <w:rFonts w:ascii="Arial Narrow" w:eastAsia="Calibri" w:hAnsi="Arial Narrow"/>
                <w:sz w:val="22"/>
                <w:szCs w:val="22"/>
              </w:rPr>
              <w:t xml:space="preserve">Incorporate a policy that provides for a fuel </w:t>
            </w:r>
            <w:r w:rsidR="006370C3" w:rsidRPr="00955B67">
              <w:rPr>
                <w:rFonts w:ascii="Arial Narrow" w:eastAsia="Calibri" w:hAnsi="Arial Narrow"/>
                <w:sz w:val="22"/>
                <w:szCs w:val="22"/>
              </w:rPr>
              <w:t xml:space="preserve">reduction </w:t>
            </w:r>
            <w:r w:rsidRPr="00955B67">
              <w:rPr>
                <w:rFonts w:ascii="Arial Narrow" w:eastAsia="Calibri" w:hAnsi="Arial Narrow"/>
                <w:sz w:val="22"/>
                <w:szCs w:val="22"/>
              </w:rPr>
              <w:t>maintenan</w:t>
            </w:r>
            <w:r w:rsidR="00B56DF3" w:rsidRPr="00955B67">
              <w:rPr>
                <w:rFonts w:ascii="Arial Narrow" w:eastAsia="Calibri" w:hAnsi="Arial Narrow"/>
                <w:sz w:val="22"/>
                <w:szCs w:val="22"/>
              </w:rPr>
              <w:t>ce program along roadways</w:t>
            </w:r>
            <w:r w:rsidRPr="00955B67">
              <w:rPr>
                <w:rFonts w:ascii="Arial Narrow" w:eastAsia="Calibri" w:hAnsi="Arial Narrow"/>
                <w:sz w:val="22"/>
                <w:szCs w:val="22"/>
              </w:rPr>
              <w:t>.</w:t>
            </w:r>
          </w:p>
        </w:tc>
      </w:tr>
    </w:tbl>
    <w:p w14:paraId="0A0A7CD2" w14:textId="77777777" w:rsidR="00EE5A36" w:rsidRPr="00765270" w:rsidRDefault="00EE5A36" w:rsidP="00765270">
      <w:pPr>
        <w:rPr>
          <w:sz w:val="2"/>
          <w:szCs w:val="2"/>
        </w:rPr>
      </w:pPr>
    </w:p>
    <w:sectPr w:rsidR="00EE5A36" w:rsidRPr="00765270" w:rsidSect="000D0413">
      <w:footerReference w:type="default" r:id="rId14"/>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965D" w14:textId="77777777" w:rsidR="00A2295C" w:rsidRDefault="00A2295C">
      <w:r>
        <w:separator/>
      </w:r>
    </w:p>
    <w:p w14:paraId="2C194108" w14:textId="77777777" w:rsidR="00A2295C" w:rsidRDefault="00A2295C"/>
    <w:p w14:paraId="5FE0A22D" w14:textId="77777777" w:rsidR="00A2295C" w:rsidRDefault="00A2295C" w:rsidP="00B33DC4"/>
  </w:endnote>
  <w:endnote w:type="continuationSeparator" w:id="0">
    <w:p w14:paraId="59450FE1" w14:textId="77777777" w:rsidR="00A2295C" w:rsidRDefault="00A2295C">
      <w:r>
        <w:continuationSeparator/>
      </w:r>
    </w:p>
    <w:p w14:paraId="497F1FDA" w14:textId="77777777" w:rsidR="00A2295C" w:rsidRDefault="00A2295C"/>
    <w:p w14:paraId="2CF5C45D" w14:textId="77777777" w:rsidR="00A2295C" w:rsidRDefault="00A2295C"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49BD" w14:textId="494CABC8" w:rsidR="00B421CC" w:rsidRPr="00657107" w:rsidRDefault="0009285D" w:rsidP="00C075C6">
    <w:pPr>
      <w:pStyle w:val="Footer"/>
    </w:pPr>
    <w:sdt>
      <w:sdtPr>
        <w:id w:val="-1894650871"/>
        <w:docPartObj>
          <w:docPartGallery w:val="Page Numbers (Bottom of Page)"/>
          <w:docPartUnique/>
        </w:docPartObj>
      </w:sdtPr>
      <w:sdtEndPr>
        <w:rPr>
          <w:noProof/>
        </w:rPr>
      </w:sdtEndPr>
      <w:sdtContent>
        <w:r w:rsidR="00B421CC">
          <w:t>September 2016</w:t>
        </w:r>
        <w:r w:rsidR="00B421CC">
          <w:rPr>
            <w:noProof/>
          </w:rPr>
          <w:tab/>
        </w:r>
      </w:sdtContent>
    </w:sdt>
    <w:r>
      <w:rPr>
        <w:noProof/>
      </w:rPr>
      <w:tab/>
    </w:r>
    <w:r>
      <w:rPr>
        <w:noProof/>
      </w:rPr>
      <w:tab/>
    </w:r>
    <w:r>
      <w:rPr>
        <w:noProof/>
      </w:rPr>
      <w:tab/>
    </w:r>
    <w:r>
      <w:rPr>
        <w:noProof/>
      </w:rPr>
      <w:tab/>
    </w:r>
    <w:r>
      <w:rPr>
        <w:noProof/>
      </w:rPr>
      <w:tab/>
    </w:r>
    <w:r>
      <w:rPr>
        <w:noProof/>
      </w:rPr>
      <w:tab/>
    </w:r>
    <w:r>
      <w:rPr>
        <w:noProof/>
      </w:rPr>
      <w:tab/>
    </w:r>
    <w:r>
      <w:rPr>
        <w:noProof/>
      </w:rPr>
      <w:tab/>
    </w:r>
    <w:r>
      <w:rPr>
        <w:noProof/>
      </w:rPr>
      <w:tab/>
      <w:t>Joint 3 (a)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D2F9" w14:textId="2524DF5A" w:rsidR="00B421CC" w:rsidRPr="00657107" w:rsidRDefault="0009285D" w:rsidP="00C075C6">
    <w:pPr>
      <w:pStyle w:val="Footer"/>
    </w:pPr>
    <w:sdt>
      <w:sdtPr>
        <w:id w:val="-22324225"/>
        <w:docPartObj>
          <w:docPartGallery w:val="Page Numbers (Bottom of Page)"/>
          <w:docPartUnique/>
        </w:docPartObj>
      </w:sdtPr>
      <w:sdtEndPr>
        <w:rPr>
          <w:noProof/>
        </w:rPr>
      </w:sdtEndPr>
      <w:sdtContent>
        <w:r w:rsidR="00B421CC" w:rsidRPr="00657107">
          <w:fldChar w:fldCharType="begin"/>
        </w:r>
        <w:r w:rsidR="00B421CC" w:rsidRPr="00657107">
          <w:instrText xml:space="preserve"> PAGE   \* MERGEFORMAT </w:instrText>
        </w:r>
        <w:r w:rsidR="00B421CC" w:rsidRPr="00657107">
          <w:fldChar w:fldCharType="separate"/>
        </w:r>
        <w:r>
          <w:rPr>
            <w:noProof/>
          </w:rPr>
          <w:t>2</w:t>
        </w:r>
        <w:r w:rsidR="00B421CC" w:rsidRPr="00657107">
          <w:rPr>
            <w:noProof/>
          </w:rPr>
          <w:fldChar w:fldCharType="end"/>
        </w:r>
        <w:r w:rsidR="00B421CC">
          <w:rPr>
            <w:noProof/>
          </w:rPr>
          <w:tab/>
        </w:r>
      </w:sdtContent>
    </w:sdt>
    <w:r w:rsidR="00B421CC">
      <w:tab/>
      <w:t xml:space="preserve"> </w:t>
    </w:r>
    <w:r w:rsidR="00B421CC">
      <w:tab/>
    </w:r>
    <w:r w:rsidR="00B421CC">
      <w:tab/>
    </w:r>
    <w:r w:rsidR="00B421CC">
      <w:tab/>
    </w:r>
    <w:r w:rsidR="00B421CC">
      <w:tab/>
    </w:r>
    <w:r>
      <w:tab/>
    </w:r>
    <w:r>
      <w:tab/>
    </w:r>
    <w:r>
      <w:tab/>
    </w:r>
    <w:r>
      <w:tab/>
    </w:r>
    <w:r>
      <w:tab/>
    </w:r>
    <w:r>
      <w:rPr>
        <w:noProof/>
      </w:rPr>
      <w:t>Joint 3 (a)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AE6C" w14:textId="1BE5703D" w:rsidR="00B421CC" w:rsidRPr="00657107" w:rsidRDefault="003724A5" w:rsidP="00C075C6">
    <w:pPr>
      <w:pStyle w:val="Footer"/>
    </w:pPr>
    <w:r>
      <w:fldChar w:fldCharType="begin"/>
    </w:r>
    <w:r>
      <w:instrText xml:space="preserve"> PAGE   \* MERGEFORMAT </w:instrText>
    </w:r>
    <w:r>
      <w:fldChar w:fldCharType="separate"/>
    </w:r>
    <w:r w:rsidR="0009285D">
      <w:rPr>
        <w:noProof/>
      </w:rPr>
      <w:t>21</w:t>
    </w:r>
    <w:r>
      <w:rPr>
        <w:noProof/>
      </w:rPr>
      <w:fldChar w:fldCharType="end"/>
    </w:r>
    <w:r>
      <w:ptab w:relativeTo="margin" w:alignment="center" w:leader="none"/>
    </w:r>
    <w:r>
      <w:t>General Plan Safety Element Assessment</w:t>
    </w:r>
    <w:r>
      <w:ptab w:relativeTo="margin" w:alignment="right" w:leader="none"/>
    </w:r>
    <w:r>
      <w:t>September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162C4" w14:textId="77777777" w:rsidR="00A2295C" w:rsidRDefault="00A2295C">
      <w:r>
        <w:separator/>
      </w:r>
    </w:p>
    <w:p w14:paraId="50B6E0FA" w14:textId="77777777" w:rsidR="00A2295C" w:rsidRDefault="00A2295C"/>
    <w:p w14:paraId="12E1C6B1" w14:textId="77777777" w:rsidR="00A2295C" w:rsidRDefault="00A2295C" w:rsidP="00B33DC4"/>
  </w:footnote>
  <w:footnote w:type="continuationSeparator" w:id="0">
    <w:p w14:paraId="0869A26D" w14:textId="77777777" w:rsidR="00A2295C" w:rsidRDefault="00A2295C">
      <w:r>
        <w:continuationSeparator/>
      </w:r>
    </w:p>
    <w:p w14:paraId="5788D297" w14:textId="77777777" w:rsidR="00A2295C" w:rsidRDefault="00A2295C"/>
    <w:p w14:paraId="3703BE07" w14:textId="77777777" w:rsidR="00A2295C" w:rsidRDefault="00A2295C"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E6CC" w14:textId="77777777" w:rsidR="00B421CC" w:rsidRDefault="00B421CC"/>
  <w:p w14:paraId="65C9D41C" w14:textId="77777777" w:rsidR="00B421CC" w:rsidRDefault="00B421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01B5E"/>
    <w:multiLevelType w:val="hybridMultilevel"/>
    <w:tmpl w:val="20C2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2428"/>
    <w:multiLevelType w:val="hybridMultilevel"/>
    <w:tmpl w:val="BC7A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C5560"/>
    <w:multiLevelType w:val="hybridMultilevel"/>
    <w:tmpl w:val="193A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18B"/>
    <w:multiLevelType w:val="hybridMultilevel"/>
    <w:tmpl w:val="7E3A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27AE"/>
    <w:multiLevelType w:val="hybridMultilevel"/>
    <w:tmpl w:val="E86C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05956"/>
    <w:multiLevelType w:val="hybridMultilevel"/>
    <w:tmpl w:val="05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3576F"/>
    <w:multiLevelType w:val="hybridMultilevel"/>
    <w:tmpl w:val="0FC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D2835"/>
    <w:multiLevelType w:val="hybridMultilevel"/>
    <w:tmpl w:val="51A4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7636"/>
    <w:multiLevelType w:val="hybridMultilevel"/>
    <w:tmpl w:val="69E2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96136"/>
    <w:multiLevelType w:val="hybridMultilevel"/>
    <w:tmpl w:val="544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E4DA2"/>
    <w:multiLevelType w:val="hybridMultilevel"/>
    <w:tmpl w:val="F7E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4B0D644A"/>
    <w:multiLevelType w:val="hybridMultilevel"/>
    <w:tmpl w:val="AF84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B2B36"/>
    <w:multiLevelType w:val="hybridMultilevel"/>
    <w:tmpl w:val="085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D1AC3"/>
    <w:multiLevelType w:val="hybridMultilevel"/>
    <w:tmpl w:val="B330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B5BD7"/>
    <w:multiLevelType w:val="hybridMultilevel"/>
    <w:tmpl w:val="339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718CC"/>
    <w:multiLevelType w:val="hybridMultilevel"/>
    <w:tmpl w:val="EFA6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B142A"/>
    <w:multiLevelType w:val="hybridMultilevel"/>
    <w:tmpl w:val="6F88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E61EF"/>
    <w:multiLevelType w:val="hybridMultilevel"/>
    <w:tmpl w:val="935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71762"/>
    <w:multiLevelType w:val="hybridMultilevel"/>
    <w:tmpl w:val="A04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67BBE"/>
    <w:multiLevelType w:val="hybridMultilevel"/>
    <w:tmpl w:val="3B48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65894"/>
    <w:multiLevelType w:val="hybridMultilevel"/>
    <w:tmpl w:val="D00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960C8"/>
    <w:multiLevelType w:val="hybridMultilevel"/>
    <w:tmpl w:val="6BF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85A98"/>
    <w:multiLevelType w:val="hybridMultilevel"/>
    <w:tmpl w:val="62FE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9439D"/>
    <w:multiLevelType w:val="hybridMultilevel"/>
    <w:tmpl w:val="1C32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E2A59"/>
    <w:multiLevelType w:val="hybridMultilevel"/>
    <w:tmpl w:val="9058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C46E9"/>
    <w:multiLevelType w:val="hybridMultilevel"/>
    <w:tmpl w:val="F9D6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5"/>
  </w:num>
  <w:num w:numId="4">
    <w:abstractNumId w:val="33"/>
  </w:num>
  <w:num w:numId="5">
    <w:abstractNumId w:val="5"/>
  </w:num>
  <w:num w:numId="6">
    <w:abstractNumId w:val="17"/>
  </w:num>
  <w:num w:numId="7">
    <w:abstractNumId w:val="27"/>
  </w:num>
  <w:num w:numId="8">
    <w:abstractNumId w:val="36"/>
  </w:num>
  <w:num w:numId="9">
    <w:abstractNumId w:val="7"/>
  </w:num>
  <w:num w:numId="10">
    <w:abstractNumId w:val="4"/>
  </w:num>
  <w:num w:numId="11">
    <w:abstractNumId w:val="18"/>
  </w:num>
  <w:num w:numId="12">
    <w:abstractNumId w:val="32"/>
  </w:num>
  <w:num w:numId="13">
    <w:abstractNumId w:val="10"/>
  </w:num>
  <w:num w:numId="14">
    <w:abstractNumId w:val="19"/>
  </w:num>
  <w:num w:numId="15">
    <w:abstractNumId w:val="11"/>
  </w:num>
  <w:num w:numId="16">
    <w:abstractNumId w:val="12"/>
  </w:num>
  <w:num w:numId="17">
    <w:abstractNumId w:val="16"/>
  </w:num>
  <w:num w:numId="18">
    <w:abstractNumId w:val="20"/>
  </w:num>
  <w:num w:numId="19">
    <w:abstractNumId w:val="29"/>
  </w:num>
  <w:num w:numId="20">
    <w:abstractNumId w:val="3"/>
  </w:num>
  <w:num w:numId="21">
    <w:abstractNumId w:val="13"/>
  </w:num>
  <w:num w:numId="22">
    <w:abstractNumId w:val="28"/>
  </w:num>
  <w:num w:numId="23">
    <w:abstractNumId w:val="30"/>
  </w:num>
  <w:num w:numId="24">
    <w:abstractNumId w:val="26"/>
  </w:num>
  <w:num w:numId="25">
    <w:abstractNumId w:val="8"/>
  </w:num>
  <w:num w:numId="26">
    <w:abstractNumId w:val="31"/>
  </w:num>
  <w:num w:numId="27">
    <w:abstractNumId w:val="25"/>
  </w:num>
  <w:num w:numId="28">
    <w:abstractNumId w:val="15"/>
  </w:num>
  <w:num w:numId="29">
    <w:abstractNumId w:val="21"/>
  </w:num>
  <w:num w:numId="30">
    <w:abstractNumId w:val="1"/>
  </w:num>
  <w:num w:numId="31">
    <w:abstractNumId w:val="37"/>
  </w:num>
  <w:num w:numId="32">
    <w:abstractNumId w:val="22"/>
  </w:num>
  <w:num w:numId="33">
    <w:abstractNumId w:val="9"/>
  </w:num>
  <w:num w:numId="34">
    <w:abstractNumId w:val="23"/>
  </w:num>
  <w:num w:numId="35">
    <w:abstractNumId w:val="2"/>
  </w:num>
  <w:num w:numId="36">
    <w:abstractNumId w:val="38"/>
  </w:num>
  <w:num w:numId="37">
    <w:abstractNumId w:val="14"/>
  </w:num>
  <w:num w:numId="38">
    <w:abstractNumId w:val="34"/>
  </w:num>
  <w:num w:numId="3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2E64/I6VerFpNAYZ9dsteLy8OeL6o1660r9qhdlAQv06rN2DoL2yLx/8MVeU/qWDAOtLOFTO62eqDGcM86Ozg==" w:salt="Bavao1Mv7lMP0EMSQ2CCbQ=="/>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wNbIwszQwsTQxNzdQ0lEKTi0uzszPAykwqQUAjv6ZKywAAAA="/>
  </w:docVars>
  <w:rsids>
    <w:rsidRoot w:val="005D5EE5"/>
    <w:rsid w:val="00001F19"/>
    <w:rsid w:val="000049E6"/>
    <w:rsid w:val="00010215"/>
    <w:rsid w:val="000251CB"/>
    <w:rsid w:val="000269A6"/>
    <w:rsid w:val="00030960"/>
    <w:rsid w:val="000327A6"/>
    <w:rsid w:val="000376E0"/>
    <w:rsid w:val="0004271B"/>
    <w:rsid w:val="00045C1B"/>
    <w:rsid w:val="00046FA2"/>
    <w:rsid w:val="0005171C"/>
    <w:rsid w:val="00051C89"/>
    <w:rsid w:val="000533CE"/>
    <w:rsid w:val="0006115A"/>
    <w:rsid w:val="00062AE3"/>
    <w:rsid w:val="00063737"/>
    <w:rsid w:val="000723F2"/>
    <w:rsid w:val="0007312D"/>
    <w:rsid w:val="00074E8F"/>
    <w:rsid w:val="00075B71"/>
    <w:rsid w:val="00080B2C"/>
    <w:rsid w:val="000855CF"/>
    <w:rsid w:val="0008573A"/>
    <w:rsid w:val="000868A8"/>
    <w:rsid w:val="00086D63"/>
    <w:rsid w:val="00090DDB"/>
    <w:rsid w:val="000923C1"/>
    <w:rsid w:val="00092793"/>
    <w:rsid w:val="0009285D"/>
    <w:rsid w:val="000B7EA5"/>
    <w:rsid w:val="000C6369"/>
    <w:rsid w:val="000C770E"/>
    <w:rsid w:val="000D0413"/>
    <w:rsid w:val="000D6D53"/>
    <w:rsid w:val="000F3C4C"/>
    <w:rsid w:val="00100E61"/>
    <w:rsid w:val="0010671D"/>
    <w:rsid w:val="00113CB7"/>
    <w:rsid w:val="001265C8"/>
    <w:rsid w:val="00126CDD"/>
    <w:rsid w:val="00131465"/>
    <w:rsid w:val="00131AAD"/>
    <w:rsid w:val="00134559"/>
    <w:rsid w:val="00141D79"/>
    <w:rsid w:val="00143897"/>
    <w:rsid w:val="00152161"/>
    <w:rsid w:val="00152EBE"/>
    <w:rsid w:val="00155D22"/>
    <w:rsid w:val="00156AE3"/>
    <w:rsid w:val="001614B8"/>
    <w:rsid w:val="00166826"/>
    <w:rsid w:val="001808D0"/>
    <w:rsid w:val="001809B2"/>
    <w:rsid w:val="00180EB6"/>
    <w:rsid w:val="00183DC1"/>
    <w:rsid w:val="001865DA"/>
    <w:rsid w:val="00186A2F"/>
    <w:rsid w:val="001903AF"/>
    <w:rsid w:val="00196567"/>
    <w:rsid w:val="001A327F"/>
    <w:rsid w:val="001A481A"/>
    <w:rsid w:val="001A7515"/>
    <w:rsid w:val="001B09BC"/>
    <w:rsid w:val="001B1491"/>
    <w:rsid w:val="001B2690"/>
    <w:rsid w:val="001C5D6A"/>
    <w:rsid w:val="001C69F8"/>
    <w:rsid w:val="001D30DE"/>
    <w:rsid w:val="001E5685"/>
    <w:rsid w:val="001F1633"/>
    <w:rsid w:val="00212E79"/>
    <w:rsid w:val="00223CA0"/>
    <w:rsid w:val="00225F98"/>
    <w:rsid w:val="00226655"/>
    <w:rsid w:val="00230EF8"/>
    <w:rsid w:val="002334D6"/>
    <w:rsid w:val="002338FA"/>
    <w:rsid w:val="00236EE4"/>
    <w:rsid w:val="002372AD"/>
    <w:rsid w:val="0023733F"/>
    <w:rsid w:val="002451CB"/>
    <w:rsid w:val="00245595"/>
    <w:rsid w:val="00253EC3"/>
    <w:rsid w:val="00255E28"/>
    <w:rsid w:val="00262D54"/>
    <w:rsid w:val="00263A20"/>
    <w:rsid w:val="00270857"/>
    <w:rsid w:val="002744E0"/>
    <w:rsid w:val="0028397C"/>
    <w:rsid w:val="00286A19"/>
    <w:rsid w:val="0029170B"/>
    <w:rsid w:val="00292611"/>
    <w:rsid w:val="002A2A7F"/>
    <w:rsid w:val="002A4800"/>
    <w:rsid w:val="002A4E66"/>
    <w:rsid w:val="002A5450"/>
    <w:rsid w:val="002B3604"/>
    <w:rsid w:val="002B6D6E"/>
    <w:rsid w:val="002C69AF"/>
    <w:rsid w:val="002D1F89"/>
    <w:rsid w:val="002D251D"/>
    <w:rsid w:val="002D473D"/>
    <w:rsid w:val="002D77DC"/>
    <w:rsid w:val="002F1901"/>
    <w:rsid w:val="002F40F8"/>
    <w:rsid w:val="003043E4"/>
    <w:rsid w:val="00304EC7"/>
    <w:rsid w:val="0031274B"/>
    <w:rsid w:val="0031306F"/>
    <w:rsid w:val="00313143"/>
    <w:rsid w:val="00314FD0"/>
    <w:rsid w:val="00315139"/>
    <w:rsid w:val="00315E58"/>
    <w:rsid w:val="003263CE"/>
    <w:rsid w:val="00340269"/>
    <w:rsid w:val="003432E7"/>
    <w:rsid w:val="00354BB4"/>
    <w:rsid w:val="00361563"/>
    <w:rsid w:val="003655C5"/>
    <w:rsid w:val="0036624F"/>
    <w:rsid w:val="00367C99"/>
    <w:rsid w:val="00370205"/>
    <w:rsid w:val="003724A5"/>
    <w:rsid w:val="00374572"/>
    <w:rsid w:val="00376760"/>
    <w:rsid w:val="00376B17"/>
    <w:rsid w:val="00377114"/>
    <w:rsid w:val="00391B98"/>
    <w:rsid w:val="003943F8"/>
    <w:rsid w:val="00397C23"/>
    <w:rsid w:val="003A478B"/>
    <w:rsid w:val="003A6CD6"/>
    <w:rsid w:val="003D0CC3"/>
    <w:rsid w:val="004072E2"/>
    <w:rsid w:val="0041163B"/>
    <w:rsid w:val="004127E2"/>
    <w:rsid w:val="00413436"/>
    <w:rsid w:val="004150CE"/>
    <w:rsid w:val="00420995"/>
    <w:rsid w:val="00420C9F"/>
    <w:rsid w:val="00422C89"/>
    <w:rsid w:val="00425FAF"/>
    <w:rsid w:val="004508E6"/>
    <w:rsid w:val="00454506"/>
    <w:rsid w:val="00460199"/>
    <w:rsid w:val="00461A3F"/>
    <w:rsid w:val="00462891"/>
    <w:rsid w:val="0046398B"/>
    <w:rsid w:val="0046687E"/>
    <w:rsid w:val="004706A1"/>
    <w:rsid w:val="00473539"/>
    <w:rsid w:val="00475CFB"/>
    <w:rsid w:val="00475FEB"/>
    <w:rsid w:val="004813ED"/>
    <w:rsid w:val="00483B2F"/>
    <w:rsid w:val="00496519"/>
    <w:rsid w:val="004A7FD7"/>
    <w:rsid w:val="004B12E4"/>
    <w:rsid w:val="004B6C2A"/>
    <w:rsid w:val="004C3FB5"/>
    <w:rsid w:val="004C4431"/>
    <w:rsid w:val="004C55AC"/>
    <w:rsid w:val="004D65B5"/>
    <w:rsid w:val="004D7C1F"/>
    <w:rsid w:val="004E37B7"/>
    <w:rsid w:val="004E5631"/>
    <w:rsid w:val="004F0DF6"/>
    <w:rsid w:val="004F162E"/>
    <w:rsid w:val="004F31B5"/>
    <w:rsid w:val="004F4DF8"/>
    <w:rsid w:val="004F60BC"/>
    <w:rsid w:val="005041DA"/>
    <w:rsid w:val="00505D40"/>
    <w:rsid w:val="00511668"/>
    <w:rsid w:val="00513022"/>
    <w:rsid w:val="0051553F"/>
    <w:rsid w:val="005166B4"/>
    <w:rsid w:val="005166CF"/>
    <w:rsid w:val="00520FE8"/>
    <w:rsid w:val="0052102C"/>
    <w:rsid w:val="00523A67"/>
    <w:rsid w:val="00524490"/>
    <w:rsid w:val="00547C54"/>
    <w:rsid w:val="00550C6E"/>
    <w:rsid w:val="0055435E"/>
    <w:rsid w:val="005634C1"/>
    <w:rsid w:val="005636DB"/>
    <w:rsid w:val="00570412"/>
    <w:rsid w:val="00570823"/>
    <w:rsid w:val="00571C73"/>
    <w:rsid w:val="00582725"/>
    <w:rsid w:val="00582C79"/>
    <w:rsid w:val="00595F36"/>
    <w:rsid w:val="00596007"/>
    <w:rsid w:val="005A07CA"/>
    <w:rsid w:val="005A72A9"/>
    <w:rsid w:val="005B2095"/>
    <w:rsid w:val="005B23BC"/>
    <w:rsid w:val="005B5BB4"/>
    <w:rsid w:val="005C3F8F"/>
    <w:rsid w:val="005C55B2"/>
    <w:rsid w:val="005C7B1D"/>
    <w:rsid w:val="005D3F26"/>
    <w:rsid w:val="005D5EE5"/>
    <w:rsid w:val="005D6006"/>
    <w:rsid w:val="005D65DA"/>
    <w:rsid w:val="005E1882"/>
    <w:rsid w:val="005E3DA5"/>
    <w:rsid w:val="005E4662"/>
    <w:rsid w:val="005F6E48"/>
    <w:rsid w:val="00600134"/>
    <w:rsid w:val="00620AD2"/>
    <w:rsid w:val="00627F0D"/>
    <w:rsid w:val="0063046D"/>
    <w:rsid w:val="006370C3"/>
    <w:rsid w:val="00637D96"/>
    <w:rsid w:val="006522E6"/>
    <w:rsid w:val="006547DC"/>
    <w:rsid w:val="00655AD4"/>
    <w:rsid w:val="00656DFF"/>
    <w:rsid w:val="00657107"/>
    <w:rsid w:val="006639DE"/>
    <w:rsid w:val="006641A1"/>
    <w:rsid w:val="006644FB"/>
    <w:rsid w:val="00671313"/>
    <w:rsid w:val="0067444B"/>
    <w:rsid w:val="0067686D"/>
    <w:rsid w:val="00677448"/>
    <w:rsid w:val="00692EB3"/>
    <w:rsid w:val="00693D74"/>
    <w:rsid w:val="006A21B1"/>
    <w:rsid w:val="006A3D92"/>
    <w:rsid w:val="006A6CDE"/>
    <w:rsid w:val="006A6DFA"/>
    <w:rsid w:val="006A6F2B"/>
    <w:rsid w:val="006B05C3"/>
    <w:rsid w:val="006C02E8"/>
    <w:rsid w:val="006C6776"/>
    <w:rsid w:val="006C69C7"/>
    <w:rsid w:val="006D127F"/>
    <w:rsid w:val="006E620A"/>
    <w:rsid w:val="00700496"/>
    <w:rsid w:val="00700F6F"/>
    <w:rsid w:val="00705B32"/>
    <w:rsid w:val="00710E6B"/>
    <w:rsid w:val="007160CA"/>
    <w:rsid w:val="00717613"/>
    <w:rsid w:val="00720301"/>
    <w:rsid w:val="0072245E"/>
    <w:rsid w:val="00724588"/>
    <w:rsid w:val="0072607D"/>
    <w:rsid w:val="00730AB9"/>
    <w:rsid w:val="00733010"/>
    <w:rsid w:val="0073450A"/>
    <w:rsid w:val="007354E6"/>
    <w:rsid w:val="00744550"/>
    <w:rsid w:val="00746AAA"/>
    <w:rsid w:val="00753924"/>
    <w:rsid w:val="00753F90"/>
    <w:rsid w:val="00754539"/>
    <w:rsid w:val="007555F4"/>
    <w:rsid w:val="007573A0"/>
    <w:rsid w:val="0076106C"/>
    <w:rsid w:val="00765270"/>
    <w:rsid w:val="00766184"/>
    <w:rsid w:val="007667B3"/>
    <w:rsid w:val="00767648"/>
    <w:rsid w:val="00770C32"/>
    <w:rsid w:val="00771C69"/>
    <w:rsid w:val="0077665F"/>
    <w:rsid w:val="0078134D"/>
    <w:rsid w:val="00782D6E"/>
    <w:rsid w:val="00783355"/>
    <w:rsid w:val="00795D62"/>
    <w:rsid w:val="007A0D25"/>
    <w:rsid w:val="007A287D"/>
    <w:rsid w:val="007A36DA"/>
    <w:rsid w:val="007A43FC"/>
    <w:rsid w:val="007A70D7"/>
    <w:rsid w:val="007B0B6B"/>
    <w:rsid w:val="007B1DBA"/>
    <w:rsid w:val="007B45F9"/>
    <w:rsid w:val="007C0B1C"/>
    <w:rsid w:val="007C0CB2"/>
    <w:rsid w:val="007C2269"/>
    <w:rsid w:val="007C38CD"/>
    <w:rsid w:val="007C4F5F"/>
    <w:rsid w:val="007D3387"/>
    <w:rsid w:val="007D4E58"/>
    <w:rsid w:val="007D4F0D"/>
    <w:rsid w:val="007D69E0"/>
    <w:rsid w:val="007E3BDD"/>
    <w:rsid w:val="007F527F"/>
    <w:rsid w:val="00801561"/>
    <w:rsid w:val="00816E21"/>
    <w:rsid w:val="00816E94"/>
    <w:rsid w:val="00817777"/>
    <w:rsid w:val="008328C8"/>
    <w:rsid w:val="00834662"/>
    <w:rsid w:val="008360C1"/>
    <w:rsid w:val="008403AE"/>
    <w:rsid w:val="00843E48"/>
    <w:rsid w:val="00843FB8"/>
    <w:rsid w:val="0084425F"/>
    <w:rsid w:val="00846259"/>
    <w:rsid w:val="00846B5F"/>
    <w:rsid w:val="0086242F"/>
    <w:rsid w:val="008647A2"/>
    <w:rsid w:val="0086777F"/>
    <w:rsid w:val="0088391A"/>
    <w:rsid w:val="0089222C"/>
    <w:rsid w:val="0089287C"/>
    <w:rsid w:val="008969BB"/>
    <w:rsid w:val="008975AB"/>
    <w:rsid w:val="008A4F24"/>
    <w:rsid w:val="008A5715"/>
    <w:rsid w:val="008B0145"/>
    <w:rsid w:val="008C053E"/>
    <w:rsid w:val="008C5CFD"/>
    <w:rsid w:val="008D0953"/>
    <w:rsid w:val="008D4E10"/>
    <w:rsid w:val="008E1EB3"/>
    <w:rsid w:val="008E2034"/>
    <w:rsid w:val="00905A76"/>
    <w:rsid w:val="009155EE"/>
    <w:rsid w:val="00917FC0"/>
    <w:rsid w:val="00921AA5"/>
    <w:rsid w:val="00922009"/>
    <w:rsid w:val="00923C14"/>
    <w:rsid w:val="00926E98"/>
    <w:rsid w:val="00933C9B"/>
    <w:rsid w:val="00935D29"/>
    <w:rsid w:val="00946845"/>
    <w:rsid w:val="0095056B"/>
    <w:rsid w:val="00954808"/>
    <w:rsid w:val="00955B67"/>
    <w:rsid w:val="0097110F"/>
    <w:rsid w:val="009712BD"/>
    <w:rsid w:val="0097549A"/>
    <w:rsid w:val="009867F7"/>
    <w:rsid w:val="00990CC7"/>
    <w:rsid w:val="00990DC3"/>
    <w:rsid w:val="00991A2D"/>
    <w:rsid w:val="00995AA5"/>
    <w:rsid w:val="00997B04"/>
    <w:rsid w:val="009B231D"/>
    <w:rsid w:val="009C01BD"/>
    <w:rsid w:val="009C19DE"/>
    <w:rsid w:val="009C2111"/>
    <w:rsid w:val="009C6858"/>
    <w:rsid w:val="009D18CA"/>
    <w:rsid w:val="009D227D"/>
    <w:rsid w:val="009E2C6D"/>
    <w:rsid w:val="009F2730"/>
    <w:rsid w:val="009F3A04"/>
    <w:rsid w:val="009F62D9"/>
    <w:rsid w:val="009F7CCE"/>
    <w:rsid w:val="009F7EA2"/>
    <w:rsid w:val="00A049AD"/>
    <w:rsid w:val="00A07E28"/>
    <w:rsid w:val="00A169A7"/>
    <w:rsid w:val="00A220E0"/>
    <w:rsid w:val="00A2295C"/>
    <w:rsid w:val="00A22D26"/>
    <w:rsid w:val="00A30E07"/>
    <w:rsid w:val="00A45B57"/>
    <w:rsid w:val="00A4644B"/>
    <w:rsid w:val="00A5348F"/>
    <w:rsid w:val="00A5784D"/>
    <w:rsid w:val="00A6258B"/>
    <w:rsid w:val="00A628A9"/>
    <w:rsid w:val="00A62AC3"/>
    <w:rsid w:val="00A73D9C"/>
    <w:rsid w:val="00A73FD7"/>
    <w:rsid w:val="00A8114A"/>
    <w:rsid w:val="00A82E3C"/>
    <w:rsid w:val="00A91E65"/>
    <w:rsid w:val="00A93FB7"/>
    <w:rsid w:val="00A967BE"/>
    <w:rsid w:val="00AA210B"/>
    <w:rsid w:val="00AA241A"/>
    <w:rsid w:val="00AA4E57"/>
    <w:rsid w:val="00AA7F44"/>
    <w:rsid w:val="00AB2614"/>
    <w:rsid w:val="00AB3924"/>
    <w:rsid w:val="00AC4C52"/>
    <w:rsid w:val="00AC6A90"/>
    <w:rsid w:val="00AC76A1"/>
    <w:rsid w:val="00AD1596"/>
    <w:rsid w:val="00AD3D29"/>
    <w:rsid w:val="00AE0826"/>
    <w:rsid w:val="00AE6E10"/>
    <w:rsid w:val="00AE7901"/>
    <w:rsid w:val="00AF080E"/>
    <w:rsid w:val="00AF3686"/>
    <w:rsid w:val="00B0043C"/>
    <w:rsid w:val="00B0294D"/>
    <w:rsid w:val="00B0330C"/>
    <w:rsid w:val="00B0448A"/>
    <w:rsid w:val="00B064BA"/>
    <w:rsid w:val="00B0767F"/>
    <w:rsid w:val="00B07DA8"/>
    <w:rsid w:val="00B11C7C"/>
    <w:rsid w:val="00B16558"/>
    <w:rsid w:val="00B17834"/>
    <w:rsid w:val="00B24AC4"/>
    <w:rsid w:val="00B25100"/>
    <w:rsid w:val="00B302EE"/>
    <w:rsid w:val="00B3200A"/>
    <w:rsid w:val="00B32BE3"/>
    <w:rsid w:val="00B33812"/>
    <w:rsid w:val="00B33DC4"/>
    <w:rsid w:val="00B342BE"/>
    <w:rsid w:val="00B3443E"/>
    <w:rsid w:val="00B421CC"/>
    <w:rsid w:val="00B45AAA"/>
    <w:rsid w:val="00B5141B"/>
    <w:rsid w:val="00B55969"/>
    <w:rsid w:val="00B56DF3"/>
    <w:rsid w:val="00B62E4E"/>
    <w:rsid w:val="00B64C3E"/>
    <w:rsid w:val="00B73508"/>
    <w:rsid w:val="00B735B7"/>
    <w:rsid w:val="00B74F48"/>
    <w:rsid w:val="00B95EB2"/>
    <w:rsid w:val="00BA25DA"/>
    <w:rsid w:val="00BA5E35"/>
    <w:rsid w:val="00BA6977"/>
    <w:rsid w:val="00BB1197"/>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7773"/>
    <w:rsid w:val="00C17F3A"/>
    <w:rsid w:val="00C220FB"/>
    <w:rsid w:val="00C27755"/>
    <w:rsid w:val="00C312DF"/>
    <w:rsid w:val="00C364DA"/>
    <w:rsid w:val="00C44747"/>
    <w:rsid w:val="00C5312F"/>
    <w:rsid w:val="00C53B28"/>
    <w:rsid w:val="00C54E1E"/>
    <w:rsid w:val="00C5561C"/>
    <w:rsid w:val="00C6079D"/>
    <w:rsid w:val="00C64EE2"/>
    <w:rsid w:val="00C731DD"/>
    <w:rsid w:val="00C75022"/>
    <w:rsid w:val="00C77248"/>
    <w:rsid w:val="00C7758A"/>
    <w:rsid w:val="00C80CF6"/>
    <w:rsid w:val="00C81B2E"/>
    <w:rsid w:val="00C903FB"/>
    <w:rsid w:val="00C90E80"/>
    <w:rsid w:val="00C93C86"/>
    <w:rsid w:val="00C93E2B"/>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44EC"/>
    <w:rsid w:val="00D25674"/>
    <w:rsid w:val="00D268E2"/>
    <w:rsid w:val="00D36EC4"/>
    <w:rsid w:val="00D373B7"/>
    <w:rsid w:val="00D46804"/>
    <w:rsid w:val="00D46CF8"/>
    <w:rsid w:val="00D50801"/>
    <w:rsid w:val="00D51566"/>
    <w:rsid w:val="00D51A37"/>
    <w:rsid w:val="00D7057E"/>
    <w:rsid w:val="00D73496"/>
    <w:rsid w:val="00D75C59"/>
    <w:rsid w:val="00D9262A"/>
    <w:rsid w:val="00D92A5E"/>
    <w:rsid w:val="00D97478"/>
    <w:rsid w:val="00DA52EE"/>
    <w:rsid w:val="00DA5A9F"/>
    <w:rsid w:val="00DA66BF"/>
    <w:rsid w:val="00DB1722"/>
    <w:rsid w:val="00DB2684"/>
    <w:rsid w:val="00DB435D"/>
    <w:rsid w:val="00DB5D13"/>
    <w:rsid w:val="00DB6ECE"/>
    <w:rsid w:val="00DD66A2"/>
    <w:rsid w:val="00DE463E"/>
    <w:rsid w:val="00DE51E9"/>
    <w:rsid w:val="00DE7B9B"/>
    <w:rsid w:val="00DF2451"/>
    <w:rsid w:val="00DF6123"/>
    <w:rsid w:val="00DF6CEC"/>
    <w:rsid w:val="00E123F0"/>
    <w:rsid w:val="00E12E79"/>
    <w:rsid w:val="00E21502"/>
    <w:rsid w:val="00E24D79"/>
    <w:rsid w:val="00E3225C"/>
    <w:rsid w:val="00E420F9"/>
    <w:rsid w:val="00E461B7"/>
    <w:rsid w:val="00E51B32"/>
    <w:rsid w:val="00E52847"/>
    <w:rsid w:val="00E61C38"/>
    <w:rsid w:val="00E65F9D"/>
    <w:rsid w:val="00E72963"/>
    <w:rsid w:val="00E87BFB"/>
    <w:rsid w:val="00E90D9D"/>
    <w:rsid w:val="00E91CB1"/>
    <w:rsid w:val="00E92BB3"/>
    <w:rsid w:val="00E94F8A"/>
    <w:rsid w:val="00E94FAE"/>
    <w:rsid w:val="00E95697"/>
    <w:rsid w:val="00E9648A"/>
    <w:rsid w:val="00E974A5"/>
    <w:rsid w:val="00EA10E6"/>
    <w:rsid w:val="00EA2147"/>
    <w:rsid w:val="00EA321D"/>
    <w:rsid w:val="00EB4A26"/>
    <w:rsid w:val="00EC5022"/>
    <w:rsid w:val="00EC54D6"/>
    <w:rsid w:val="00ED0150"/>
    <w:rsid w:val="00EE003E"/>
    <w:rsid w:val="00EE5A36"/>
    <w:rsid w:val="00EE65C1"/>
    <w:rsid w:val="00EE6B7B"/>
    <w:rsid w:val="00EF054F"/>
    <w:rsid w:val="00EF219C"/>
    <w:rsid w:val="00EF40C5"/>
    <w:rsid w:val="00F11BA4"/>
    <w:rsid w:val="00F11D73"/>
    <w:rsid w:val="00F167FA"/>
    <w:rsid w:val="00F16CE4"/>
    <w:rsid w:val="00F2123E"/>
    <w:rsid w:val="00F25508"/>
    <w:rsid w:val="00F3602C"/>
    <w:rsid w:val="00F377C9"/>
    <w:rsid w:val="00F37E1A"/>
    <w:rsid w:val="00F4546F"/>
    <w:rsid w:val="00F464F2"/>
    <w:rsid w:val="00F47ADA"/>
    <w:rsid w:val="00F5547D"/>
    <w:rsid w:val="00F5560E"/>
    <w:rsid w:val="00F62CEF"/>
    <w:rsid w:val="00F643F2"/>
    <w:rsid w:val="00F7666E"/>
    <w:rsid w:val="00F76A4C"/>
    <w:rsid w:val="00F77A5C"/>
    <w:rsid w:val="00F824AB"/>
    <w:rsid w:val="00F844EF"/>
    <w:rsid w:val="00F86C7E"/>
    <w:rsid w:val="00F9080E"/>
    <w:rsid w:val="00F91B6C"/>
    <w:rsid w:val="00F946EE"/>
    <w:rsid w:val="00FA2CF2"/>
    <w:rsid w:val="00FA5DF4"/>
    <w:rsid w:val="00FB5D12"/>
    <w:rsid w:val="00FB70BA"/>
    <w:rsid w:val="00FB70F4"/>
    <w:rsid w:val="00FC1F86"/>
    <w:rsid w:val="00FC5173"/>
    <w:rsid w:val="00FD1225"/>
    <w:rsid w:val="00FD40D2"/>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5A72A9"/>
    <w:pPr>
      <w:keepNext/>
      <w:spacing w:after="240"/>
      <w:outlineLvl w:val="0"/>
    </w:pPr>
    <w:rPr>
      <w:rFonts w:cs="Arial"/>
      <w:b/>
      <w:bCs/>
      <w:sz w:val="28"/>
    </w:rPr>
  </w:style>
  <w:style w:type="paragraph" w:styleId="Heading2">
    <w:name w:val="heading 2"/>
    <w:basedOn w:val="Normal"/>
    <w:next w:val="Body"/>
    <w:link w:val="Heading2Char"/>
    <w:qFormat/>
    <w:rsid w:val="00C64EE2"/>
    <w:pPr>
      <w:keepNext/>
      <w:keepLines/>
      <w:pBdr>
        <w:top w:val="single" w:sz="18" w:space="4" w:color="auto"/>
        <w:bottom w:val="single" w:sz="8" w:space="4" w:color="auto"/>
      </w:pBdr>
      <w:suppressAutoHyphens/>
      <w:spacing w:before="240" w:after="60" w:line="192" w:lineRule="auto"/>
      <w:outlineLvl w:val="1"/>
    </w:pPr>
    <w:rPr>
      <w:rFonts w:ascii="Calibri" w:hAnsi="Calibri"/>
      <w:b/>
      <w:snapToGrid w:val="0"/>
      <w:sz w:val="44"/>
      <w:szCs w:val="32"/>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C075C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2"/>
      </w:numPr>
      <w:tabs>
        <w:tab w:val="left" w:pos="288"/>
      </w:tabs>
      <w:spacing w:after="60"/>
    </w:pPr>
    <w:rPr>
      <w:rFonts w:cs="Arial"/>
      <w:i/>
      <w:sz w:val="22"/>
      <w:szCs w:val="22"/>
      <w:lang w:eastAsia="zh-TW"/>
    </w:rPr>
  </w:style>
  <w:style w:type="character" w:styleId="Hyperlink">
    <w:name w:val="Hyperlink"/>
    <w:basedOn w:val="DefaultParagraphFont"/>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C64EE2"/>
    <w:rPr>
      <w:rFonts w:ascii="Calibri" w:hAnsi="Calibri"/>
      <w:b/>
      <w:snapToGrid w:val="0"/>
      <w:sz w:val="44"/>
      <w:szCs w:val="32"/>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3"/>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4"/>
      </w:numPr>
      <w:ind w:left="720" w:hanging="360"/>
      <w:contextualSpacing w:val="0"/>
    </w:pPr>
  </w:style>
  <w:style w:type="paragraph" w:customStyle="1" w:styleId="Bullet-TableFHP">
    <w:name w:val="Bullet - Table FHP"/>
    <w:basedOn w:val="ListParagraph"/>
    <w:qFormat/>
    <w:rsid w:val="0008573A"/>
    <w:pPr>
      <w:numPr>
        <w:numId w:val="5"/>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C075C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semiHidden/>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r.ca.gov/docs/Final_6.26.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6346-2418-419C-AC62-C943F466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8591</Words>
  <Characters>50158</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4</cp:revision>
  <cp:lastPrinted>2016-07-12T23:13:00Z</cp:lastPrinted>
  <dcterms:created xsi:type="dcterms:W3CDTF">2019-12-02T21:57:00Z</dcterms:created>
  <dcterms:modified xsi:type="dcterms:W3CDTF">2019-12-03T17:24:00Z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