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7A" w:rsidRPr="003C017A" w:rsidRDefault="003C017A" w:rsidP="003C017A">
      <w:pPr>
        <w:spacing w:after="0" w:line="508" w:lineRule="atLeast"/>
        <w:jc w:val="center"/>
        <w:rPr>
          <w:rFonts w:ascii="Arial" w:hAnsi="Arial" w:cs="Arial"/>
          <w:sz w:val="10"/>
          <w:szCs w:val="24"/>
        </w:rPr>
      </w:pPr>
      <w:bookmarkStart w:id="0" w:name="_GoBack"/>
      <w:bookmarkEnd w:id="0"/>
      <w:r w:rsidRPr="003C017A">
        <w:rPr>
          <w:rFonts w:ascii="Arial" w:hAnsi="Arial" w:cs="Arial"/>
          <w:color w:val="FFFFFF" w:themeColor="background1"/>
          <w:sz w:val="10"/>
          <w:szCs w:val="24"/>
        </w:rPr>
        <w:t>Accessibility Note: The following document uses underline and strike-through fonts to indicate text which is proposed for addition or removal, respectively. Please adjust your screen reader settings accordingly.</w:t>
      </w:r>
    </w:p>
    <w:p w:rsidR="003C017A" w:rsidRPr="003C017A" w:rsidRDefault="009F5FE6" w:rsidP="003C017A">
      <w:pPr>
        <w:spacing w:after="0" w:line="508" w:lineRule="atLeast"/>
        <w:jc w:val="center"/>
        <w:rPr>
          <w:rFonts w:ascii="Arial" w:hAnsi="Arial" w:cs="Arial"/>
          <w:sz w:val="24"/>
          <w:szCs w:val="24"/>
        </w:rPr>
      </w:pPr>
      <w:r>
        <w:rPr>
          <w:rFonts w:ascii="Arial" w:hAnsi="Arial" w:cs="Arial"/>
          <w:sz w:val="24"/>
          <w:szCs w:val="24"/>
        </w:rPr>
        <w:t>March 2</w:t>
      </w:r>
      <w:r w:rsidR="003C017A" w:rsidRPr="003C017A">
        <w:rPr>
          <w:rFonts w:ascii="Arial" w:hAnsi="Arial" w:cs="Arial"/>
          <w:sz w:val="24"/>
          <w:szCs w:val="24"/>
        </w:rPr>
        <w:t>, 2021</w:t>
      </w:r>
    </w:p>
    <w:p w:rsidR="003C017A" w:rsidRPr="003C017A" w:rsidRDefault="003C017A" w:rsidP="003C017A">
      <w:pPr>
        <w:spacing w:after="0" w:line="508" w:lineRule="atLeast"/>
        <w:jc w:val="center"/>
        <w:rPr>
          <w:rFonts w:ascii="Arial" w:hAnsi="Arial" w:cs="Arial"/>
          <w:b/>
          <w:sz w:val="24"/>
          <w:szCs w:val="24"/>
        </w:rPr>
      </w:pPr>
      <w:r w:rsidRPr="003C017A">
        <w:rPr>
          <w:rFonts w:ascii="Arial" w:hAnsi="Arial" w:cs="Arial"/>
          <w:b/>
          <w:sz w:val="24"/>
          <w:szCs w:val="24"/>
        </w:rPr>
        <w:t>Board of Forestry and Fire Protection</w:t>
      </w:r>
    </w:p>
    <w:p w:rsidR="003C017A" w:rsidRDefault="003C017A" w:rsidP="003C017A">
      <w:pPr>
        <w:spacing w:after="0" w:line="508" w:lineRule="atLeast"/>
        <w:jc w:val="center"/>
        <w:rPr>
          <w:rFonts w:ascii="Arial" w:hAnsi="Arial" w:cs="Arial"/>
          <w:b/>
          <w:sz w:val="24"/>
          <w:szCs w:val="24"/>
          <w:u w:val="single"/>
        </w:rPr>
      </w:pPr>
      <w:r w:rsidRPr="003C017A">
        <w:rPr>
          <w:rFonts w:ascii="Arial" w:hAnsi="Arial" w:cs="Arial"/>
          <w:b/>
          <w:sz w:val="24"/>
          <w:szCs w:val="24"/>
          <w:u w:val="single"/>
        </w:rPr>
        <w:t xml:space="preserve">DRAFT </w:t>
      </w:r>
      <w:r w:rsidR="009F5FE6">
        <w:rPr>
          <w:rFonts w:ascii="Arial" w:hAnsi="Arial" w:cs="Arial"/>
          <w:b/>
          <w:sz w:val="24"/>
          <w:szCs w:val="24"/>
          <w:u w:val="single"/>
        </w:rPr>
        <w:t>LESS THAN THREE ACRE EXEMPTION</w:t>
      </w:r>
    </w:p>
    <w:p w:rsidR="003C017A" w:rsidRPr="009A67A1" w:rsidRDefault="003C017A" w:rsidP="003C017A">
      <w:pPr>
        <w:spacing w:after="0" w:line="508" w:lineRule="atLeast"/>
        <w:jc w:val="center"/>
        <w:rPr>
          <w:rFonts w:ascii="Arial" w:hAnsi="Arial" w:cs="Arial"/>
          <w:b/>
          <w:sz w:val="24"/>
          <w:szCs w:val="24"/>
        </w:rPr>
      </w:pPr>
      <w:r w:rsidRPr="009A67A1">
        <w:rPr>
          <w:rFonts w:ascii="Arial" w:hAnsi="Arial" w:cs="Arial"/>
          <w:b/>
          <w:sz w:val="24"/>
          <w:szCs w:val="24"/>
        </w:rPr>
        <w:t>Title 14 of the California Code of Regulations</w:t>
      </w:r>
    </w:p>
    <w:p w:rsidR="003C017A" w:rsidRDefault="003C017A" w:rsidP="003C017A">
      <w:pPr>
        <w:spacing w:after="0" w:line="508" w:lineRule="atLeast"/>
        <w:jc w:val="center"/>
        <w:rPr>
          <w:rFonts w:ascii="Arial" w:hAnsi="Arial" w:cs="Arial"/>
          <w:b/>
          <w:sz w:val="24"/>
          <w:szCs w:val="24"/>
        </w:rPr>
      </w:pPr>
      <w:r w:rsidRPr="009A67A1">
        <w:rPr>
          <w:rFonts w:ascii="Arial" w:hAnsi="Arial" w:cs="Arial"/>
          <w:b/>
          <w:sz w:val="24"/>
          <w:szCs w:val="24"/>
        </w:rPr>
        <w:t>Division 1.5, Chapter 4</w:t>
      </w:r>
    </w:p>
    <w:p w:rsidR="003C017A" w:rsidRDefault="003C017A" w:rsidP="003C017A">
      <w:pPr>
        <w:spacing w:after="0" w:line="508" w:lineRule="atLeast"/>
        <w:rPr>
          <w:rFonts w:ascii="Arial" w:hAnsi="Arial" w:cs="Arial"/>
          <w:b/>
          <w:szCs w:val="24"/>
        </w:rPr>
      </w:pPr>
      <w:r w:rsidRPr="009A67A1">
        <w:rPr>
          <w:rFonts w:ascii="Arial" w:hAnsi="Arial" w:cs="Arial"/>
          <w:b/>
          <w:szCs w:val="24"/>
        </w:rPr>
        <w:t>§</w:t>
      </w:r>
      <w:r>
        <w:rPr>
          <w:rFonts w:ascii="Arial" w:hAnsi="Arial" w:cs="Arial"/>
          <w:b/>
          <w:szCs w:val="24"/>
        </w:rPr>
        <w:t xml:space="preserve"> 1104.1. Conversion Exemptions</w:t>
      </w:r>
    </w:p>
    <w:p w:rsidR="009F5FE6" w:rsidRPr="00543566" w:rsidRDefault="009F5FE6" w:rsidP="00745121">
      <w:pPr>
        <w:spacing w:after="0" w:line="508" w:lineRule="atLeast"/>
        <w:rPr>
          <w:rFonts w:ascii="Arial" w:hAnsi="Arial" w:cs="Arial"/>
          <w:b/>
          <w:szCs w:val="24"/>
        </w:rPr>
      </w:pPr>
      <w:r>
        <w:rPr>
          <w:rFonts w:ascii="Arial" w:hAnsi="Arial" w:cs="Arial"/>
          <w:sz w:val="24"/>
          <w:szCs w:val="24"/>
        </w:rPr>
        <w:t>***</w:t>
      </w:r>
    </w:p>
    <w:p w:rsidR="00745121" w:rsidRDefault="00745121" w:rsidP="00745121">
      <w:pPr>
        <w:spacing w:after="0" w:line="508" w:lineRule="atLeast"/>
        <w:rPr>
          <w:rFonts w:ascii="Arial" w:hAnsi="Arial" w:cs="Arial"/>
          <w:sz w:val="24"/>
          <w:szCs w:val="24"/>
        </w:rPr>
      </w:pPr>
      <w:r w:rsidRPr="00745121">
        <w:rPr>
          <w:rFonts w:ascii="Arial" w:hAnsi="Arial" w:cs="Arial"/>
          <w:sz w:val="24"/>
          <w:szCs w:val="24"/>
        </w:rPr>
        <w:t>(a) T</w:t>
      </w:r>
      <w:r w:rsidRPr="009A67A1">
        <w:rPr>
          <w:rFonts w:ascii="Arial" w:hAnsi="Arial" w:cs="Arial"/>
          <w:sz w:val="24"/>
          <w:szCs w:val="24"/>
        </w:rPr>
        <w:t>his</w:t>
      </w:r>
      <w:r>
        <w:rPr>
          <w:rFonts w:ascii="Arial" w:hAnsi="Arial" w:cs="Arial"/>
          <w:sz w:val="24"/>
          <w:szCs w:val="24"/>
          <w:u w:val="single"/>
        </w:rPr>
        <w:t xml:space="preserve"> </w:t>
      </w:r>
      <w:r w:rsidRPr="009A67A1">
        <w:rPr>
          <w:rFonts w:ascii="Arial" w:hAnsi="Arial" w:cs="Arial"/>
          <w:sz w:val="24"/>
          <w:szCs w:val="24"/>
        </w:rPr>
        <w:t>conversion exemption is applicable to a conversion of Timberland to a non-timber use only, of less than three</w:t>
      </w:r>
      <w:r w:rsidRPr="009A67A1">
        <w:rPr>
          <w:rFonts w:ascii="Arial" w:hAnsi="Arial" w:cs="Arial"/>
          <w:sz w:val="24"/>
          <w:szCs w:val="24"/>
          <w:u w:val="single"/>
        </w:rPr>
        <w:t xml:space="preserve"> (3)</w:t>
      </w:r>
      <w:r w:rsidRPr="009A67A1">
        <w:rPr>
          <w:rFonts w:ascii="Arial" w:hAnsi="Arial" w:cs="Arial"/>
          <w:sz w:val="24"/>
          <w:szCs w:val="24"/>
        </w:rPr>
        <w:t xml:space="preserve"> acres </w:t>
      </w:r>
      <w:r w:rsidR="00D64BD3" w:rsidRPr="008A7AD2">
        <w:rPr>
          <w:rFonts w:ascii="Arial" w:hAnsi="Arial" w:cs="Arial"/>
          <w:strike/>
          <w:color w:val="FF0000"/>
          <w:sz w:val="24"/>
          <w:szCs w:val="24"/>
        </w:rPr>
        <w:t xml:space="preserve">in one contiguous ownership, whether or not it is a portion of a larger land parcel </w:t>
      </w:r>
      <w:r w:rsidRPr="009A67A1">
        <w:rPr>
          <w:rFonts w:ascii="Arial" w:hAnsi="Arial" w:cs="Arial"/>
          <w:sz w:val="24"/>
          <w:szCs w:val="24"/>
        </w:rPr>
        <w:t xml:space="preserve">and shall not be part of a </w:t>
      </w:r>
      <w:r w:rsidRPr="009A67A1">
        <w:rPr>
          <w:rFonts w:ascii="Arial" w:hAnsi="Arial" w:cs="Arial"/>
          <w:sz w:val="24"/>
          <w:szCs w:val="24"/>
          <w:u w:val="single"/>
        </w:rPr>
        <w:t>Plan</w:t>
      </w:r>
      <w:r w:rsidRPr="009A67A1">
        <w:rPr>
          <w:rFonts w:ascii="Arial" w:hAnsi="Arial" w:cs="Arial"/>
          <w:strike/>
          <w:sz w:val="24"/>
          <w:szCs w:val="24"/>
        </w:rPr>
        <w:t>THP</w:t>
      </w:r>
      <w:r w:rsidRPr="009A67A1">
        <w:rPr>
          <w:rFonts w:ascii="Arial" w:hAnsi="Arial" w:cs="Arial"/>
          <w:sz w:val="24"/>
          <w:szCs w:val="24"/>
        </w:rPr>
        <w:t xml:space="preserve">. </w:t>
      </w:r>
    </w:p>
    <w:p w:rsidR="00745121" w:rsidRDefault="00745121" w:rsidP="00745121">
      <w:pPr>
        <w:spacing w:after="0" w:line="508" w:lineRule="atLeast"/>
        <w:rPr>
          <w:rFonts w:ascii="Arial" w:hAnsi="Arial" w:cs="Arial"/>
          <w:sz w:val="24"/>
          <w:szCs w:val="24"/>
        </w:rPr>
      </w:pPr>
      <w:r w:rsidRPr="00AC2AC0">
        <w:rPr>
          <w:rFonts w:ascii="Arial" w:hAnsi="Arial" w:cs="Arial"/>
          <w:sz w:val="24"/>
          <w:szCs w:val="24"/>
        </w:rPr>
        <w:t>This</w:t>
      </w:r>
      <w:r w:rsidRPr="009A67A1">
        <w:rPr>
          <w:rFonts w:ascii="Arial" w:hAnsi="Arial" w:cs="Arial"/>
          <w:sz w:val="24"/>
          <w:szCs w:val="24"/>
        </w:rPr>
        <w:t xml:space="preserve"> conversion exemption may only be used</w:t>
      </w:r>
      <w:r w:rsidRPr="00F45486">
        <w:rPr>
          <w:rFonts w:ascii="Arial" w:hAnsi="Arial" w:cs="Arial"/>
          <w:color w:val="FF0000"/>
          <w:sz w:val="24"/>
          <w:szCs w:val="24"/>
        </w:rPr>
        <w:t xml:space="preserve"> </w:t>
      </w:r>
      <w:r w:rsidRPr="002C2278">
        <w:rPr>
          <w:rFonts w:ascii="Arial" w:hAnsi="Arial" w:cs="Arial"/>
          <w:sz w:val="24"/>
          <w:szCs w:val="24"/>
        </w:rPr>
        <w:t xml:space="preserve">once </w:t>
      </w:r>
      <w:r w:rsidRPr="00AC2AC0">
        <w:rPr>
          <w:rFonts w:ascii="Arial" w:hAnsi="Arial" w:cs="Arial"/>
          <w:sz w:val="24"/>
          <w:szCs w:val="24"/>
        </w:rPr>
        <w:t xml:space="preserve">per </w:t>
      </w:r>
      <w:r w:rsidR="00D64BD3" w:rsidRPr="009A22F3">
        <w:rPr>
          <w:rFonts w:ascii="Arial" w:hAnsi="Arial" w:cs="Arial"/>
          <w:strike/>
          <w:color w:val="FF0000"/>
          <w:sz w:val="24"/>
          <w:szCs w:val="24"/>
        </w:rPr>
        <w:t xml:space="preserve">contiguous </w:t>
      </w:r>
      <w:r w:rsidRPr="009A22F3">
        <w:rPr>
          <w:rFonts w:ascii="Arial" w:hAnsi="Arial" w:cs="Arial"/>
          <w:strike/>
          <w:color w:val="FF0000"/>
          <w:sz w:val="24"/>
          <w:szCs w:val="24"/>
        </w:rPr>
        <w:t>land ownership</w:t>
      </w:r>
      <w:r w:rsidR="009A22F3">
        <w:rPr>
          <w:rFonts w:ascii="Arial" w:hAnsi="Arial" w:cs="Arial"/>
          <w:strike/>
          <w:color w:val="FF0000"/>
          <w:sz w:val="24"/>
          <w:szCs w:val="24"/>
        </w:rPr>
        <w:t xml:space="preserve"> </w:t>
      </w:r>
      <w:r w:rsidR="009A22F3">
        <w:rPr>
          <w:rFonts w:ascii="Arial" w:hAnsi="Arial" w:cs="Arial"/>
          <w:color w:val="FF0000"/>
          <w:sz w:val="24"/>
          <w:szCs w:val="24"/>
          <w:u w:val="single"/>
        </w:rPr>
        <w:t xml:space="preserve">parcel for the duration of </w:t>
      </w:r>
      <w:r w:rsidR="005574FD">
        <w:rPr>
          <w:rFonts w:ascii="Arial" w:hAnsi="Arial" w:cs="Arial"/>
          <w:color w:val="FF0000"/>
          <w:sz w:val="24"/>
          <w:szCs w:val="24"/>
          <w:u w:val="single"/>
        </w:rPr>
        <w:t>a</w:t>
      </w:r>
      <w:r w:rsidR="009A22F3">
        <w:rPr>
          <w:rFonts w:ascii="Arial" w:hAnsi="Arial" w:cs="Arial"/>
          <w:color w:val="FF0000"/>
          <w:sz w:val="24"/>
          <w:szCs w:val="24"/>
          <w:u w:val="single"/>
        </w:rPr>
        <w:t xml:space="preserve"> Person’s ownership of that parcel</w:t>
      </w:r>
      <w:r w:rsidRPr="009A67A1">
        <w:rPr>
          <w:rFonts w:ascii="Arial" w:hAnsi="Arial" w:cs="Arial"/>
          <w:sz w:val="24"/>
          <w:szCs w:val="24"/>
        </w:rPr>
        <w:t xml:space="preserve">. If all or a portion of the </w:t>
      </w:r>
      <w:r w:rsidRPr="007D0E1C">
        <w:rPr>
          <w:rFonts w:ascii="Arial" w:hAnsi="Arial" w:cs="Arial"/>
          <w:strike/>
          <w:color w:val="FF0000"/>
          <w:sz w:val="24"/>
          <w:szCs w:val="24"/>
        </w:rPr>
        <w:t>contiguous land ownership</w:t>
      </w:r>
      <w:r w:rsidR="007D0E1C" w:rsidRPr="007D0E1C">
        <w:rPr>
          <w:rFonts w:ascii="Arial" w:hAnsi="Arial" w:cs="Arial"/>
          <w:color w:val="FF0000"/>
          <w:sz w:val="24"/>
          <w:szCs w:val="24"/>
          <w:u w:val="single"/>
        </w:rPr>
        <w:t xml:space="preserve"> parcel</w:t>
      </w:r>
      <w:r w:rsidRPr="007D0E1C">
        <w:rPr>
          <w:rFonts w:ascii="Arial" w:hAnsi="Arial" w:cs="Arial"/>
          <w:color w:val="FF0000"/>
          <w:sz w:val="24"/>
          <w:szCs w:val="24"/>
        </w:rPr>
        <w:t xml:space="preserve"> </w:t>
      </w:r>
      <w:r w:rsidRPr="009A67A1">
        <w:rPr>
          <w:rFonts w:ascii="Arial" w:hAnsi="Arial" w:cs="Arial"/>
          <w:sz w:val="24"/>
          <w:szCs w:val="24"/>
        </w:rPr>
        <w:t>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Pr="009A67A1">
        <w:rPr>
          <w:rFonts w:ascii="Arial" w:hAnsi="Arial" w:cs="Arial"/>
          <w:i/>
          <w:sz w:val="24"/>
          <w:szCs w:val="24"/>
        </w:rPr>
        <w:t xml:space="preserve"> </w:t>
      </w:r>
      <w:r w:rsidRPr="009A67A1">
        <w:rPr>
          <w:rFonts w:ascii="Arial" w:hAnsi="Arial" w:cs="Arial"/>
          <w:sz w:val="24"/>
          <w:szCs w:val="24"/>
          <w:u w:val="single"/>
        </w:rPr>
        <w:t>(1)</w:t>
      </w:r>
      <w:r w:rsidRPr="009A67A1">
        <w:rPr>
          <w:rFonts w:ascii="Arial" w:hAnsi="Arial" w:cs="Arial"/>
          <w:sz w:val="24"/>
          <w:szCs w:val="24"/>
        </w:rPr>
        <w:t xml:space="preserve"> exemption pursuant to this section in a</w:t>
      </w:r>
      <w:r w:rsidRPr="009A67A1">
        <w:rPr>
          <w:rFonts w:ascii="Arial" w:hAnsi="Arial" w:cs="Arial"/>
          <w:strike/>
          <w:sz w:val="24"/>
          <w:szCs w:val="24"/>
        </w:rPr>
        <w:t xml:space="preserve"> five-year</w:t>
      </w:r>
      <w:r w:rsidRPr="009A67A1">
        <w:rPr>
          <w:rFonts w:ascii="Arial" w:hAnsi="Arial" w:cs="Arial"/>
          <w:sz w:val="24"/>
          <w:szCs w:val="24"/>
          <w:u w:val="single"/>
        </w:rPr>
        <w:t xml:space="preserve"> five (5) year</w:t>
      </w:r>
      <w:r w:rsidRPr="009A67A1">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Pr="009A67A1">
        <w:rPr>
          <w:rFonts w:ascii="Arial" w:hAnsi="Arial" w:cs="Arial"/>
          <w:sz w:val="24"/>
          <w:szCs w:val="24"/>
          <w:u w:val="single"/>
        </w:rPr>
        <w:t xml:space="preserve"> (5)</w:t>
      </w:r>
      <w:r w:rsidRPr="009A67A1">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rsidR="00D64BD3" w:rsidRPr="004E576B" w:rsidRDefault="00D64BD3" w:rsidP="00D64BD3">
      <w:pPr>
        <w:spacing w:after="0" w:line="508" w:lineRule="atLeast"/>
        <w:rPr>
          <w:rFonts w:ascii="Arial" w:hAnsi="Arial" w:cs="Arial"/>
          <w:sz w:val="24"/>
          <w:szCs w:val="24"/>
        </w:rPr>
      </w:pPr>
      <w:r w:rsidRPr="004E576B">
        <w:rPr>
          <w:rFonts w:ascii="Arial" w:hAnsi="Arial" w:cs="Arial"/>
          <w:sz w:val="24"/>
          <w:szCs w:val="24"/>
        </w:rPr>
        <w:lastRenderedPageBreak/>
        <w:t>(1) A Notice of Conversion Exemption Timber Operations (notice) must be prepared by an RPF and submitted to the Director. The notice shall contain the following:</w:t>
      </w:r>
    </w:p>
    <w:p w:rsidR="00D64BD3" w:rsidRPr="004E576B" w:rsidRDefault="00543566" w:rsidP="00543566">
      <w:pPr>
        <w:spacing w:after="0" w:line="508" w:lineRule="atLeast"/>
        <w:rPr>
          <w:rFonts w:ascii="Arial" w:hAnsi="Arial" w:cs="Arial"/>
          <w:sz w:val="24"/>
          <w:szCs w:val="24"/>
        </w:rPr>
      </w:pPr>
      <w:r>
        <w:rPr>
          <w:rFonts w:ascii="Arial" w:hAnsi="Arial" w:cs="Arial"/>
          <w:sz w:val="24"/>
          <w:szCs w:val="24"/>
        </w:rPr>
        <w:t xml:space="preserve">*** </w:t>
      </w:r>
    </w:p>
    <w:p w:rsidR="00D64BD3" w:rsidRPr="007D0E1C" w:rsidRDefault="00D64BD3" w:rsidP="00D64BD3">
      <w:pPr>
        <w:spacing w:after="0" w:line="508" w:lineRule="atLeast"/>
        <w:rPr>
          <w:rFonts w:ascii="Arial" w:hAnsi="Arial" w:cs="Arial"/>
          <w:sz w:val="24"/>
          <w:szCs w:val="24"/>
        </w:rPr>
      </w:pPr>
      <w:r w:rsidRPr="005E7824">
        <w:rPr>
          <w:rFonts w:ascii="Arial" w:hAnsi="Arial" w:cs="Arial"/>
          <w:sz w:val="24"/>
          <w:szCs w:val="24"/>
        </w:rPr>
        <w:t>(D)</w:t>
      </w:r>
      <w:r w:rsidR="00355418" w:rsidRPr="00355418">
        <w:rPr>
          <w:rFonts w:ascii="Arial" w:hAnsi="Arial" w:cs="Arial"/>
          <w:color w:val="FF0000"/>
          <w:sz w:val="24"/>
          <w:szCs w:val="24"/>
          <w:u w:val="single"/>
        </w:rPr>
        <w:t xml:space="preserve"> </w:t>
      </w:r>
      <w:r w:rsidR="00355418" w:rsidRPr="007D0E1C">
        <w:rPr>
          <w:rFonts w:ascii="Arial" w:hAnsi="Arial" w:cs="Arial"/>
          <w:color w:val="FF0000"/>
          <w:sz w:val="24"/>
          <w:szCs w:val="24"/>
          <w:u w:val="single"/>
        </w:rPr>
        <w:t xml:space="preserve">a copy of any use permit or other permit issued by the </w:t>
      </w:r>
      <w:r w:rsidR="00355418">
        <w:rPr>
          <w:rFonts w:ascii="Arial" w:hAnsi="Arial" w:cs="Arial"/>
          <w:color w:val="FF0000"/>
          <w:sz w:val="24"/>
          <w:szCs w:val="24"/>
          <w:u w:val="single"/>
        </w:rPr>
        <w:t>local jurisdiction</w:t>
      </w:r>
      <w:r w:rsidR="00355418" w:rsidRPr="007D0E1C">
        <w:rPr>
          <w:rFonts w:ascii="Arial" w:hAnsi="Arial" w:cs="Arial"/>
          <w:color w:val="FF0000"/>
          <w:sz w:val="24"/>
          <w:szCs w:val="24"/>
          <w:u w:val="single"/>
        </w:rPr>
        <w:t xml:space="preserve"> that is required for conformance wit</w:t>
      </w:r>
      <w:r w:rsidR="00355418">
        <w:rPr>
          <w:rFonts w:ascii="Arial" w:hAnsi="Arial" w:cs="Arial"/>
          <w:color w:val="FF0000"/>
          <w:sz w:val="24"/>
          <w:szCs w:val="24"/>
          <w:u w:val="single"/>
        </w:rPr>
        <w:t xml:space="preserve">h </w:t>
      </w:r>
      <w:r w:rsidR="00355418" w:rsidRPr="007D0E1C">
        <w:rPr>
          <w:rFonts w:ascii="Arial" w:hAnsi="Arial" w:cs="Arial"/>
          <w:color w:val="FF0000"/>
          <w:sz w:val="24"/>
          <w:szCs w:val="24"/>
          <w:u w:val="single"/>
        </w:rPr>
        <w:t>regulatory requirements</w:t>
      </w:r>
      <w:r w:rsidR="00355418">
        <w:rPr>
          <w:rFonts w:ascii="Arial" w:hAnsi="Arial" w:cs="Arial"/>
          <w:color w:val="FF0000"/>
          <w:sz w:val="24"/>
          <w:szCs w:val="24"/>
          <w:u w:val="single"/>
        </w:rPr>
        <w:t xml:space="preserve"> of the local jurisdiction</w:t>
      </w:r>
      <w:r w:rsidR="00355418" w:rsidRPr="007D0E1C">
        <w:rPr>
          <w:rFonts w:ascii="Arial" w:hAnsi="Arial" w:cs="Arial"/>
          <w:color w:val="FF0000"/>
          <w:sz w:val="24"/>
          <w:szCs w:val="24"/>
          <w:u w:val="single"/>
        </w:rPr>
        <w:t>.</w:t>
      </w:r>
      <w:r w:rsidR="00D31B69">
        <w:rPr>
          <w:rFonts w:ascii="Arial" w:hAnsi="Arial" w:cs="Arial"/>
          <w:color w:val="FF0000"/>
          <w:sz w:val="24"/>
          <w:szCs w:val="24"/>
          <w:u w:val="single"/>
        </w:rPr>
        <w:t xml:space="preserve"> If a required permit has not been secured or no permit is required</w:t>
      </w:r>
      <w:r w:rsidR="00355418">
        <w:rPr>
          <w:rFonts w:ascii="Arial" w:hAnsi="Arial" w:cs="Arial"/>
          <w:color w:val="FF0000"/>
          <w:sz w:val="24"/>
          <w:szCs w:val="24"/>
          <w:u w:val="single"/>
        </w:rPr>
        <w:t xml:space="preserve">, </w:t>
      </w:r>
      <w:r w:rsidRPr="00355418">
        <w:rPr>
          <w:rFonts w:ascii="Arial" w:hAnsi="Arial" w:cs="Arial"/>
          <w:sz w:val="24"/>
          <w:szCs w:val="24"/>
        </w:rPr>
        <w:t xml:space="preserve">incorporation of a signed and dated statement from the authorized designee of the County Board of Supervisors stating that the conversion is in conformance with all county regulatory requirements, including county public notice requirements. </w:t>
      </w:r>
      <w:r w:rsidR="00D2083F">
        <w:rPr>
          <w:rFonts w:ascii="Arial" w:hAnsi="Arial" w:cs="Arial"/>
          <w:color w:val="FF0000"/>
          <w:sz w:val="24"/>
          <w:szCs w:val="24"/>
          <w:u w:val="single"/>
        </w:rPr>
        <w:t xml:space="preserve">If a required permit has not been secured or no permit is required and the county does </w:t>
      </w:r>
      <w:r w:rsidRPr="00D2083F">
        <w:rPr>
          <w:rFonts w:ascii="Arial" w:hAnsi="Arial" w:cs="Arial"/>
          <w:strike/>
          <w:color w:val="FF0000"/>
          <w:sz w:val="24"/>
          <w:szCs w:val="24"/>
        </w:rPr>
        <w:t xml:space="preserve">When counties do </w:t>
      </w:r>
      <w:r w:rsidRPr="00355418">
        <w:rPr>
          <w:rFonts w:ascii="Arial" w:hAnsi="Arial" w:cs="Arial"/>
          <w:sz w:val="24"/>
          <w:szCs w:val="24"/>
        </w:rPr>
        <w:t>n</w:t>
      </w:r>
      <w:r w:rsidR="007D0E1C" w:rsidRPr="00355418">
        <w:rPr>
          <w:rFonts w:ascii="Arial" w:hAnsi="Arial" w:cs="Arial"/>
          <w:sz w:val="24"/>
          <w:szCs w:val="24"/>
        </w:rPr>
        <w:t xml:space="preserve">ot have an authorized designee, the </w:t>
      </w:r>
      <w:r w:rsidRPr="00355418">
        <w:rPr>
          <w:rFonts w:ascii="Arial" w:hAnsi="Arial" w:cs="Arial"/>
          <w:sz w:val="24"/>
          <w:szCs w:val="24"/>
        </w:rPr>
        <w:t>R</w:t>
      </w:r>
      <w:r w:rsidRPr="007D0E1C">
        <w:rPr>
          <w:rFonts w:ascii="Arial" w:hAnsi="Arial" w:cs="Arial"/>
          <w:sz w:val="24"/>
          <w:szCs w:val="24"/>
        </w:rPr>
        <w:t xml:space="preserve">PF shall certify that the </w:t>
      </w:r>
      <w:r w:rsidRPr="00355418">
        <w:rPr>
          <w:rFonts w:ascii="Arial" w:hAnsi="Arial" w:cs="Arial"/>
          <w:sz w:val="24"/>
          <w:szCs w:val="24"/>
        </w:rPr>
        <w:t>county has been contacted and</w:t>
      </w:r>
      <w:r w:rsidRPr="00355418">
        <w:rPr>
          <w:rFonts w:ascii="Arial" w:hAnsi="Arial" w:cs="Arial"/>
          <w:strike/>
          <w:sz w:val="24"/>
          <w:szCs w:val="24"/>
        </w:rPr>
        <w:t xml:space="preserve"> </w:t>
      </w:r>
      <w:r w:rsidRPr="007D0E1C">
        <w:rPr>
          <w:rFonts w:ascii="Arial" w:hAnsi="Arial" w:cs="Arial"/>
          <w:sz w:val="24"/>
          <w:szCs w:val="24"/>
        </w:rPr>
        <w:t xml:space="preserve">the conversion is in conformance with </w:t>
      </w:r>
      <w:r w:rsidRPr="00355418">
        <w:rPr>
          <w:rFonts w:ascii="Arial" w:hAnsi="Arial" w:cs="Arial"/>
          <w:sz w:val="24"/>
          <w:szCs w:val="24"/>
        </w:rPr>
        <w:t xml:space="preserve">county </w:t>
      </w:r>
      <w:r w:rsidRPr="007D0E1C">
        <w:rPr>
          <w:rFonts w:ascii="Arial" w:hAnsi="Arial" w:cs="Arial"/>
          <w:sz w:val="24"/>
          <w:szCs w:val="24"/>
        </w:rPr>
        <w:t>regulatory requirements (this may be incorporated into the notice);</w:t>
      </w:r>
    </w:p>
    <w:p w:rsidR="00D64BD3" w:rsidRPr="004E576B" w:rsidRDefault="00543566" w:rsidP="00D64BD3">
      <w:pPr>
        <w:spacing w:after="0" w:line="508" w:lineRule="atLeast"/>
        <w:rPr>
          <w:rFonts w:ascii="Arial" w:hAnsi="Arial" w:cs="Arial"/>
          <w:sz w:val="24"/>
          <w:szCs w:val="24"/>
        </w:rPr>
      </w:pPr>
      <w:r>
        <w:rPr>
          <w:rFonts w:ascii="Arial" w:hAnsi="Arial" w:cs="Arial"/>
          <w:sz w:val="24"/>
          <w:szCs w:val="24"/>
        </w:rPr>
        <w:t>***</w:t>
      </w:r>
    </w:p>
    <w:p w:rsidR="00745121" w:rsidRPr="00745121" w:rsidRDefault="00745121" w:rsidP="00745121">
      <w:pPr>
        <w:spacing w:after="0" w:line="508" w:lineRule="atLeast"/>
        <w:rPr>
          <w:rFonts w:ascii="Arial" w:hAnsi="Arial" w:cs="Arial"/>
          <w:sz w:val="24"/>
          <w:szCs w:val="24"/>
        </w:rPr>
      </w:pPr>
      <w:r w:rsidRPr="00745121">
        <w:rPr>
          <w:rFonts w:ascii="Arial" w:hAnsi="Arial" w:cs="Arial"/>
          <w:sz w:val="24"/>
          <w:szCs w:val="24"/>
        </w:rPr>
        <w:t>(2) The following conditions apply to conversion exemption Timber Operations:</w:t>
      </w:r>
    </w:p>
    <w:p w:rsidR="008A7AD2" w:rsidRPr="008A7AD2" w:rsidRDefault="00745121" w:rsidP="00745121">
      <w:pPr>
        <w:spacing w:after="0" w:line="508" w:lineRule="atLeast"/>
        <w:rPr>
          <w:rFonts w:ascii="Arial" w:hAnsi="Arial" w:cs="Arial"/>
          <w:sz w:val="24"/>
          <w:szCs w:val="24"/>
        </w:rPr>
      </w:pPr>
      <w:r w:rsidRPr="00745121">
        <w:rPr>
          <w:rFonts w:ascii="Arial" w:hAnsi="Arial" w:cs="Arial"/>
          <w:sz w:val="24"/>
          <w:szCs w:val="24"/>
        </w:rPr>
        <w:t xml:space="preserve">(A) All Timber Operations shall be complete within </w:t>
      </w:r>
      <w:r w:rsidRPr="00745121">
        <w:rPr>
          <w:rFonts w:ascii="Arial" w:hAnsi="Arial" w:cs="Arial"/>
          <w:color w:val="FF0000"/>
          <w:sz w:val="24"/>
          <w:szCs w:val="24"/>
          <w:u w:val="single"/>
        </w:rPr>
        <w:t>five (5)</w:t>
      </w:r>
      <w:r w:rsidRPr="00745121">
        <w:rPr>
          <w:rFonts w:ascii="Arial" w:hAnsi="Arial" w:cs="Arial"/>
          <w:strike/>
          <w:color w:val="FF0000"/>
          <w:sz w:val="24"/>
          <w:szCs w:val="24"/>
        </w:rPr>
        <w:t>one</w:t>
      </w:r>
      <w:r w:rsidRPr="00745121">
        <w:rPr>
          <w:rFonts w:ascii="Arial" w:hAnsi="Arial" w:cs="Arial"/>
          <w:color w:val="FF0000"/>
          <w:sz w:val="24"/>
          <w:szCs w:val="24"/>
        </w:rPr>
        <w:t xml:space="preserve"> </w:t>
      </w:r>
      <w:r w:rsidRPr="00745121">
        <w:rPr>
          <w:rFonts w:ascii="Arial" w:hAnsi="Arial" w:cs="Arial"/>
          <w:sz w:val="24"/>
          <w:szCs w:val="24"/>
        </w:rPr>
        <w:t>year</w:t>
      </w:r>
      <w:r w:rsidRPr="00745121">
        <w:rPr>
          <w:rFonts w:ascii="Arial" w:hAnsi="Arial" w:cs="Arial"/>
          <w:color w:val="FF0000"/>
          <w:sz w:val="24"/>
          <w:szCs w:val="24"/>
          <w:u w:val="single"/>
        </w:rPr>
        <w:t>s</w:t>
      </w:r>
      <w:r w:rsidRPr="00745121">
        <w:rPr>
          <w:rFonts w:ascii="Arial" w:hAnsi="Arial" w:cs="Arial"/>
          <w:sz w:val="24"/>
          <w:szCs w:val="24"/>
        </w:rPr>
        <w:t xml:space="preserve"> from the date of acceptance by the Director.</w:t>
      </w:r>
    </w:p>
    <w:p w:rsidR="008A7AD2" w:rsidRDefault="00745121" w:rsidP="003C017A">
      <w:pPr>
        <w:spacing w:after="0" w:line="508" w:lineRule="atLeast"/>
        <w:rPr>
          <w:rFonts w:ascii="Arial" w:hAnsi="Arial" w:cs="Arial"/>
          <w:sz w:val="24"/>
          <w:szCs w:val="24"/>
        </w:rPr>
      </w:pPr>
      <w:r w:rsidRPr="00745121">
        <w:rPr>
          <w:rFonts w:ascii="Arial" w:hAnsi="Arial" w:cs="Arial"/>
          <w:sz w:val="24"/>
          <w:szCs w:val="24"/>
        </w:rPr>
        <w:t xml:space="preserve">(B) All conversion activities shall be complete within </w:t>
      </w:r>
      <w:r w:rsidRPr="00745121">
        <w:rPr>
          <w:rFonts w:ascii="Arial" w:hAnsi="Arial" w:cs="Arial"/>
          <w:color w:val="FF0000"/>
          <w:sz w:val="24"/>
          <w:szCs w:val="24"/>
          <w:u w:val="single"/>
        </w:rPr>
        <w:t>seven (7)</w:t>
      </w:r>
      <w:r w:rsidRPr="00745121">
        <w:rPr>
          <w:rFonts w:ascii="Arial" w:hAnsi="Arial" w:cs="Arial"/>
          <w:strike/>
          <w:color w:val="FF0000"/>
          <w:sz w:val="24"/>
          <w:szCs w:val="24"/>
        </w:rPr>
        <w:t>two</w:t>
      </w:r>
      <w:r w:rsidRPr="00745121">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Stocking report requirements of Forest Practice Act and Board regulations.</w:t>
      </w:r>
    </w:p>
    <w:sectPr w:rsidR="008A7AD2" w:rsidSect="003C017A">
      <w:headerReference w:type="default" r:id="rId7"/>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7A" w:rsidRDefault="003C017A" w:rsidP="003C017A">
      <w:pPr>
        <w:spacing w:after="0" w:line="240" w:lineRule="auto"/>
      </w:pPr>
      <w:r>
        <w:separator/>
      </w:r>
    </w:p>
  </w:endnote>
  <w:endnote w:type="continuationSeparator" w:id="0">
    <w:p w:rsidR="003C017A" w:rsidRDefault="003C017A" w:rsidP="003C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490345"/>
      <w:docPartObj>
        <w:docPartGallery w:val="Page Numbers (Bottom of Page)"/>
        <w:docPartUnique/>
      </w:docPartObj>
    </w:sdtPr>
    <w:sdtEndPr>
      <w:rPr>
        <w:noProof/>
      </w:rPr>
    </w:sdtEndPr>
    <w:sdtContent>
      <w:p w:rsidR="009E613D" w:rsidRDefault="009E613D">
        <w:pPr>
          <w:pStyle w:val="Footer"/>
          <w:jc w:val="center"/>
        </w:pPr>
        <w:r>
          <w:fldChar w:fldCharType="begin"/>
        </w:r>
        <w:r>
          <w:instrText xml:space="preserve"> PAGE   \* MERGEFORMAT </w:instrText>
        </w:r>
        <w:r>
          <w:fldChar w:fldCharType="separate"/>
        </w:r>
        <w:r w:rsidR="001F5C7D">
          <w:rPr>
            <w:noProof/>
          </w:rPr>
          <w:t>2</w:t>
        </w:r>
        <w:r>
          <w:rPr>
            <w:noProof/>
          </w:rPr>
          <w:fldChar w:fldCharType="end"/>
        </w:r>
        <w:r w:rsidR="001F5C7D">
          <w:rPr>
            <w:noProof/>
          </w:rPr>
          <w:tab/>
        </w:r>
        <w:r w:rsidR="001F5C7D">
          <w:rPr>
            <w:noProof/>
          </w:rPr>
          <w:tab/>
          <w:t>MGMT 2</w:t>
        </w:r>
      </w:p>
    </w:sdtContent>
  </w:sdt>
  <w:p w:rsidR="00270D64" w:rsidRDefault="0027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7A" w:rsidRDefault="003C017A" w:rsidP="003C017A">
      <w:pPr>
        <w:spacing w:after="0" w:line="240" w:lineRule="auto"/>
      </w:pPr>
      <w:r>
        <w:separator/>
      </w:r>
    </w:p>
  </w:footnote>
  <w:footnote w:type="continuationSeparator" w:id="0">
    <w:p w:rsidR="003C017A" w:rsidRDefault="003C017A" w:rsidP="003C0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38553021"/>
  <w:bookmarkStart w:id="2" w:name="_Hlk38553022"/>
  <w:p w:rsidR="003C017A" w:rsidRPr="0045316D" w:rsidRDefault="001F5C7D" w:rsidP="003C017A">
    <w:pPr>
      <w:pStyle w:val="Header"/>
      <w:jc w:val="center"/>
      <w:rPr>
        <w:sz w:val="26"/>
      </w:rPr>
    </w:pPr>
    <w:sdt>
      <w:sdtPr>
        <w:rPr>
          <w:sz w:val="26"/>
        </w:rPr>
        <w:id w:val="-1365361361"/>
        <w:docPartObj>
          <w:docPartGallery w:val="Watermarks"/>
          <w:docPartUnique/>
        </w:docPartObj>
      </w:sdtPr>
      <w:sdtEndPr/>
      <w:sdtContent>
        <w:r>
          <w:rPr>
            <w:noProof/>
            <w:sz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C017A" w:rsidRPr="0045316D">
      <w:rPr>
        <w:noProof/>
        <w:sz w:val="26"/>
      </w:rPr>
      <mc:AlternateContent>
        <mc:Choice Requires="wps">
          <w:drawing>
            <wp:anchor distT="0" distB="0" distL="114300" distR="114300" simplePos="0" relativeHeight="251658240" behindDoc="0" locked="0" layoutInCell="1" allowOverlap="1" wp14:anchorId="287FED9F" wp14:editId="4ECBAAE0">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B3EC3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003C017A" w:rsidRPr="0045316D">
      <w:rPr>
        <w:noProof/>
        <w:sz w:val="26"/>
      </w:rPr>
      <mc:AlternateContent>
        <mc:Choice Requires="wps">
          <w:drawing>
            <wp:anchor distT="0" distB="0" distL="114300" distR="114300" simplePos="0" relativeHeight="251657216" behindDoc="0" locked="0" layoutInCell="1" allowOverlap="1" wp14:anchorId="76674377" wp14:editId="7294223D">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DD9B7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003C017A" w:rsidRPr="0045316D">
      <w:rPr>
        <w:noProof/>
        <w:sz w:val="26"/>
      </w:rPr>
      <mc:AlternateContent>
        <mc:Choice Requires="wps">
          <w:drawing>
            <wp:anchor distT="0" distB="0" distL="114300" distR="114300" simplePos="0" relativeHeight="251656192" behindDoc="0" locked="0" layoutInCell="1" allowOverlap="1" wp14:anchorId="37F281A9" wp14:editId="6D6501D7">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7E686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003C017A" w:rsidRPr="0045316D">
      <w:rPr>
        <w:sz w:val="26"/>
      </w:rPr>
      <w:t>DRAFT DOCUMENT</w:t>
    </w:r>
  </w:p>
  <w:bookmarkEnd w:id="1"/>
  <w:bookmarkEnd w:id="2"/>
  <w:p w:rsidR="003C017A" w:rsidRDefault="003C0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arTgIkTzHKv6LwjeK1sky1/tPoSxuwlas/c4pszwczq3WqvCZLYgOTcLyjRK9JMIlijo/0uErWFNx3dy4F4uIA==" w:salt="Ejz7BOcTWM4raF9F5qBGv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7A"/>
    <w:rsid w:val="001F5C7D"/>
    <w:rsid w:val="00270D64"/>
    <w:rsid w:val="00312EDD"/>
    <w:rsid w:val="00355418"/>
    <w:rsid w:val="003C017A"/>
    <w:rsid w:val="004E576B"/>
    <w:rsid w:val="00543566"/>
    <w:rsid w:val="005574FD"/>
    <w:rsid w:val="005E7824"/>
    <w:rsid w:val="006B0E4F"/>
    <w:rsid w:val="00745121"/>
    <w:rsid w:val="0076730D"/>
    <w:rsid w:val="007C5CD6"/>
    <w:rsid w:val="007D0E1C"/>
    <w:rsid w:val="0084182B"/>
    <w:rsid w:val="008A4B6F"/>
    <w:rsid w:val="008A7AD2"/>
    <w:rsid w:val="00926509"/>
    <w:rsid w:val="009A22F3"/>
    <w:rsid w:val="009E613D"/>
    <w:rsid w:val="009F5FE6"/>
    <w:rsid w:val="00AC0BE2"/>
    <w:rsid w:val="00B549B9"/>
    <w:rsid w:val="00C52EC0"/>
    <w:rsid w:val="00CC67C4"/>
    <w:rsid w:val="00D13397"/>
    <w:rsid w:val="00D2083F"/>
    <w:rsid w:val="00D31B69"/>
    <w:rsid w:val="00D64BD3"/>
    <w:rsid w:val="00D86E22"/>
    <w:rsid w:val="00EA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C42A8"/>
  <w15:chartTrackingRefBased/>
  <w15:docId w15:val="{8CB8DC21-51F0-4C27-8B58-D57EB9F7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0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17A"/>
  </w:style>
  <w:style w:type="paragraph" w:styleId="Footer">
    <w:name w:val="footer"/>
    <w:basedOn w:val="Normal"/>
    <w:link w:val="FooterChar"/>
    <w:uiPriority w:val="99"/>
    <w:unhideWhenUsed/>
    <w:rsid w:val="003C0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17A"/>
  </w:style>
  <w:style w:type="character" w:styleId="LineNumber">
    <w:name w:val="line number"/>
    <w:basedOn w:val="DefaultParagraphFont"/>
    <w:uiPriority w:val="99"/>
    <w:semiHidden/>
    <w:unhideWhenUsed/>
    <w:rsid w:val="003C017A"/>
  </w:style>
  <w:style w:type="paragraph" w:styleId="ListParagraph">
    <w:name w:val="List Paragraph"/>
    <w:basedOn w:val="Normal"/>
    <w:uiPriority w:val="34"/>
    <w:qFormat/>
    <w:rsid w:val="008A7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04267">
      <w:bodyDiv w:val="1"/>
      <w:marLeft w:val="0"/>
      <w:marRight w:val="0"/>
      <w:marTop w:val="0"/>
      <w:marBottom w:val="0"/>
      <w:divBdr>
        <w:top w:val="none" w:sz="0" w:space="0" w:color="auto"/>
        <w:left w:val="none" w:sz="0" w:space="0" w:color="auto"/>
        <w:bottom w:val="none" w:sz="0" w:space="0" w:color="auto"/>
        <w:right w:val="none" w:sz="0" w:space="0" w:color="auto"/>
      </w:divBdr>
      <w:divsChild>
        <w:div w:id="1057439753">
          <w:marLeft w:val="0"/>
          <w:marRight w:val="0"/>
          <w:marTop w:val="0"/>
          <w:marBottom w:val="0"/>
          <w:divBdr>
            <w:top w:val="none" w:sz="0" w:space="0" w:color="auto"/>
            <w:left w:val="none" w:sz="0" w:space="0" w:color="auto"/>
            <w:bottom w:val="none" w:sz="0" w:space="0" w:color="auto"/>
            <w:right w:val="none" w:sz="0" w:space="0" w:color="auto"/>
          </w:divBdr>
          <w:divsChild>
            <w:div w:id="723605889">
              <w:marLeft w:val="0"/>
              <w:marRight w:val="0"/>
              <w:marTop w:val="0"/>
              <w:marBottom w:val="0"/>
              <w:divBdr>
                <w:top w:val="none" w:sz="0" w:space="0" w:color="auto"/>
                <w:left w:val="none" w:sz="0" w:space="0" w:color="auto"/>
                <w:bottom w:val="none" w:sz="0" w:space="0" w:color="auto"/>
                <w:right w:val="none" w:sz="0" w:space="0" w:color="auto"/>
              </w:divBdr>
              <w:divsChild>
                <w:div w:id="1745296173">
                  <w:marLeft w:val="0"/>
                  <w:marRight w:val="0"/>
                  <w:marTop w:val="0"/>
                  <w:marBottom w:val="0"/>
                  <w:divBdr>
                    <w:top w:val="none" w:sz="0" w:space="0" w:color="auto"/>
                    <w:left w:val="none" w:sz="0" w:space="0" w:color="auto"/>
                    <w:bottom w:val="none" w:sz="0" w:space="0" w:color="auto"/>
                    <w:right w:val="none" w:sz="0" w:space="0" w:color="auto"/>
                  </w:divBdr>
                  <w:divsChild>
                    <w:div w:id="2086031682">
                      <w:marLeft w:val="0"/>
                      <w:marRight w:val="0"/>
                      <w:marTop w:val="0"/>
                      <w:marBottom w:val="0"/>
                      <w:divBdr>
                        <w:top w:val="none" w:sz="0" w:space="0" w:color="auto"/>
                        <w:left w:val="none" w:sz="0" w:space="0" w:color="auto"/>
                        <w:bottom w:val="none" w:sz="0" w:space="0" w:color="auto"/>
                        <w:right w:val="none" w:sz="0" w:space="0" w:color="auto"/>
                      </w:divBdr>
                      <w:divsChild>
                        <w:div w:id="10341879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44203744">
                              <w:marLeft w:val="0"/>
                              <w:marRight w:val="0"/>
                              <w:marTop w:val="0"/>
                              <w:marBottom w:val="0"/>
                              <w:divBdr>
                                <w:top w:val="none" w:sz="0" w:space="0" w:color="auto"/>
                                <w:left w:val="none" w:sz="0" w:space="0" w:color="auto"/>
                                <w:bottom w:val="none" w:sz="0" w:space="0" w:color="auto"/>
                                <w:right w:val="none" w:sz="0" w:space="0" w:color="auto"/>
                              </w:divBdr>
                              <w:divsChild>
                                <w:div w:id="180973275">
                                  <w:marLeft w:val="0"/>
                                  <w:marRight w:val="0"/>
                                  <w:marTop w:val="0"/>
                                  <w:marBottom w:val="0"/>
                                  <w:divBdr>
                                    <w:top w:val="none" w:sz="0" w:space="0" w:color="auto"/>
                                    <w:left w:val="none" w:sz="0" w:space="0" w:color="auto"/>
                                    <w:bottom w:val="none" w:sz="0" w:space="0" w:color="auto"/>
                                    <w:right w:val="none" w:sz="0" w:space="0" w:color="auto"/>
                                  </w:divBdr>
                                  <w:divsChild>
                                    <w:div w:id="515267621">
                                      <w:marLeft w:val="0"/>
                                      <w:marRight w:val="0"/>
                                      <w:marTop w:val="0"/>
                                      <w:marBottom w:val="0"/>
                                      <w:divBdr>
                                        <w:top w:val="none" w:sz="0" w:space="0" w:color="auto"/>
                                        <w:left w:val="none" w:sz="0" w:space="0" w:color="auto"/>
                                        <w:bottom w:val="none" w:sz="0" w:space="0" w:color="auto"/>
                                        <w:right w:val="none" w:sz="0" w:space="0" w:color="auto"/>
                                      </w:divBdr>
                                      <w:divsChild>
                                        <w:div w:id="21244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3022">
                                  <w:marLeft w:val="0"/>
                                  <w:marRight w:val="0"/>
                                  <w:marTop w:val="0"/>
                                  <w:marBottom w:val="0"/>
                                  <w:divBdr>
                                    <w:top w:val="none" w:sz="0" w:space="0" w:color="auto"/>
                                    <w:left w:val="none" w:sz="0" w:space="0" w:color="auto"/>
                                    <w:bottom w:val="none" w:sz="0" w:space="0" w:color="auto"/>
                                    <w:right w:val="none" w:sz="0" w:space="0" w:color="auto"/>
                                  </w:divBdr>
                                  <w:divsChild>
                                    <w:div w:id="1800567623">
                                      <w:marLeft w:val="0"/>
                                      <w:marRight w:val="0"/>
                                      <w:marTop w:val="0"/>
                                      <w:marBottom w:val="0"/>
                                      <w:divBdr>
                                        <w:top w:val="none" w:sz="0" w:space="0" w:color="auto"/>
                                        <w:left w:val="none" w:sz="0" w:space="0" w:color="auto"/>
                                        <w:bottom w:val="none" w:sz="0" w:space="0" w:color="auto"/>
                                        <w:right w:val="none" w:sz="0" w:space="0" w:color="auto"/>
                                      </w:divBdr>
                                      <w:divsChild>
                                        <w:div w:id="695229160">
                                          <w:marLeft w:val="0"/>
                                          <w:marRight w:val="0"/>
                                          <w:marTop w:val="0"/>
                                          <w:marBottom w:val="0"/>
                                          <w:divBdr>
                                            <w:top w:val="none" w:sz="0" w:space="0" w:color="auto"/>
                                            <w:left w:val="none" w:sz="0" w:space="0" w:color="auto"/>
                                            <w:bottom w:val="none" w:sz="0" w:space="0" w:color="auto"/>
                                            <w:right w:val="none" w:sz="0" w:space="0" w:color="auto"/>
                                          </w:divBdr>
                                          <w:divsChild>
                                            <w:div w:id="1915894732">
                                              <w:marLeft w:val="0"/>
                                              <w:marRight w:val="0"/>
                                              <w:marTop w:val="0"/>
                                              <w:marBottom w:val="0"/>
                                              <w:divBdr>
                                                <w:top w:val="none" w:sz="0" w:space="0" w:color="auto"/>
                                                <w:left w:val="none" w:sz="0" w:space="0" w:color="auto"/>
                                                <w:bottom w:val="none" w:sz="0" w:space="0" w:color="auto"/>
                                                <w:right w:val="none" w:sz="0" w:space="0" w:color="auto"/>
                                              </w:divBdr>
                                            </w:div>
                                          </w:divsChild>
                                        </w:div>
                                        <w:div w:id="1600480776">
                                          <w:marLeft w:val="0"/>
                                          <w:marRight w:val="0"/>
                                          <w:marTop w:val="0"/>
                                          <w:marBottom w:val="0"/>
                                          <w:divBdr>
                                            <w:top w:val="none" w:sz="0" w:space="0" w:color="auto"/>
                                            <w:left w:val="none" w:sz="0" w:space="0" w:color="auto"/>
                                            <w:bottom w:val="none" w:sz="0" w:space="0" w:color="auto"/>
                                            <w:right w:val="none" w:sz="0" w:space="0" w:color="auto"/>
                                          </w:divBdr>
                                          <w:divsChild>
                                            <w:div w:id="1681469556">
                                              <w:marLeft w:val="0"/>
                                              <w:marRight w:val="0"/>
                                              <w:marTop w:val="0"/>
                                              <w:marBottom w:val="0"/>
                                              <w:divBdr>
                                                <w:top w:val="none" w:sz="0" w:space="0" w:color="auto"/>
                                                <w:left w:val="none" w:sz="0" w:space="0" w:color="auto"/>
                                                <w:bottom w:val="none" w:sz="0" w:space="0" w:color="auto"/>
                                                <w:right w:val="none" w:sz="0" w:space="0" w:color="auto"/>
                                              </w:divBdr>
                                              <w:divsChild>
                                                <w:div w:id="3792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727133">
      <w:bodyDiv w:val="1"/>
      <w:marLeft w:val="0"/>
      <w:marRight w:val="0"/>
      <w:marTop w:val="0"/>
      <w:marBottom w:val="0"/>
      <w:divBdr>
        <w:top w:val="none" w:sz="0" w:space="0" w:color="auto"/>
        <w:left w:val="none" w:sz="0" w:space="0" w:color="auto"/>
        <w:bottom w:val="none" w:sz="0" w:space="0" w:color="auto"/>
        <w:right w:val="none" w:sz="0" w:space="0" w:color="auto"/>
      </w:divBdr>
      <w:divsChild>
        <w:div w:id="2111310202">
          <w:marLeft w:val="480"/>
          <w:marRight w:val="0"/>
          <w:marTop w:val="0"/>
          <w:marBottom w:val="0"/>
          <w:divBdr>
            <w:top w:val="none" w:sz="0" w:space="0" w:color="auto"/>
            <w:left w:val="none" w:sz="0" w:space="0" w:color="auto"/>
            <w:bottom w:val="none" w:sz="0" w:space="0" w:color="auto"/>
            <w:right w:val="none" w:sz="0" w:space="0" w:color="auto"/>
          </w:divBdr>
        </w:div>
        <w:div w:id="233899957">
          <w:marLeft w:val="480"/>
          <w:marRight w:val="0"/>
          <w:marTop w:val="0"/>
          <w:marBottom w:val="0"/>
          <w:divBdr>
            <w:top w:val="none" w:sz="0" w:space="0" w:color="auto"/>
            <w:left w:val="none" w:sz="0" w:space="0" w:color="auto"/>
            <w:bottom w:val="none" w:sz="0" w:space="0" w:color="auto"/>
            <w:right w:val="none" w:sz="0" w:space="0" w:color="auto"/>
          </w:divBdr>
        </w:div>
        <w:div w:id="979698505">
          <w:marLeft w:val="480"/>
          <w:marRight w:val="0"/>
          <w:marTop w:val="0"/>
          <w:marBottom w:val="0"/>
          <w:divBdr>
            <w:top w:val="none" w:sz="0" w:space="0" w:color="auto"/>
            <w:left w:val="none" w:sz="0" w:space="0" w:color="auto"/>
            <w:bottom w:val="none" w:sz="0" w:space="0" w:color="auto"/>
            <w:right w:val="none" w:sz="0" w:space="0" w:color="auto"/>
          </w:divBdr>
        </w:div>
        <w:div w:id="371618481">
          <w:marLeft w:val="480"/>
          <w:marRight w:val="0"/>
          <w:marTop w:val="0"/>
          <w:marBottom w:val="0"/>
          <w:divBdr>
            <w:top w:val="none" w:sz="0" w:space="0" w:color="auto"/>
            <w:left w:val="none" w:sz="0" w:space="0" w:color="auto"/>
            <w:bottom w:val="none" w:sz="0" w:space="0" w:color="auto"/>
            <w:right w:val="none" w:sz="0" w:space="0" w:color="auto"/>
          </w:divBdr>
        </w:div>
        <w:div w:id="748304815">
          <w:marLeft w:val="480"/>
          <w:marRight w:val="0"/>
          <w:marTop w:val="0"/>
          <w:marBottom w:val="0"/>
          <w:divBdr>
            <w:top w:val="none" w:sz="0" w:space="0" w:color="auto"/>
            <w:left w:val="none" w:sz="0" w:space="0" w:color="auto"/>
            <w:bottom w:val="none" w:sz="0" w:space="0" w:color="auto"/>
            <w:right w:val="none" w:sz="0" w:space="0" w:color="auto"/>
          </w:divBdr>
          <w:divsChild>
            <w:div w:id="181281209">
              <w:marLeft w:val="480"/>
              <w:marRight w:val="0"/>
              <w:marTop w:val="0"/>
              <w:marBottom w:val="0"/>
              <w:divBdr>
                <w:top w:val="none" w:sz="0" w:space="0" w:color="auto"/>
                <w:left w:val="none" w:sz="0" w:space="0" w:color="auto"/>
                <w:bottom w:val="none" w:sz="0" w:space="0" w:color="auto"/>
                <w:right w:val="none" w:sz="0" w:space="0" w:color="auto"/>
              </w:divBdr>
            </w:div>
            <w:div w:id="1276136259">
              <w:marLeft w:val="480"/>
              <w:marRight w:val="0"/>
              <w:marTop w:val="0"/>
              <w:marBottom w:val="0"/>
              <w:divBdr>
                <w:top w:val="none" w:sz="0" w:space="0" w:color="auto"/>
                <w:left w:val="none" w:sz="0" w:space="0" w:color="auto"/>
                <w:bottom w:val="none" w:sz="0" w:space="0" w:color="auto"/>
                <w:right w:val="none" w:sz="0" w:space="0" w:color="auto"/>
              </w:divBdr>
            </w:div>
            <w:div w:id="1506674470">
              <w:marLeft w:val="480"/>
              <w:marRight w:val="0"/>
              <w:marTop w:val="0"/>
              <w:marBottom w:val="0"/>
              <w:divBdr>
                <w:top w:val="none" w:sz="0" w:space="0" w:color="auto"/>
                <w:left w:val="none" w:sz="0" w:space="0" w:color="auto"/>
                <w:bottom w:val="none" w:sz="0" w:space="0" w:color="auto"/>
                <w:right w:val="none" w:sz="0" w:space="0" w:color="auto"/>
              </w:divBdr>
            </w:div>
            <w:div w:id="1412116004">
              <w:marLeft w:val="480"/>
              <w:marRight w:val="0"/>
              <w:marTop w:val="0"/>
              <w:marBottom w:val="0"/>
              <w:divBdr>
                <w:top w:val="none" w:sz="0" w:space="0" w:color="auto"/>
                <w:left w:val="none" w:sz="0" w:space="0" w:color="auto"/>
                <w:bottom w:val="none" w:sz="0" w:space="0" w:color="auto"/>
                <w:right w:val="none" w:sz="0" w:space="0" w:color="auto"/>
              </w:divBdr>
            </w:div>
          </w:divsChild>
        </w:div>
        <w:div w:id="2006205529">
          <w:marLeft w:val="480"/>
          <w:marRight w:val="0"/>
          <w:marTop w:val="0"/>
          <w:marBottom w:val="0"/>
          <w:divBdr>
            <w:top w:val="none" w:sz="0" w:space="0" w:color="auto"/>
            <w:left w:val="none" w:sz="0" w:space="0" w:color="auto"/>
            <w:bottom w:val="none" w:sz="0" w:space="0" w:color="auto"/>
            <w:right w:val="none" w:sz="0" w:space="0" w:color="auto"/>
          </w:divBdr>
        </w:div>
      </w:divsChild>
    </w:div>
    <w:div w:id="1197307647">
      <w:bodyDiv w:val="1"/>
      <w:marLeft w:val="0"/>
      <w:marRight w:val="0"/>
      <w:marTop w:val="0"/>
      <w:marBottom w:val="0"/>
      <w:divBdr>
        <w:top w:val="none" w:sz="0" w:space="0" w:color="auto"/>
        <w:left w:val="none" w:sz="0" w:space="0" w:color="auto"/>
        <w:bottom w:val="none" w:sz="0" w:space="0" w:color="auto"/>
        <w:right w:val="none" w:sz="0" w:space="0" w:color="auto"/>
      </w:divBdr>
      <w:divsChild>
        <w:div w:id="1825200533">
          <w:marLeft w:val="0"/>
          <w:marRight w:val="0"/>
          <w:marTop w:val="0"/>
          <w:marBottom w:val="0"/>
          <w:divBdr>
            <w:top w:val="none" w:sz="0" w:space="0" w:color="auto"/>
            <w:left w:val="none" w:sz="0" w:space="0" w:color="auto"/>
            <w:bottom w:val="none" w:sz="0" w:space="0" w:color="auto"/>
            <w:right w:val="none" w:sz="0" w:space="0" w:color="auto"/>
          </w:divBdr>
          <w:divsChild>
            <w:div w:id="1934438299">
              <w:marLeft w:val="0"/>
              <w:marRight w:val="0"/>
              <w:marTop w:val="0"/>
              <w:marBottom w:val="0"/>
              <w:divBdr>
                <w:top w:val="none" w:sz="0" w:space="0" w:color="auto"/>
                <w:left w:val="none" w:sz="0" w:space="0" w:color="auto"/>
                <w:bottom w:val="none" w:sz="0" w:space="0" w:color="auto"/>
                <w:right w:val="none" w:sz="0" w:space="0" w:color="auto"/>
              </w:divBdr>
              <w:divsChild>
                <w:div w:id="134882643">
                  <w:marLeft w:val="0"/>
                  <w:marRight w:val="0"/>
                  <w:marTop w:val="0"/>
                  <w:marBottom w:val="0"/>
                  <w:divBdr>
                    <w:top w:val="none" w:sz="0" w:space="0" w:color="auto"/>
                    <w:left w:val="none" w:sz="0" w:space="0" w:color="auto"/>
                    <w:bottom w:val="none" w:sz="0" w:space="0" w:color="auto"/>
                    <w:right w:val="none" w:sz="0" w:space="0" w:color="auto"/>
                  </w:divBdr>
                  <w:divsChild>
                    <w:div w:id="1493984887">
                      <w:marLeft w:val="0"/>
                      <w:marRight w:val="0"/>
                      <w:marTop w:val="0"/>
                      <w:marBottom w:val="0"/>
                      <w:divBdr>
                        <w:top w:val="none" w:sz="0" w:space="0" w:color="auto"/>
                        <w:left w:val="none" w:sz="0" w:space="0" w:color="auto"/>
                        <w:bottom w:val="none" w:sz="0" w:space="0" w:color="auto"/>
                        <w:right w:val="none" w:sz="0" w:space="0" w:color="auto"/>
                      </w:divBdr>
                      <w:divsChild>
                        <w:div w:id="95020674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54999061">
                              <w:marLeft w:val="0"/>
                              <w:marRight w:val="0"/>
                              <w:marTop w:val="0"/>
                              <w:marBottom w:val="0"/>
                              <w:divBdr>
                                <w:top w:val="none" w:sz="0" w:space="0" w:color="auto"/>
                                <w:left w:val="none" w:sz="0" w:space="0" w:color="auto"/>
                                <w:bottom w:val="none" w:sz="0" w:space="0" w:color="auto"/>
                                <w:right w:val="none" w:sz="0" w:space="0" w:color="auto"/>
                              </w:divBdr>
                              <w:divsChild>
                                <w:div w:id="1201744778">
                                  <w:marLeft w:val="0"/>
                                  <w:marRight w:val="0"/>
                                  <w:marTop w:val="0"/>
                                  <w:marBottom w:val="0"/>
                                  <w:divBdr>
                                    <w:top w:val="none" w:sz="0" w:space="0" w:color="auto"/>
                                    <w:left w:val="none" w:sz="0" w:space="0" w:color="auto"/>
                                    <w:bottom w:val="none" w:sz="0" w:space="0" w:color="auto"/>
                                    <w:right w:val="none" w:sz="0" w:space="0" w:color="auto"/>
                                  </w:divBdr>
                                  <w:divsChild>
                                    <w:div w:id="1324312922">
                                      <w:marLeft w:val="0"/>
                                      <w:marRight w:val="0"/>
                                      <w:marTop w:val="0"/>
                                      <w:marBottom w:val="0"/>
                                      <w:divBdr>
                                        <w:top w:val="none" w:sz="0" w:space="0" w:color="auto"/>
                                        <w:left w:val="none" w:sz="0" w:space="0" w:color="auto"/>
                                        <w:bottom w:val="none" w:sz="0" w:space="0" w:color="auto"/>
                                        <w:right w:val="none" w:sz="0" w:space="0" w:color="auto"/>
                                      </w:divBdr>
                                      <w:divsChild>
                                        <w:div w:id="916793195">
                                          <w:marLeft w:val="0"/>
                                          <w:marRight w:val="0"/>
                                          <w:marTop w:val="0"/>
                                          <w:marBottom w:val="0"/>
                                          <w:divBdr>
                                            <w:top w:val="none" w:sz="0" w:space="0" w:color="auto"/>
                                            <w:left w:val="none" w:sz="0" w:space="0" w:color="auto"/>
                                            <w:bottom w:val="none" w:sz="0" w:space="0" w:color="auto"/>
                                            <w:right w:val="none" w:sz="0" w:space="0" w:color="auto"/>
                                          </w:divBdr>
                                          <w:divsChild>
                                            <w:div w:id="1198733565">
                                              <w:marLeft w:val="0"/>
                                              <w:marRight w:val="0"/>
                                              <w:marTop w:val="0"/>
                                              <w:marBottom w:val="0"/>
                                              <w:divBdr>
                                                <w:top w:val="none" w:sz="0" w:space="0" w:color="auto"/>
                                                <w:left w:val="none" w:sz="0" w:space="0" w:color="auto"/>
                                                <w:bottom w:val="none" w:sz="0" w:space="0" w:color="auto"/>
                                                <w:right w:val="none" w:sz="0" w:space="0" w:color="auto"/>
                                              </w:divBdr>
                                              <w:divsChild>
                                                <w:div w:id="2067796331">
                                                  <w:marLeft w:val="0"/>
                                                  <w:marRight w:val="0"/>
                                                  <w:marTop w:val="0"/>
                                                  <w:marBottom w:val="0"/>
                                                  <w:divBdr>
                                                    <w:top w:val="none" w:sz="0" w:space="0" w:color="auto"/>
                                                    <w:left w:val="none" w:sz="0" w:space="0" w:color="auto"/>
                                                    <w:bottom w:val="none" w:sz="0" w:space="0" w:color="auto"/>
                                                    <w:right w:val="none" w:sz="0" w:space="0" w:color="auto"/>
                                                  </w:divBdr>
                                                </w:div>
                                              </w:divsChild>
                                            </w:div>
                                            <w:div w:id="1453943763">
                                              <w:marLeft w:val="0"/>
                                              <w:marRight w:val="0"/>
                                              <w:marTop w:val="0"/>
                                              <w:marBottom w:val="0"/>
                                              <w:divBdr>
                                                <w:top w:val="none" w:sz="0" w:space="0" w:color="auto"/>
                                                <w:left w:val="none" w:sz="0" w:space="0" w:color="auto"/>
                                                <w:bottom w:val="none" w:sz="0" w:space="0" w:color="auto"/>
                                                <w:right w:val="none" w:sz="0" w:space="0" w:color="auto"/>
                                              </w:divBdr>
                                              <w:divsChild>
                                                <w:div w:id="1128470278">
                                                  <w:marLeft w:val="0"/>
                                                  <w:marRight w:val="0"/>
                                                  <w:marTop w:val="0"/>
                                                  <w:marBottom w:val="0"/>
                                                  <w:divBdr>
                                                    <w:top w:val="none" w:sz="0" w:space="0" w:color="auto"/>
                                                    <w:left w:val="none" w:sz="0" w:space="0" w:color="auto"/>
                                                    <w:bottom w:val="none" w:sz="0" w:space="0" w:color="auto"/>
                                                    <w:right w:val="none" w:sz="0" w:space="0" w:color="auto"/>
                                                  </w:divBdr>
                                                  <w:divsChild>
                                                    <w:div w:id="1308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3868F-A87F-4357-9198-9CF4ACA0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2841</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3</cp:revision>
  <dcterms:created xsi:type="dcterms:W3CDTF">2021-02-24T15:16:00Z</dcterms:created>
  <dcterms:modified xsi:type="dcterms:W3CDTF">2021-02-24T15:27:00Z</dcterms:modified>
</cp:coreProperties>
</file>