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2F30" w14:textId="771F9996" w:rsidR="00E12E79" w:rsidRDefault="00E12E79" w:rsidP="009D6C31">
      <w:pPr>
        <w:pStyle w:val="Title"/>
        <w:spacing w:after="560"/>
        <w:contextualSpacing w:val="0"/>
        <w:jc w:val="center"/>
      </w:pPr>
      <w:bookmarkStart w:id="0" w:name="_Toc23165186"/>
      <w:bookmarkStart w:id="1" w:name="_GoBack"/>
      <w:bookmarkEnd w:id="1"/>
      <w:r>
        <w:t>General Plan Safety Element Assessment</w:t>
      </w:r>
      <w:bookmarkEnd w:id="0"/>
    </w:p>
    <w:p w14:paraId="2C1EE38C" w14:textId="3513F7B3" w:rsidR="00921B19" w:rsidRDefault="00E12E79" w:rsidP="009D6C31">
      <w:pPr>
        <w:pStyle w:val="Title"/>
        <w:spacing w:after="560"/>
        <w:jc w:val="center"/>
      </w:pPr>
      <w:bookmarkStart w:id="2" w:name="_Toc23165187"/>
      <w:r w:rsidRPr="00C82697">
        <w:t>Board of Forest</w:t>
      </w:r>
      <w:r w:rsidRPr="00C82697">
        <w:rPr>
          <w:spacing w:val="1"/>
        </w:rPr>
        <w:t>r</w:t>
      </w:r>
      <w:r w:rsidRPr="00C82697">
        <w:t>y</w:t>
      </w:r>
      <w:r w:rsidRPr="00C82697">
        <w:rPr>
          <w:spacing w:val="-2"/>
        </w:rPr>
        <w:t xml:space="preserve"> </w:t>
      </w:r>
      <w:r w:rsidRPr="00C82697">
        <w:t>and Fire Protection</w:t>
      </w:r>
      <w:bookmarkEnd w:id="2"/>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7CDA1022" w:rsidR="009D6C31" w:rsidRPr="009D6C31" w:rsidRDefault="00887F60"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June 202</w:t>
      </w:r>
      <w:r w:rsidR="006A5904">
        <w:rPr>
          <w:rFonts w:asciiTheme="majorHAnsi" w:hAnsiTheme="majorHAnsi"/>
          <w:sz w:val="40"/>
          <w:szCs w:val="20"/>
        </w:rPr>
        <w:t>1</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B450F3">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B450F3">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092F20E9" w:rsidR="009D6C31" w:rsidRDefault="00B450F3">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1BCFC961" w14:textId="47292F75" w:rsidR="009D6C31" w:rsidRDefault="00B450F3">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0D6D5E31" w14:textId="33339F38" w:rsidR="009D6C31" w:rsidRDefault="00B450F3">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37C32A02" w14:textId="45595377" w:rsidR="009D6C31" w:rsidRDefault="00B450F3">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552F6F02" w14:textId="6524DF3B" w:rsidR="009D6C31" w:rsidRDefault="00B450F3">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9D6C31">
              <w:rPr>
                <w:noProof/>
                <w:webHidden/>
              </w:rPr>
              <w:fldChar w:fldCharType="begin"/>
            </w:r>
            <w:r w:rsidR="009D6C31">
              <w:rPr>
                <w:noProof/>
                <w:webHidden/>
              </w:rPr>
              <w:instrText xml:space="preserve"> PAGEREF _Toc23168273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17C2893A" w14:textId="429A44E0" w:rsidR="009D6C31" w:rsidRDefault="00B450F3">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1D174652" w14:textId="155589E4" w:rsidR="009D6C31" w:rsidRDefault="00B450F3">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20F17FDF" w14:textId="2DA9E3CA" w:rsidR="009D6C31" w:rsidRDefault="00B450F3">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6BC35DCF" w14:textId="1CF86A7F" w:rsidR="009D6C31" w:rsidRDefault="00B450F3">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40F2B932" w14:textId="685D88E0" w:rsidR="009D6C31" w:rsidRDefault="00B450F3">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AB79BB1" w14:textId="71A7E890" w:rsidR="009D6C31" w:rsidRDefault="00B450F3">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0DC97B0" w14:textId="17400C46" w:rsidR="009D6C31" w:rsidRDefault="00B450F3">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19B4123B" w14:textId="27DC9371" w:rsidR="009D6C31" w:rsidRDefault="00B450F3">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2C2C2C5D" w14:textId="6A9B7F6B" w:rsidR="009D6C31" w:rsidRDefault="00B450F3">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35AEB7D7" w14:textId="03123783" w:rsidR="009D6C31" w:rsidRDefault="00B450F3">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0ACF7499" w14:textId="4E1097B3" w:rsidR="009D6C31" w:rsidRDefault="00B450F3">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0"/>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3" w:name="_Toc23168266"/>
      <w:r w:rsidRPr="00BE5630">
        <w:lastRenderedPageBreak/>
        <w:t>Purpose and Backg</w:t>
      </w:r>
      <w:r w:rsidRPr="00BE5630">
        <w:rPr>
          <w:spacing w:val="1"/>
        </w:rPr>
        <w:t>r</w:t>
      </w:r>
      <w:r w:rsidR="00BD35C9" w:rsidRPr="00BE5630">
        <w:t>ound</w:t>
      </w:r>
      <w:bookmarkEnd w:id="3"/>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w:t>
      </w:r>
      <w:proofErr w:type="spellStart"/>
      <w:r w:rsidR="00571C73">
        <w:rPr>
          <w:rFonts w:cs="Arial"/>
          <w:bCs/>
          <w:sz w:val="22"/>
        </w:rPr>
        <w:t>subd</w:t>
      </w:r>
      <w:proofErr w:type="spellEnd"/>
      <w:r w:rsidR="00571C73">
        <w:rPr>
          <w:rFonts w:cs="Arial"/>
          <w:bCs/>
          <w:sz w:val="22"/>
        </w:rPr>
        <w:t xml:space="preserve">.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w:t>
      </w:r>
      <w:proofErr w:type="spellStart"/>
      <w:r w:rsidR="00E91CB1">
        <w:rPr>
          <w:rFonts w:cs="Arial"/>
          <w:bCs/>
          <w:sz w:val="22"/>
        </w:rPr>
        <w:t>subd</w:t>
      </w:r>
      <w:proofErr w:type="spellEnd"/>
      <w:r w:rsidR="00E91CB1">
        <w:rPr>
          <w:rFonts w:cs="Arial"/>
          <w:bCs/>
          <w:sz w:val="22"/>
        </w:rPr>
        <w:t xml:space="preserve">.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w:t>
      </w:r>
      <w:proofErr w:type="spellStart"/>
      <w:r w:rsidR="00C220FB">
        <w:rPr>
          <w:rFonts w:cs="Arial"/>
          <w:bCs/>
          <w:sz w:val="22"/>
        </w:rPr>
        <w:t>subd</w:t>
      </w:r>
      <w:proofErr w:type="spellEnd"/>
      <w:r w:rsidR="00C220FB">
        <w:rPr>
          <w:rFonts w:cs="Arial"/>
          <w:bCs/>
          <w:sz w:val="22"/>
        </w:rPr>
        <w:t xml:space="preserve">.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w:t>
      </w:r>
      <w:proofErr w:type="spellStart"/>
      <w:r w:rsidR="00C220FB" w:rsidRPr="00F75849">
        <w:rPr>
          <w:rFonts w:cs="Arial"/>
          <w:bCs/>
          <w:sz w:val="22"/>
        </w:rPr>
        <w:t>subd</w:t>
      </w:r>
      <w:proofErr w:type="spellEnd"/>
      <w:r w:rsidR="00C220FB" w:rsidRPr="00F75849">
        <w:rPr>
          <w:rFonts w:cs="Arial"/>
          <w:bCs/>
          <w:sz w:val="22"/>
        </w:rPr>
        <w:t xml:space="preserve">.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w:t>
      </w:r>
      <w:proofErr w:type="spellStart"/>
      <w:r w:rsidR="0072245E">
        <w:rPr>
          <w:rFonts w:cs="Arial"/>
          <w:bCs/>
          <w:sz w:val="22"/>
        </w:rPr>
        <w:t>subd</w:t>
      </w:r>
      <w:proofErr w:type="spellEnd"/>
      <w:r w:rsidR="0072245E">
        <w:rPr>
          <w:rFonts w:cs="Arial"/>
          <w:bCs/>
          <w:sz w:val="22"/>
        </w:rPr>
        <w:t xml:space="preserve">.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1"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2"/>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4"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4"/>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w:t>
      </w:r>
      <w:proofErr w:type="spellStart"/>
      <w:r w:rsidR="00753F90">
        <w:rPr>
          <w:rFonts w:eastAsia="PMingLiU" w:cs="Arial"/>
          <w:sz w:val="22"/>
        </w:rPr>
        <w:t>subd</w:t>
      </w:r>
      <w:proofErr w:type="spellEnd"/>
      <w:r w:rsidR="00753F90">
        <w:rPr>
          <w:rFonts w:eastAsia="PMingLiU" w:cs="Arial"/>
          <w:sz w:val="22"/>
        </w:rPr>
        <w:t xml:space="preserve">.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w:t>
      </w:r>
      <w:proofErr w:type="spellStart"/>
      <w:r w:rsidR="00753F90" w:rsidRPr="00F75849">
        <w:rPr>
          <w:rFonts w:eastAsia="PMingLiU" w:cs="Arial"/>
          <w:sz w:val="22"/>
        </w:rPr>
        <w:t>subd</w:t>
      </w:r>
      <w:proofErr w:type="spellEnd"/>
      <w:r w:rsidR="00753F90" w:rsidRPr="00F75849">
        <w:rPr>
          <w:rFonts w:eastAsia="PMingLiU" w:cs="Arial"/>
          <w:sz w:val="22"/>
        </w:rPr>
        <w:t xml:space="preserve">.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3"/>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6DA37D31"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r w:rsidR="005E2151">
        <w:rPr>
          <w:rFonts w:eastAsia="PMingLiU"/>
        </w:rPr>
        <w:t>7/2021</w:t>
      </w:r>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5F84E740"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2F5F7D">
              <w:rPr>
                <w:rFonts w:ascii="Arial Narrow" w:hAnsi="Arial Narrow" w:cs="Arial"/>
              </w:rPr>
              <w:t>Wildomar</w:t>
            </w:r>
          </w:p>
        </w:tc>
        <w:tc>
          <w:tcPr>
            <w:tcW w:w="3381" w:type="dxa"/>
            <w:shd w:val="clear" w:color="auto" w:fill="auto"/>
          </w:tcPr>
          <w:p w14:paraId="2C37E844" w14:textId="7E927B18"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5E2151">
              <w:rPr>
                <w:rFonts w:ascii="Arial Narrow" w:hAnsi="Arial Narrow" w:cs="Arial"/>
              </w:rPr>
              <w:t>Final</w:t>
            </w:r>
            <w:r w:rsidR="002F5F7D" w:rsidRPr="002F5F7D">
              <w:rPr>
                <w:rFonts w:ascii="Arial Narrow" w:hAnsi="Arial Narrow" w:cs="Arial"/>
                <w:color w:val="C0504D" w:themeColor="accent2"/>
              </w:rPr>
              <w:t xml:space="preserve"> </w:t>
            </w:r>
            <w:r w:rsidR="002F5F7D" w:rsidRPr="005E2151">
              <w:rPr>
                <w:rFonts w:ascii="Arial Narrow" w:hAnsi="Arial Narrow" w:cs="Arial"/>
                <w:color w:val="000000" w:themeColor="text1"/>
              </w:rPr>
              <w:t xml:space="preserve">Review </w:t>
            </w:r>
            <w:r w:rsidRPr="005E2151">
              <w:rPr>
                <w:rFonts w:ascii="Arial Narrow" w:hAnsi="Arial Narrow" w:cs="Arial"/>
                <w:color w:val="000000" w:themeColor="text1"/>
              </w:rPr>
              <w:t xml:space="preserve"> </w:t>
            </w:r>
          </w:p>
        </w:tc>
        <w:tc>
          <w:tcPr>
            <w:tcW w:w="3381" w:type="dxa"/>
            <w:shd w:val="clear" w:color="auto" w:fill="auto"/>
          </w:tcPr>
          <w:p w14:paraId="77D655D6" w14:textId="1027EAAB"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2F5F7D">
              <w:rPr>
                <w:rFonts w:ascii="Arial Narrow" w:hAnsi="Arial Narrow" w:cs="Arial"/>
              </w:rPr>
              <w:t xml:space="preserve"> Riverside Unit</w:t>
            </w:r>
          </w:p>
        </w:tc>
        <w:tc>
          <w:tcPr>
            <w:tcW w:w="3556" w:type="dxa"/>
          </w:tcPr>
          <w:p w14:paraId="74A7EA7A" w14:textId="1EEF3091"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5E2151">
              <w:rPr>
                <w:rFonts w:ascii="Arial Narrow" w:hAnsi="Arial Narrow" w:cs="Arial"/>
              </w:rPr>
              <w:t>6/7/2021</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1EAF644E"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2F5F7D">
              <w:rPr>
                <w:rFonts w:ascii="Arial Narrow" w:hAnsi="Arial Narrow" w:cs="Arial"/>
              </w:rPr>
              <w:t>Riverside</w:t>
            </w:r>
          </w:p>
        </w:tc>
        <w:tc>
          <w:tcPr>
            <w:tcW w:w="3381" w:type="dxa"/>
            <w:tcBorders>
              <w:bottom w:val="single" w:sz="4" w:space="0" w:color="808080"/>
            </w:tcBorders>
            <w:shd w:val="clear" w:color="auto" w:fill="auto"/>
          </w:tcPr>
          <w:p w14:paraId="50985711" w14:textId="5A8939AE"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5E2151">
              <w:rPr>
                <w:rFonts w:ascii="Arial Narrow" w:hAnsi="Arial Narrow" w:cs="Arial"/>
              </w:rPr>
              <w:t>Raymond Martinez</w:t>
            </w:r>
          </w:p>
        </w:tc>
        <w:tc>
          <w:tcPr>
            <w:tcW w:w="3381" w:type="dxa"/>
            <w:tcBorders>
              <w:bottom w:val="single" w:sz="4" w:space="0" w:color="808080"/>
            </w:tcBorders>
            <w:shd w:val="clear" w:color="auto" w:fill="auto"/>
          </w:tcPr>
          <w:p w14:paraId="7F50FDDD" w14:textId="66625452" w:rsidR="0043426F" w:rsidRPr="00F3602C" w:rsidRDefault="0043426F" w:rsidP="0063621B">
            <w:pPr>
              <w:spacing w:after="0"/>
              <w:rPr>
                <w:rFonts w:ascii="Arial Narrow" w:hAnsi="Arial Narrow" w:cs="Arial"/>
              </w:rPr>
            </w:pPr>
            <w:r w:rsidRPr="00F3602C">
              <w:rPr>
                <w:rFonts w:ascii="Arial Narrow" w:hAnsi="Arial Narrow" w:cs="Arial"/>
              </w:rPr>
              <w:t>UNIT CONTACT:</w:t>
            </w:r>
            <w:r w:rsidR="002F5F7D">
              <w:rPr>
                <w:rFonts w:ascii="Arial Narrow" w:hAnsi="Arial Narrow" w:cs="Arial"/>
              </w:rPr>
              <w:t xml:space="preserve"> Chief Tyrell Davis</w:t>
            </w:r>
          </w:p>
        </w:tc>
        <w:tc>
          <w:tcPr>
            <w:tcW w:w="3556" w:type="dxa"/>
            <w:tcBorders>
              <w:bottom w:val="single" w:sz="4" w:space="0" w:color="808080"/>
            </w:tcBorders>
          </w:tcPr>
          <w:p w14:paraId="61280D8E" w14:textId="2F6A09A5"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2F5F7D">
              <w:rPr>
                <w:rFonts w:ascii="Arial Narrow" w:hAnsi="Arial Narrow" w:cs="Arial"/>
              </w:rPr>
              <w:t>6/</w:t>
            </w:r>
            <w:r w:rsidR="005E2151">
              <w:rPr>
                <w:rFonts w:ascii="Arial Narrow" w:hAnsi="Arial Narrow" w:cs="Arial"/>
              </w:rPr>
              <w:t>22</w:t>
            </w:r>
            <w:r w:rsidR="002F5F7D">
              <w:rPr>
                <w:rFonts w:ascii="Arial Narrow" w:hAnsi="Arial Narrow" w:cs="Arial"/>
              </w:rPr>
              <w:t>/2021</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906D05" w:rsidRPr="00906D05"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0D8C6E33" w:rsidR="0043426F" w:rsidRPr="000A27CF" w:rsidRDefault="002070ED" w:rsidP="0043426F">
            <w:pPr>
              <w:spacing w:after="0"/>
              <w:rPr>
                <w:rFonts w:eastAsia="PMingLiU" w:cs="Arial"/>
                <w:sz w:val="22"/>
              </w:rPr>
            </w:pPr>
            <w:r w:rsidRPr="000A27CF">
              <w:rPr>
                <w:rFonts w:eastAsia="PMingLiU" w:cs="Arial"/>
                <w:sz w:val="22"/>
              </w:rPr>
              <w:t>Yes</w:t>
            </w:r>
          </w:p>
        </w:tc>
        <w:tc>
          <w:tcPr>
            <w:tcW w:w="4797" w:type="dxa"/>
          </w:tcPr>
          <w:p w14:paraId="5B99FC85" w14:textId="11A3FAB8" w:rsidR="007B282A" w:rsidRPr="00FC22A3" w:rsidRDefault="000A27CF" w:rsidP="007B282A">
            <w:pPr>
              <w:spacing w:after="0"/>
              <w:rPr>
                <w:rFonts w:ascii="Arial Narrow" w:eastAsia="Calibri" w:hAnsi="Arial Narrow"/>
              </w:rPr>
            </w:pPr>
            <w:r w:rsidRPr="00FC22A3">
              <w:rPr>
                <w:rFonts w:ascii="Arial Narrow" w:eastAsia="Calibri" w:hAnsi="Arial Narrow"/>
              </w:rPr>
              <w:t xml:space="preserve">Fire Hazar Severity Zones </w:t>
            </w:r>
            <w:r w:rsidR="003A4616" w:rsidRPr="00FC22A3">
              <w:rPr>
                <w:rFonts w:ascii="Arial Narrow" w:eastAsia="Calibri" w:hAnsi="Arial Narrow"/>
              </w:rPr>
              <w:t xml:space="preserve">Figure </w:t>
            </w:r>
            <w:r w:rsidR="00D76EFC" w:rsidRPr="00FC22A3">
              <w:rPr>
                <w:rFonts w:ascii="Arial Narrow" w:eastAsia="Calibri" w:hAnsi="Arial Narrow"/>
              </w:rPr>
              <w:t xml:space="preserve">7-0 Page </w:t>
            </w:r>
            <w:r w:rsidRPr="00FC22A3">
              <w:rPr>
                <w:rFonts w:ascii="Arial Narrow" w:eastAsia="Calibri" w:hAnsi="Arial Narrow"/>
              </w:rPr>
              <w:t>SE</w:t>
            </w:r>
            <w:r w:rsidR="00D76EFC" w:rsidRPr="00FC22A3">
              <w:rPr>
                <w:rFonts w:ascii="Arial Narrow" w:eastAsia="Calibri" w:hAnsi="Arial Narrow"/>
              </w:rPr>
              <w:t>41</w:t>
            </w:r>
          </w:p>
          <w:p w14:paraId="5AD622BC" w14:textId="2448011C" w:rsidR="00824808" w:rsidRPr="00FC22A3" w:rsidRDefault="00824808" w:rsidP="00824808">
            <w:pPr>
              <w:spacing w:after="0"/>
              <w:rPr>
                <w:rFonts w:ascii="Arial Narrow" w:eastAsia="Calibri" w:hAnsi="Arial Narrow"/>
              </w:rPr>
            </w:pPr>
            <w:r w:rsidRPr="00FC22A3">
              <w:rPr>
                <w:rFonts w:ascii="Arial Narrow" w:eastAsia="Calibri" w:hAnsi="Arial Narrow"/>
              </w:rPr>
              <w:t>Page SE 51 Policy S-63 Identify, map, and update Fire Hazard Severity Zone maps on an ongoing and as needed basis.</w:t>
            </w:r>
          </w:p>
          <w:p w14:paraId="51F4B021" w14:textId="77777777" w:rsidR="0043426F" w:rsidRPr="00FC22A3" w:rsidRDefault="0043426F" w:rsidP="0043426F">
            <w:pPr>
              <w:spacing w:after="0"/>
              <w:rPr>
                <w:rFonts w:eastAsia="PMingLiU" w:cs="Arial"/>
              </w:rPr>
            </w:pP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0D76D086" w:rsidR="0043426F" w:rsidRDefault="00597CB4" w:rsidP="0043426F">
            <w:pPr>
              <w:spacing w:after="0"/>
              <w:rPr>
                <w:rFonts w:eastAsia="PMingLiU" w:cs="Arial"/>
                <w:sz w:val="22"/>
              </w:rPr>
            </w:pPr>
            <w:r>
              <w:rPr>
                <w:rFonts w:eastAsia="PMingLiU" w:cs="Arial"/>
                <w:sz w:val="22"/>
              </w:rPr>
              <w:t>Yes</w:t>
            </w:r>
          </w:p>
        </w:tc>
        <w:tc>
          <w:tcPr>
            <w:tcW w:w="4797" w:type="dxa"/>
          </w:tcPr>
          <w:p w14:paraId="63C7CBA0" w14:textId="1EEF500A" w:rsidR="0043426F" w:rsidRPr="00FC22A3" w:rsidRDefault="00597CB4" w:rsidP="0043426F">
            <w:pPr>
              <w:spacing w:after="0"/>
              <w:rPr>
                <w:rFonts w:ascii="Arial Narrow" w:eastAsia="PMingLiU" w:hAnsi="Arial Narrow" w:cs="Arial"/>
                <w:color w:val="000000" w:themeColor="text1"/>
              </w:rPr>
            </w:pPr>
            <w:r w:rsidRPr="00FC22A3">
              <w:rPr>
                <w:rFonts w:ascii="Arial Narrow" w:eastAsia="Calibri" w:hAnsi="Arial Narrow"/>
              </w:rPr>
              <w:t>Yes, pages SE-43 to SE-44</w:t>
            </w:r>
          </w:p>
        </w:tc>
      </w:tr>
      <w:tr w:rsidR="0043426F" w14:paraId="2EB7B23A" w14:textId="77777777" w:rsidTr="0043426F">
        <w:tc>
          <w:tcPr>
            <w:tcW w:w="4796" w:type="dxa"/>
          </w:tcPr>
          <w:p w14:paraId="3DA773A2" w14:textId="6C854C90" w:rsidR="0043426F" w:rsidRPr="00D76D18" w:rsidRDefault="0043426F" w:rsidP="0043426F">
            <w:pPr>
              <w:spacing w:after="0"/>
              <w:rPr>
                <w:rFonts w:eastAsia="PMingLiU" w:cs="Arial"/>
                <w:sz w:val="22"/>
              </w:rPr>
            </w:pPr>
            <w:r w:rsidRPr="00D76D18">
              <w:rPr>
                <w:rFonts w:ascii="Arial Narrow" w:eastAsia="Calibri" w:hAnsi="Arial Narrow"/>
                <w:sz w:val="22"/>
                <w:szCs w:val="22"/>
              </w:rPr>
              <w:t>Has the general location and distribution of existing and planned uses of land in very high fire hazard severity zones (VHFHSZs) and in state responsibility areas (SRAs), including structures, roads, utilities, and essential public facilities, been identified?</w:t>
            </w:r>
          </w:p>
        </w:tc>
        <w:tc>
          <w:tcPr>
            <w:tcW w:w="4797" w:type="dxa"/>
          </w:tcPr>
          <w:p w14:paraId="5C0BEFDC" w14:textId="7F392D0B" w:rsidR="0043426F" w:rsidRPr="004C6B09" w:rsidRDefault="004C6B09" w:rsidP="0043426F">
            <w:pPr>
              <w:spacing w:after="0"/>
              <w:rPr>
                <w:rFonts w:eastAsia="PMingLiU" w:cs="Arial"/>
                <w:sz w:val="22"/>
              </w:rPr>
            </w:pPr>
            <w:r>
              <w:rPr>
                <w:rFonts w:eastAsia="PMingLiU" w:cs="Arial"/>
                <w:sz w:val="22"/>
              </w:rPr>
              <w:t>Yes</w:t>
            </w:r>
          </w:p>
        </w:tc>
        <w:tc>
          <w:tcPr>
            <w:tcW w:w="4797" w:type="dxa"/>
          </w:tcPr>
          <w:p w14:paraId="50FDABE1" w14:textId="41E118E1" w:rsidR="0043426F" w:rsidRPr="00FC22A3" w:rsidRDefault="004C6B09" w:rsidP="0043426F">
            <w:pPr>
              <w:spacing w:after="0"/>
              <w:rPr>
                <w:rFonts w:ascii="Arial Narrow" w:eastAsia="PMingLiU" w:hAnsi="Arial Narrow" w:cs="Arial"/>
              </w:rPr>
            </w:pPr>
            <w:r w:rsidRPr="00FC22A3">
              <w:rPr>
                <w:rFonts w:ascii="Arial Narrow" w:eastAsia="PMingLiU" w:hAnsi="Arial Narrow" w:cs="Arial"/>
              </w:rPr>
              <w:t>Figure 7.0 and 8.0 Page 41 and 42</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4771EB64" w:rsidR="0043426F" w:rsidRPr="00E7561B" w:rsidRDefault="00495975" w:rsidP="0043426F">
            <w:pPr>
              <w:spacing w:after="0"/>
              <w:rPr>
                <w:rFonts w:eastAsia="PMingLiU" w:cs="Arial"/>
                <w:sz w:val="22"/>
              </w:rPr>
            </w:pPr>
            <w:r w:rsidRPr="00E7561B">
              <w:rPr>
                <w:rFonts w:eastAsia="PMingLiU" w:cs="Arial"/>
                <w:sz w:val="22"/>
              </w:rPr>
              <w:t>Yes</w:t>
            </w:r>
          </w:p>
        </w:tc>
        <w:tc>
          <w:tcPr>
            <w:tcW w:w="4797" w:type="dxa"/>
          </w:tcPr>
          <w:p w14:paraId="044232F5" w14:textId="19A39850" w:rsidR="0043426F" w:rsidRPr="00FC22A3" w:rsidRDefault="000A27CF" w:rsidP="0043426F">
            <w:pPr>
              <w:spacing w:after="0"/>
              <w:rPr>
                <w:rFonts w:ascii="Arial Narrow" w:eastAsia="PMingLiU" w:hAnsi="Arial Narrow" w:cs="Arial"/>
              </w:rPr>
            </w:pPr>
            <w:r w:rsidRPr="00FC22A3">
              <w:rPr>
                <w:rFonts w:ascii="Arial Narrow" w:hAnsi="Arial Narrow"/>
              </w:rPr>
              <w:t xml:space="preserve">Fire Protection </w:t>
            </w:r>
            <w:proofErr w:type="gramStart"/>
            <w:r w:rsidRPr="00FC22A3">
              <w:rPr>
                <w:rFonts w:ascii="Arial Narrow" w:hAnsi="Arial Narrow"/>
              </w:rPr>
              <w:t>section</w:t>
            </w:r>
            <w:proofErr w:type="gramEnd"/>
            <w:r w:rsidRPr="00FC22A3">
              <w:rPr>
                <w:rFonts w:ascii="Arial Narrow" w:hAnsi="Arial Narrow"/>
              </w:rPr>
              <w:t xml:space="preserve"> Page SE-45</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5CA09719" w:rsidR="0043426F" w:rsidRPr="00B855D8" w:rsidRDefault="00B855D8" w:rsidP="0043426F">
            <w:pPr>
              <w:spacing w:after="0"/>
              <w:rPr>
                <w:rFonts w:eastAsia="PMingLiU" w:cs="Arial"/>
                <w:sz w:val="22"/>
              </w:rPr>
            </w:pPr>
            <w:r w:rsidRPr="00B855D8">
              <w:rPr>
                <w:rFonts w:eastAsia="PMingLiU" w:cs="Arial"/>
                <w:sz w:val="22"/>
              </w:rPr>
              <w:t>Yes</w:t>
            </w:r>
          </w:p>
        </w:tc>
        <w:tc>
          <w:tcPr>
            <w:tcW w:w="4797" w:type="dxa"/>
          </w:tcPr>
          <w:p w14:paraId="788985A7" w14:textId="4FC81597" w:rsidR="003C6DAC" w:rsidRPr="00FC22A3" w:rsidRDefault="003C6DAC" w:rsidP="0043426F">
            <w:pPr>
              <w:spacing w:after="0"/>
              <w:rPr>
                <w:rFonts w:ascii="Arial Narrow" w:eastAsia="PMingLiU" w:hAnsi="Arial Narrow" w:cs="Arial"/>
              </w:rPr>
            </w:pPr>
            <w:r w:rsidRPr="00FC22A3">
              <w:rPr>
                <w:rFonts w:ascii="Arial Narrow" w:eastAsia="PMingLiU" w:hAnsi="Arial Narrow" w:cs="Arial"/>
              </w:rPr>
              <w:t>POLICY S-58</w:t>
            </w:r>
            <w:r w:rsidR="00EF4456" w:rsidRPr="00FC22A3">
              <w:rPr>
                <w:rFonts w:ascii="Arial Narrow" w:eastAsia="PMingLiU" w:hAnsi="Arial Narrow" w:cs="Arial"/>
              </w:rPr>
              <w:t xml:space="preserve"> </w:t>
            </w:r>
            <w:r w:rsidRPr="00FC22A3">
              <w:rPr>
                <w:rFonts w:ascii="Arial Narrow" w:eastAsia="PMingLiU" w:hAnsi="Arial Narrow" w:cs="Arial"/>
              </w:rPr>
              <w:t>SE Page 45</w:t>
            </w:r>
            <w:r w:rsidR="00EF4456" w:rsidRPr="00FC22A3">
              <w:rPr>
                <w:rFonts w:ascii="Arial Narrow" w:eastAsia="PMingLiU" w:hAnsi="Arial Narrow" w:cs="Arial"/>
              </w:rPr>
              <w:t xml:space="preserve">, </w:t>
            </w:r>
            <w:r w:rsidRPr="00FC22A3">
              <w:rPr>
                <w:rFonts w:ascii="Arial Narrow" w:eastAsia="PMingLiU" w:hAnsi="Arial Narrow" w:cs="Arial"/>
              </w:rPr>
              <w:t>SE Page 83 policy S-27, S-</w:t>
            </w:r>
            <w:r w:rsidR="00EF4456" w:rsidRPr="00FC22A3">
              <w:rPr>
                <w:rFonts w:ascii="Arial Narrow" w:eastAsia="PMingLiU" w:hAnsi="Arial Narrow" w:cs="Arial"/>
              </w:rPr>
              <w:t>83-page</w:t>
            </w:r>
            <w:r w:rsidRPr="00FC22A3">
              <w:rPr>
                <w:rFonts w:ascii="Arial Narrow" w:eastAsia="PMingLiU" w:hAnsi="Arial Narrow" w:cs="Arial"/>
              </w:rPr>
              <w:t xml:space="preserve"> SE65</w:t>
            </w:r>
          </w:p>
          <w:p w14:paraId="4FD831DB" w14:textId="418646C8" w:rsidR="003A668C" w:rsidRPr="00FC22A3" w:rsidRDefault="003A668C" w:rsidP="003A668C">
            <w:pPr>
              <w:spacing w:after="0"/>
              <w:rPr>
                <w:rFonts w:ascii="Arial Narrow" w:eastAsia="PMingLiU" w:hAnsi="Arial Narrow" w:cs="Arial"/>
              </w:rPr>
            </w:pPr>
            <w:r w:rsidRPr="00FC22A3">
              <w:rPr>
                <w:rFonts w:ascii="Arial Narrow" w:eastAsia="PMingLiU" w:hAnsi="Arial Narrow" w:cs="Arial"/>
              </w:rPr>
              <w:t>Policy S-3 Incorporate the current City of Wildomar Local Hazard Mitigation Plan into this Safety Element by reference, as permitted by California Government Code Section 65302.6.</w:t>
            </w:r>
          </w:p>
        </w:tc>
      </w:tr>
      <w:tr w:rsidR="00997A1C" w14:paraId="1F13D4AF" w14:textId="77777777" w:rsidTr="0043426F">
        <w:tc>
          <w:tcPr>
            <w:tcW w:w="4796" w:type="dxa"/>
          </w:tcPr>
          <w:p w14:paraId="3CDBA40A" w14:textId="36D0C86E" w:rsidR="00997A1C" w:rsidRPr="0041406F" w:rsidRDefault="00997A1C" w:rsidP="0043426F">
            <w:pPr>
              <w:spacing w:after="0"/>
              <w:rPr>
                <w:rFonts w:ascii="Arial Narrow" w:eastAsia="Calibri" w:hAnsi="Arial Narrow"/>
                <w:sz w:val="22"/>
                <w:szCs w:val="22"/>
              </w:rPr>
            </w:pPr>
            <w:r w:rsidRPr="0041406F">
              <w:rPr>
                <w:rFonts w:ascii="Arial Narrow" w:eastAsia="Calibri" w:hAnsi="Arial Narrow"/>
                <w:sz w:val="22"/>
                <w:szCs w:val="22"/>
              </w:rPr>
              <w:t>Are residential developments in hazard areas that do not have at least two emergency evacuation routes identified?</w:t>
            </w:r>
          </w:p>
        </w:tc>
        <w:tc>
          <w:tcPr>
            <w:tcW w:w="4797" w:type="dxa"/>
          </w:tcPr>
          <w:p w14:paraId="5130F7E3" w14:textId="26A94B54" w:rsidR="00997A1C" w:rsidRPr="00663CB2" w:rsidRDefault="00663CB2" w:rsidP="0043426F">
            <w:pPr>
              <w:spacing w:after="0"/>
              <w:rPr>
                <w:rFonts w:eastAsia="PMingLiU" w:cs="Arial"/>
                <w:sz w:val="22"/>
              </w:rPr>
            </w:pPr>
            <w:r>
              <w:rPr>
                <w:rFonts w:eastAsia="PMingLiU" w:cs="Arial"/>
                <w:sz w:val="22"/>
              </w:rPr>
              <w:t>Yes</w:t>
            </w:r>
          </w:p>
        </w:tc>
        <w:tc>
          <w:tcPr>
            <w:tcW w:w="4797" w:type="dxa"/>
          </w:tcPr>
          <w:p w14:paraId="5EA29AA7" w14:textId="0CBCBCCD" w:rsidR="00997A1C" w:rsidRPr="00FC22A3" w:rsidRDefault="00663CB2" w:rsidP="0043426F">
            <w:pPr>
              <w:spacing w:after="0"/>
              <w:rPr>
                <w:rFonts w:ascii="Arial Narrow" w:eastAsia="PMingLiU" w:hAnsi="Arial Narrow" w:cs="Arial"/>
              </w:rPr>
            </w:pPr>
            <w:r w:rsidRPr="00FC22A3">
              <w:rPr>
                <w:rFonts w:ascii="Arial Narrow" w:eastAsia="PMingLiU" w:hAnsi="Arial Narrow" w:cs="Arial"/>
              </w:rPr>
              <w:t>SE page-64</w:t>
            </w:r>
            <w:r w:rsidR="006C08FA" w:rsidRPr="00FC22A3">
              <w:rPr>
                <w:rFonts w:ascii="Arial Narrow" w:eastAsia="Calibri" w:hAnsi="Arial Narrow" w:cs="Arial"/>
              </w:rPr>
              <w:t xml:space="preserve">. </w:t>
            </w:r>
            <w:r w:rsidR="00EF4456" w:rsidRPr="00FC22A3">
              <w:rPr>
                <w:rFonts w:ascii="Arial Narrow" w:eastAsia="Calibri" w:hAnsi="Arial Narrow" w:cs="Arial"/>
              </w:rPr>
              <w:t>Figure 13-0</w:t>
            </w:r>
          </w:p>
        </w:tc>
      </w:tr>
      <w:tr w:rsidR="004322F0" w14:paraId="40A76C22" w14:textId="77777777" w:rsidTr="0043426F">
        <w:tc>
          <w:tcPr>
            <w:tcW w:w="4796" w:type="dxa"/>
          </w:tcPr>
          <w:p w14:paraId="2FFC65D7" w14:textId="55F75B86" w:rsidR="004322F0" w:rsidRPr="0041406F" w:rsidRDefault="004322F0" w:rsidP="0043426F">
            <w:pPr>
              <w:spacing w:after="0"/>
              <w:rPr>
                <w:rFonts w:ascii="Arial Narrow" w:eastAsia="Calibri" w:hAnsi="Arial Narrow"/>
                <w:sz w:val="22"/>
                <w:szCs w:val="22"/>
              </w:rPr>
            </w:pPr>
            <w:r w:rsidRPr="0041406F">
              <w:rPr>
                <w:rFonts w:ascii="Arial Narrow" w:eastAsia="Calibri" w:hAnsi="Arial Narrow"/>
                <w:sz w:val="22"/>
                <w:szCs w:val="22"/>
              </w:rPr>
              <w:lastRenderedPageBreak/>
              <w:t>Have evacuation routes and their capacity, safety, and viability under a range of emergency scenarios been identified?</w:t>
            </w:r>
          </w:p>
        </w:tc>
        <w:tc>
          <w:tcPr>
            <w:tcW w:w="4797" w:type="dxa"/>
          </w:tcPr>
          <w:p w14:paraId="00DBBF5A" w14:textId="53E0EDC0" w:rsidR="004322F0" w:rsidRPr="005E2151" w:rsidRDefault="005E2151" w:rsidP="0043426F">
            <w:pPr>
              <w:spacing w:after="0"/>
              <w:rPr>
                <w:rFonts w:eastAsia="PMingLiU" w:cs="Arial"/>
                <w:color w:val="000000" w:themeColor="text1"/>
                <w:sz w:val="22"/>
              </w:rPr>
            </w:pPr>
            <w:r w:rsidRPr="005E2151">
              <w:rPr>
                <w:rFonts w:eastAsia="PMingLiU" w:cs="Arial"/>
                <w:color w:val="000000" w:themeColor="text1"/>
                <w:sz w:val="22"/>
              </w:rPr>
              <w:t>Yes</w:t>
            </w:r>
          </w:p>
        </w:tc>
        <w:tc>
          <w:tcPr>
            <w:tcW w:w="4797" w:type="dxa"/>
          </w:tcPr>
          <w:p w14:paraId="094895CC" w14:textId="44CC51C2" w:rsidR="00382972" w:rsidRPr="00FC22A3" w:rsidRDefault="00382972" w:rsidP="0043426F">
            <w:pPr>
              <w:spacing w:after="0"/>
              <w:rPr>
                <w:rFonts w:ascii="Arial Narrow" w:eastAsia="PMingLiU" w:hAnsi="Arial Narrow" w:cs="Arial"/>
                <w:color w:val="000000" w:themeColor="text1"/>
              </w:rPr>
            </w:pPr>
            <w:r w:rsidRPr="00FC22A3">
              <w:rPr>
                <w:rFonts w:ascii="Arial Narrow" w:eastAsia="PMingLiU" w:hAnsi="Arial Narrow" w:cs="Arial"/>
                <w:color w:val="000000" w:themeColor="text1"/>
              </w:rPr>
              <w:t xml:space="preserve">The SE identifies residential developments in any hazard area identified that do not have at least two emergency evacuation routes, as required by California Government Code Section 65302(g)(5). </w:t>
            </w:r>
            <w:r w:rsidR="00B422F4" w:rsidRPr="00FC22A3">
              <w:rPr>
                <w:rFonts w:ascii="Arial Narrow" w:eastAsia="PMingLiU" w:hAnsi="Arial Narrow" w:cs="Arial"/>
                <w:color w:val="000000" w:themeColor="text1"/>
              </w:rPr>
              <w:t>Potential evacuation routes are identified for Wildomar as part of the regional planning effort that resulted in Resilient IE (WRCOG, 2020)</w:t>
            </w:r>
            <w:r w:rsidR="004848DB" w:rsidRPr="00FC22A3">
              <w:rPr>
                <w:rFonts w:ascii="Arial Narrow" w:eastAsia="PMingLiU" w:hAnsi="Arial Narrow" w:cs="Arial"/>
                <w:color w:val="000000" w:themeColor="text1"/>
              </w:rPr>
              <w:t>; these maps could be incorporated by reference</w:t>
            </w:r>
            <w:r w:rsidR="00B422F4" w:rsidRPr="00FC22A3">
              <w:rPr>
                <w:rFonts w:ascii="Arial Narrow" w:eastAsia="PMingLiU" w:hAnsi="Arial Narrow" w:cs="Arial"/>
                <w:color w:val="000000" w:themeColor="text1"/>
              </w:rPr>
              <w:t xml:space="preserve">. </w:t>
            </w:r>
            <w:r w:rsidR="006322CF" w:rsidRPr="00FC22A3">
              <w:rPr>
                <w:rFonts w:ascii="Arial Narrow" w:eastAsia="PMingLiU" w:hAnsi="Arial Narrow" w:cs="Arial"/>
                <w:color w:val="000000" w:themeColor="text1"/>
              </w:rPr>
              <w:t xml:space="preserve">As the Safety </w:t>
            </w:r>
            <w:proofErr w:type="gramStart"/>
            <w:r w:rsidR="006322CF" w:rsidRPr="00FC22A3">
              <w:rPr>
                <w:rFonts w:ascii="Arial Narrow" w:eastAsia="PMingLiU" w:hAnsi="Arial Narrow" w:cs="Arial"/>
                <w:color w:val="000000" w:themeColor="text1"/>
              </w:rPr>
              <w:t>Element</w:t>
            </w:r>
            <w:proofErr w:type="gramEnd"/>
            <w:r w:rsidR="006322CF" w:rsidRPr="00FC22A3">
              <w:rPr>
                <w:rFonts w:ascii="Arial Narrow" w:eastAsia="PMingLiU" w:hAnsi="Arial Narrow" w:cs="Arial"/>
                <w:color w:val="000000" w:themeColor="text1"/>
              </w:rPr>
              <w:t xml:space="preserve"> will be adopted before 2022</w:t>
            </w:r>
            <w:r w:rsidR="00BD26DC" w:rsidRPr="00FC22A3">
              <w:rPr>
                <w:rFonts w:ascii="Arial Narrow" w:eastAsia="PMingLiU" w:hAnsi="Arial Narrow" w:cs="Arial"/>
                <w:color w:val="000000" w:themeColor="text1"/>
              </w:rPr>
              <w:t xml:space="preserve">, the City understands that this requirement does not currently apply but will incorporate </w:t>
            </w:r>
            <w:r w:rsidR="006322CF" w:rsidRPr="00FC22A3">
              <w:rPr>
                <w:rFonts w:ascii="Arial Narrow" w:eastAsia="PMingLiU" w:hAnsi="Arial Narrow" w:cs="Arial"/>
                <w:color w:val="000000" w:themeColor="text1"/>
              </w:rPr>
              <w:t xml:space="preserve">additional </w:t>
            </w:r>
            <w:r w:rsidR="003C1840" w:rsidRPr="00FC22A3">
              <w:rPr>
                <w:rFonts w:ascii="Arial Narrow" w:eastAsia="PMingLiU" w:hAnsi="Arial Narrow" w:cs="Arial"/>
                <w:color w:val="000000" w:themeColor="text1"/>
              </w:rPr>
              <w:t>as part of future updates.</w:t>
            </w:r>
            <w:r w:rsidR="006322CF" w:rsidRPr="00FC22A3">
              <w:rPr>
                <w:rFonts w:ascii="Arial Narrow" w:eastAsia="PMingLiU" w:hAnsi="Arial Narrow" w:cs="Arial"/>
                <w:color w:val="000000" w:themeColor="text1"/>
              </w:rPr>
              <w:t xml:space="preserve"> </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783CB57E" w14:textId="3DF33AD8" w:rsidR="0043426F" w:rsidRDefault="0043426F">
      <w:pPr>
        <w:spacing w:after="0"/>
        <w:rPr>
          <w:rFonts w:eastAsia="PMingLiU" w:cs="Arial"/>
          <w:sz w:val="22"/>
        </w:rPr>
      </w:pPr>
    </w:p>
    <w:p w14:paraId="16341B3B" w14:textId="77777777" w:rsidR="0043426F" w:rsidRDefault="0043426F" w:rsidP="009D6C31">
      <w:pPr>
        <w:pStyle w:val="Heading2"/>
      </w:pPr>
      <w:bookmarkStart w:id="7" w:name="_Toc23168270"/>
      <w:r>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79FBD123" w:rsidR="0043426F" w:rsidRPr="00F81FA8" w:rsidRDefault="00013D27" w:rsidP="0043426F">
            <w:pPr>
              <w:spacing w:after="0"/>
              <w:rPr>
                <w:rFonts w:ascii="Arial Narrow" w:eastAsia="Calibri" w:hAnsi="Arial Narrow"/>
              </w:rPr>
            </w:pPr>
            <w:r w:rsidRPr="00F81FA8">
              <w:rPr>
                <w:rFonts w:ascii="Arial Narrow" w:eastAsia="Calibri" w:hAnsi="Arial Narrow"/>
              </w:rPr>
              <w:t>Yes</w:t>
            </w:r>
          </w:p>
        </w:tc>
        <w:tc>
          <w:tcPr>
            <w:tcW w:w="4797" w:type="dxa"/>
          </w:tcPr>
          <w:p w14:paraId="03F15DC6" w14:textId="49808F06" w:rsidR="005A6C7F" w:rsidRPr="00F81FA8" w:rsidRDefault="00F81FA8" w:rsidP="00663CB2">
            <w:pPr>
              <w:spacing w:after="0"/>
              <w:rPr>
                <w:rFonts w:ascii="Arial Narrow" w:eastAsia="Calibri" w:hAnsi="Arial Narrow"/>
              </w:rPr>
            </w:pPr>
            <w:r>
              <w:rPr>
                <w:rFonts w:ascii="Arial Narrow" w:hAnsi="Arial Narrow"/>
              </w:rPr>
              <w:t xml:space="preserve">Page SE 46 and SE47 </w:t>
            </w:r>
            <w:r w:rsidR="00663CB2" w:rsidRPr="00F81FA8">
              <w:rPr>
                <w:rFonts w:ascii="Arial Narrow" w:hAnsi="Arial Narrow"/>
              </w:rPr>
              <w:t>Policy S-4</w:t>
            </w:r>
            <w:r>
              <w:rPr>
                <w:rFonts w:ascii="Arial Narrow" w:hAnsi="Arial Narrow"/>
              </w:rPr>
              <w:t>4</w:t>
            </w:r>
            <w:r w:rsidR="00663CB2" w:rsidRPr="00F81FA8">
              <w:rPr>
                <w:rFonts w:ascii="Arial Narrow" w:hAnsi="Arial Narrow"/>
              </w:rPr>
              <w:t xml:space="preserve"> 1-6 and Policy S-45</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6D6958E8" w:rsidR="0043426F" w:rsidRDefault="00F14753" w:rsidP="0043426F">
            <w:pPr>
              <w:spacing w:after="0"/>
              <w:rPr>
                <w:rFonts w:ascii="Arial Narrow" w:eastAsia="Calibri" w:hAnsi="Arial Narrow"/>
              </w:rPr>
            </w:pPr>
            <w:r w:rsidRPr="00F14753">
              <w:rPr>
                <w:rFonts w:ascii="Arial Narrow" w:eastAsia="Calibri" w:hAnsi="Arial Narrow"/>
              </w:rPr>
              <w:t>Yes</w:t>
            </w:r>
          </w:p>
        </w:tc>
        <w:tc>
          <w:tcPr>
            <w:tcW w:w="4797" w:type="dxa"/>
          </w:tcPr>
          <w:p w14:paraId="5B502C81" w14:textId="30FFFE3E" w:rsidR="0008654F" w:rsidRPr="002F4D97" w:rsidRDefault="008E66D7" w:rsidP="0008654F">
            <w:pPr>
              <w:spacing w:after="0"/>
              <w:rPr>
                <w:rFonts w:ascii="Arial Narrow" w:eastAsia="Calibri" w:hAnsi="Arial Narrow" w:cs="Arial"/>
              </w:rPr>
            </w:pPr>
            <w:r w:rsidRPr="002F4D97">
              <w:rPr>
                <w:rFonts w:ascii="Arial Narrow" w:eastAsia="Calibri" w:hAnsi="Arial Narrow" w:cs="Arial"/>
              </w:rPr>
              <w:t>Not specifically to avoid but the plan covers the minimalization and mitigation to protect the development. These policies can be found on SE page 48 under policies S-46, S-47, S-48.  This further carries onto page</w:t>
            </w:r>
            <w:r w:rsidR="00F81FA8">
              <w:rPr>
                <w:rFonts w:ascii="Arial Narrow" w:eastAsia="Calibri" w:hAnsi="Arial Narrow" w:cs="Arial"/>
              </w:rPr>
              <w:t xml:space="preserve"> 48 and</w:t>
            </w:r>
            <w:r w:rsidRPr="002F4D97">
              <w:rPr>
                <w:rFonts w:ascii="Arial Narrow" w:eastAsia="Calibri" w:hAnsi="Arial Narrow" w:cs="Arial"/>
              </w:rPr>
              <w:t xml:space="preserve"> 49 with policies </w:t>
            </w:r>
            <w:r w:rsidR="00500A87" w:rsidRPr="002F4D97">
              <w:rPr>
                <w:rFonts w:ascii="Arial Narrow" w:eastAsia="Calibri" w:hAnsi="Arial Narrow" w:cs="Arial"/>
              </w:rPr>
              <w:t>S-49</w:t>
            </w:r>
            <w:r w:rsidR="00F81FA8">
              <w:rPr>
                <w:rFonts w:ascii="Arial Narrow" w:eastAsia="Calibri" w:hAnsi="Arial Narrow" w:cs="Arial"/>
              </w:rPr>
              <w:t>,</w:t>
            </w:r>
            <w:r w:rsidR="00500A87" w:rsidRPr="002F4D97">
              <w:rPr>
                <w:rFonts w:ascii="Arial Narrow" w:eastAsia="Calibri" w:hAnsi="Arial Narrow" w:cs="Arial"/>
              </w:rPr>
              <w:t xml:space="preserve"> S-5</w:t>
            </w:r>
            <w:r w:rsidR="00F81FA8">
              <w:rPr>
                <w:rFonts w:ascii="Arial Narrow" w:eastAsia="Calibri" w:hAnsi="Arial Narrow" w:cs="Arial"/>
              </w:rPr>
              <w:t>1, and S-52</w:t>
            </w:r>
            <w:r w:rsidR="00500A87" w:rsidRPr="002F4D97">
              <w:rPr>
                <w:rFonts w:ascii="Arial Narrow" w:eastAsia="Calibri" w:hAnsi="Arial Narrow" w:cs="Arial"/>
              </w:rPr>
              <w:t xml:space="preserve"> which address critical infrastructure. </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0EEAAD3B" w:rsidR="0043426F" w:rsidRDefault="00013D27" w:rsidP="0043426F">
            <w:pPr>
              <w:spacing w:after="0"/>
              <w:rPr>
                <w:rFonts w:ascii="Arial Narrow" w:eastAsia="Calibri" w:hAnsi="Arial Narrow"/>
              </w:rPr>
            </w:pPr>
            <w:r>
              <w:rPr>
                <w:rFonts w:ascii="Arial Narrow" w:eastAsia="Calibri" w:hAnsi="Arial Narrow"/>
              </w:rPr>
              <w:t>Yes</w:t>
            </w:r>
          </w:p>
        </w:tc>
        <w:tc>
          <w:tcPr>
            <w:tcW w:w="4797" w:type="dxa"/>
          </w:tcPr>
          <w:p w14:paraId="485D3066" w14:textId="663A4A96" w:rsidR="0043426F" w:rsidRPr="002F4D97" w:rsidRDefault="0008654F" w:rsidP="0043426F">
            <w:pPr>
              <w:spacing w:after="0"/>
              <w:rPr>
                <w:rFonts w:ascii="Arial Narrow" w:eastAsia="Calibri" w:hAnsi="Arial Narrow"/>
              </w:rPr>
            </w:pPr>
            <w:r w:rsidRPr="002F4D97">
              <w:rPr>
                <w:rFonts w:ascii="Arial Narrow" w:hAnsi="Arial Narrow"/>
              </w:rPr>
              <w:t>Policy S-44, S-45</w:t>
            </w:r>
            <w:r w:rsidR="00013D27" w:rsidRPr="002F4D97">
              <w:rPr>
                <w:rFonts w:ascii="Arial Narrow" w:hAnsi="Arial Narrow"/>
              </w:rPr>
              <w:t xml:space="preserve"> </w:t>
            </w:r>
            <w:r w:rsidR="008E66D7" w:rsidRPr="002F4D97">
              <w:rPr>
                <w:rFonts w:ascii="Arial Narrow" w:hAnsi="Arial Narrow"/>
              </w:rPr>
              <w:t>S</w:t>
            </w:r>
            <w:r w:rsidRPr="002F4D97">
              <w:rPr>
                <w:rFonts w:ascii="Arial Narrow" w:hAnsi="Arial Narrow"/>
              </w:rPr>
              <w:t xml:space="preserve">-46, S-47, S-48 all cover this section. </w:t>
            </w:r>
          </w:p>
        </w:tc>
      </w:tr>
      <w:tr w:rsidR="0043426F" w14:paraId="776C7A93" w14:textId="77777777" w:rsidTr="0063621B">
        <w:tc>
          <w:tcPr>
            <w:tcW w:w="4796" w:type="dxa"/>
            <w:vAlign w:val="center"/>
          </w:tcPr>
          <w:p w14:paraId="0D8FDE11" w14:textId="3ED3A913" w:rsidR="0043426F" w:rsidRPr="007F7DE8" w:rsidRDefault="0043426F" w:rsidP="0043426F">
            <w:pPr>
              <w:spacing w:after="0"/>
              <w:rPr>
                <w:rFonts w:ascii="Arial Narrow" w:eastAsia="Calibri" w:hAnsi="Arial Narrow"/>
              </w:rPr>
            </w:pPr>
            <w:r w:rsidRPr="007F7DE8">
              <w:rPr>
                <w:rFonts w:ascii="Arial Narrow" w:hAnsi="Arial Narrow" w:cs="Calibri"/>
                <w:color w:val="000000"/>
                <w:sz w:val="22"/>
                <w:szCs w:val="22"/>
              </w:rPr>
              <w:t>Are new essential public facilities located outside high fire risk areas, such as VHFHSZs, when feasible?</w:t>
            </w:r>
          </w:p>
        </w:tc>
        <w:tc>
          <w:tcPr>
            <w:tcW w:w="4797" w:type="dxa"/>
          </w:tcPr>
          <w:p w14:paraId="6346F037" w14:textId="5D3E6CB0" w:rsidR="0043426F" w:rsidRPr="0008654F" w:rsidRDefault="0008654F" w:rsidP="0043426F">
            <w:pPr>
              <w:spacing w:after="0"/>
              <w:rPr>
                <w:rFonts w:ascii="Arial Narrow" w:eastAsia="Calibri" w:hAnsi="Arial Narrow"/>
              </w:rPr>
            </w:pPr>
            <w:r w:rsidRPr="0008654F">
              <w:rPr>
                <w:rFonts w:ascii="Arial Narrow" w:eastAsia="Calibri" w:hAnsi="Arial Narrow"/>
              </w:rPr>
              <w:t>Yes</w:t>
            </w:r>
          </w:p>
        </w:tc>
        <w:tc>
          <w:tcPr>
            <w:tcW w:w="4797" w:type="dxa"/>
          </w:tcPr>
          <w:p w14:paraId="001DAB8B" w14:textId="39BC9CC2" w:rsidR="0008654F" w:rsidRPr="002F4D97" w:rsidRDefault="0008654F" w:rsidP="0008654F">
            <w:pPr>
              <w:spacing w:after="0"/>
              <w:rPr>
                <w:rFonts w:ascii="Arial Narrow" w:hAnsi="Arial Narrow" w:cs="Arial"/>
              </w:rPr>
            </w:pPr>
            <w:r w:rsidRPr="002F4D97">
              <w:rPr>
                <w:rFonts w:ascii="Arial Narrow" w:hAnsi="Arial Narrow" w:cs="Arial"/>
              </w:rPr>
              <w:t>Policy S-</w:t>
            </w:r>
            <w:r w:rsidR="00F81FA8">
              <w:rPr>
                <w:rFonts w:ascii="Arial Narrow" w:hAnsi="Arial Narrow" w:cs="Arial"/>
              </w:rPr>
              <w:t>51</w:t>
            </w:r>
            <w:r w:rsidRPr="002F4D97">
              <w:rPr>
                <w:rFonts w:ascii="Arial Narrow" w:hAnsi="Arial Narrow" w:cs="Arial"/>
              </w:rPr>
              <w:t xml:space="preserve"> Locate new critical public facilities outside of Fire Hazard Severity Zones. Critical facilities include emergency shelters, emergency command and communication facilities, and hospital and healthcare centers. If no feasible alternative site exists, ensure that these facilities incorporate all necessary protections to allow them to continue to serve community needs during and after disaster events.</w:t>
            </w:r>
          </w:p>
          <w:p w14:paraId="337A571B" w14:textId="49F16BA6" w:rsidR="0043426F" w:rsidRPr="002F4D97" w:rsidRDefault="0008654F" w:rsidP="0008654F">
            <w:pPr>
              <w:spacing w:after="0"/>
              <w:rPr>
                <w:rFonts w:ascii="Arial Narrow" w:eastAsia="Calibri" w:hAnsi="Arial Narrow" w:cs="Arial"/>
              </w:rPr>
            </w:pPr>
            <w:r w:rsidRPr="002F4D97">
              <w:rPr>
                <w:rFonts w:ascii="Arial Narrow" w:hAnsi="Arial Narrow" w:cs="Arial"/>
              </w:rPr>
              <w:t>Policy S-5</w:t>
            </w:r>
            <w:r w:rsidR="00784BBB">
              <w:rPr>
                <w:rFonts w:ascii="Arial Narrow" w:hAnsi="Arial Narrow" w:cs="Arial"/>
              </w:rPr>
              <w:t>2</w:t>
            </w:r>
            <w:r w:rsidRPr="002F4D97">
              <w:rPr>
                <w:rFonts w:ascii="Arial Narrow" w:hAnsi="Arial Narrow" w:cs="Arial"/>
              </w:rPr>
              <w:t xml:space="preserve"> Site all new non-critical public facilities in areas outside of identified fire hazard severity zones and wildland-urban interface or fire threat areas, as feasible.</w:t>
            </w:r>
          </w:p>
        </w:tc>
      </w:tr>
      <w:tr w:rsidR="0043426F" w14:paraId="14CE653A" w14:textId="77777777" w:rsidTr="0063621B">
        <w:tc>
          <w:tcPr>
            <w:tcW w:w="4796" w:type="dxa"/>
            <w:vAlign w:val="center"/>
          </w:tcPr>
          <w:p w14:paraId="17A75C74" w14:textId="590A0FA6" w:rsidR="0043426F" w:rsidRPr="007F7DE8" w:rsidRDefault="0043426F" w:rsidP="0043426F">
            <w:pPr>
              <w:spacing w:after="0"/>
              <w:rPr>
                <w:rFonts w:ascii="Arial Narrow" w:eastAsia="Calibri" w:hAnsi="Arial Narrow"/>
              </w:rPr>
            </w:pPr>
            <w:r w:rsidRPr="007F7DE8">
              <w:rPr>
                <w:rFonts w:ascii="Arial Narrow" w:hAnsi="Arial Narrow" w:cs="Calibri"/>
                <w:color w:val="000000"/>
                <w:sz w:val="22"/>
                <w:szCs w:val="22"/>
              </w:rPr>
              <w:t xml:space="preserve">Are there plans or actions </w:t>
            </w:r>
            <w:bookmarkStart w:id="9" w:name="_Hlk73612118"/>
            <w:r w:rsidRPr="007F7DE8">
              <w:rPr>
                <w:rFonts w:ascii="Arial Narrow" w:hAnsi="Arial Narrow" w:cs="Calibri"/>
                <w:color w:val="000000"/>
                <w:sz w:val="22"/>
                <w:szCs w:val="22"/>
              </w:rPr>
              <w:t>identified to mitigate existing non-conforming development to contemporary fire safe standards, in terms of road standards and vegetative hazard?</w:t>
            </w:r>
            <w:bookmarkEnd w:id="9"/>
          </w:p>
        </w:tc>
        <w:tc>
          <w:tcPr>
            <w:tcW w:w="4797" w:type="dxa"/>
          </w:tcPr>
          <w:p w14:paraId="0A929C25" w14:textId="68219CE7" w:rsidR="0043426F" w:rsidRPr="007F7DE8" w:rsidRDefault="00A0084B" w:rsidP="0043426F">
            <w:pPr>
              <w:spacing w:after="0"/>
              <w:rPr>
                <w:rFonts w:ascii="Arial Narrow" w:eastAsia="Calibri" w:hAnsi="Arial Narrow"/>
              </w:rPr>
            </w:pPr>
            <w:r>
              <w:rPr>
                <w:rFonts w:ascii="Arial Narrow" w:eastAsia="Calibri" w:hAnsi="Arial Narrow"/>
                <w:color w:val="000000" w:themeColor="text1"/>
              </w:rPr>
              <w:t>Yes</w:t>
            </w:r>
          </w:p>
        </w:tc>
        <w:tc>
          <w:tcPr>
            <w:tcW w:w="4797" w:type="dxa"/>
          </w:tcPr>
          <w:p w14:paraId="36FADA00" w14:textId="6CE2E0EE" w:rsidR="006322CF" w:rsidRPr="00AD4A9E" w:rsidRDefault="006322CF" w:rsidP="006322CF">
            <w:pPr>
              <w:spacing w:after="0"/>
              <w:rPr>
                <w:rFonts w:ascii="Arial Narrow" w:eastAsia="Calibri" w:hAnsi="Arial Narrow" w:cs="Arial"/>
              </w:rPr>
            </w:pPr>
            <w:r w:rsidRPr="00AD4A9E">
              <w:rPr>
                <w:rFonts w:ascii="Arial Narrow" w:eastAsia="Calibri" w:hAnsi="Arial Narrow" w:cs="Arial"/>
              </w:rPr>
              <w:t>Policy</w:t>
            </w:r>
            <w:r w:rsidR="00A0084B" w:rsidRPr="00AD4A9E">
              <w:rPr>
                <w:rFonts w:ascii="Arial Narrow" w:eastAsia="Calibri" w:hAnsi="Arial Narrow" w:cs="Arial"/>
              </w:rPr>
              <w:t xml:space="preserve"> S-46 Page SE 48</w:t>
            </w:r>
            <w:r w:rsidRPr="00AD4A9E">
              <w:rPr>
                <w:rFonts w:ascii="Arial Narrow" w:eastAsia="Calibri" w:hAnsi="Arial Narrow" w:cs="Arial"/>
              </w:rPr>
              <w:t>:</w:t>
            </w:r>
          </w:p>
          <w:p w14:paraId="508A0877" w14:textId="77777777" w:rsidR="006322CF" w:rsidRPr="00AD4A9E" w:rsidRDefault="006322CF" w:rsidP="006322CF">
            <w:pPr>
              <w:spacing w:after="0"/>
              <w:rPr>
                <w:rFonts w:ascii="Arial Narrow" w:eastAsia="Calibri" w:hAnsi="Arial Narrow" w:cs="Arial"/>
              </w:rPr>
            </w:pPr>
            <w:r w:rsidRPr="00AD4A9E">
              <w:rPr>
                <w:rFonts w:ascii="Arial Narrow" w:eastAsia="Calibri" w:hAnsi="Arial Narrow" w:cs="Arial"/>
              </w:rPr>
              <w:t>For existing non-conforming development, the City shall work with property owners to improve or mitigate access, water supply and fire flow, signing, and vegetation clearance to meet current State and/or locally adopted fire safety standards.</w:t>
            </w:r>
          </w:p>
          <w:p w14:paraId="22FDF69B" w14:textId="77777777" w:rsidR="006322CF" w:rsidRPr="00AD4A9E" w:rsidRDefault="006322CF" w:rsidP="006322CF">
            <w:pPr>
              <w:spacing w:after="0"/>
              <w:rPr>
                <w:rFonts w:ascii="Arial Narrow" w:eastAsia="Calibri" w:hAnsi="Arial Narrow" w:cs="Arial"/>
                <w:u w:val="single"/>
              </w:rPr>
            </w:pPr>
            <w:r w:rsidRPr="00AD4A9E">
              <w:rPr>
                <w:rFonts w:ascii="Arial Narrow" w:eastAsia="Calibri" w:hAnsi="Arial Narrow" w:cs="Arial"/>
                <w:u w:val="single"/>
              </w:rPr>
              <w:t>Implementation measure:</w:t>
            </w:r>
          </w:p>
          <w:p w14:paraId="03EA55AE" w14:textId="32E4E257" w:rsidR="006322CF" w:rsidRPr="00AD4A9E" w:rsidRDefault="00783FE9" w:rsidP="006322CF">
            <w:pPr>
              <w:spacing w:after="0"/>
              <w:rPr>
                <w:rFonts w:ascii="Arial Narrow" w:eastAsia="Calibri" w:hAnsi="Arial Narrow" w:cs="Arial"/>
              </w:rPr>
            </w:pPr>
            <w:r w:rsidRPr="00AD4A9E">
              <w:rPr>
                <w:rFonts w:ascii="Arial Narrow" w:eastAsia="Calibri" w:hAnsi="Arial Narrow" w:cs="Arial"/>
              </w:rPr>
              <w:t xml:space="preserve">S-11 SE Page 80 </w:t>
            </w:r>
            <w:r w:rsidR="006322CF" w:rsidRPr="00AD4A9E">
              <w:rPr>
                <w:rFonts w:ascii="Arial Narrow" w:eastAsia="Calibri" w:hAnsi="Arial Narrow" w:cs="Arial"/>
              </w:rPr>
              <w:t xml:space="preserve">When reviewing long-term comprehensive fuel reduction and management programs for discretionary projects, the City shall require these plans to include a risk analysis; fire response capabilities discussion; fire safety requirements, including defensible space, infrastructure, and building ignition resistance; mitigation measures and design considerations for </w:t>
            </w:r>
            <w:r w:rsidR="006322CF" w:rsidRPr="00AD4A9E">
              <w:rPr>
                <w:rFonts w:ascii="Arial Narrow" w:eastAsia="Calibri" w:hAnsi="Arial Narrow" w:cs="Arial"/>
              </w:rPr>
              <w:lastRenderedPageBreak/>
              <w:t xml:space="preserve">non-conforming fuel modification; wildfire education; and maintenance and limitations. Fire hazard reduction measures shall be incorporated into the design of development projects in fire hazard areas and incorporated into the covenants, conditions, and restrictions (CC&amp;Rs) as appropriate. </w:t>
            </w:r>
          </w:p>
          <w:p w14:paraId="357CEE4A" w14:textId="24E210A4" w:rsidR="00382972" w:rsidRPr="00AD4A9E" w:rsidRDefault="006322CF" w:rsidP="00783FE9">
            <w:pPr>
              <w:pStyle w:val="BodyText"/>
              <w:tabs>
                <w:tab w:val="left" w:pos="3960"/>
                <w:tab w:val="left" w:pos="9180"/>
              </w:tabs>
              <w:spacing w:before="100"/>
              <w:rPr>
                <w:rFonts w:ascii="Arial Narrow" w:eastAsia="Calibri" w:hAnsi="Arial Narrow"/>
                <w:sz w:val="22"/>
                <w:szCs w:val="22"/>
              </w:rPr>
            </w:pPr>
            <w:r w:rsidRPr="00AD4A9E">
              <w:rPr>
                <w:rFonts w:ascii="Arial Narrow" w:eastAsia="Calibri" w:hAnsi="Arial Narrow"/>
                <w:b w:val="0"/>
                <w:sz w:val="24"/>
                <w:szCs w:val="24"/>
              </w:rPr>
              <w:t>Responsibility: Planning Department</w:t>
            </w:r>
            <w:r w:rsidRPr="00AD4A9E">
              <w:rPr>
                <w:rFonts w:ascii="Arial Narrow" w:eastAsia="Calibri" w:hAnsi="Arial Narrow"/>
                <w:b w:val="0"/>
                <w:sz w:val="24"/>
                <w:szCs w:val="24"/>
              </w:rPr>
              <w:br/>
              <w:t>Time Frame: Ongoing</w:t>
            </w:r>
            <w:r w:rsidRPr="00AD4A9E">
              <w:rPr>
                <w:rFonts w:ascii="Arial Narrow" w:eastAsia="Calibri" w:hAnsi="Arial Narrow"/>
                <w:b w:val="0"/>
                <w:sz w:val="24"/>
                <w:szCs w:val="24"/>
              </w:rPr>
              <w:br/>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Does the plan include policies to evaluate re-development after a large fire?</w:t>
            </w:r>
          </w:p>
        </w:tc>
        <w:tc>
          <w:tcPr>
            <w:tcW w:w="4797" w:type="dxa"/>
          </w:tcPr>
          <w:p w14:paraId="31408351" w14:textId="2FB174BE" w:rsidR="0043426F" w:rsidRPr="00AD4A9E" w:rsidRDefault="00B660B5" w:rsidP="0043426F">
            <w:pPr>
              <w:spacing w:after="0"/>
              <w:rPr>
                <w:rFonts w:ascii="Arial Narrow" w:eastAsia="Calibri" w:hAnsi="Arial Narrow"/>
              </w:rPr>
            </w:pPr>
            <w:r w:rsidRPr="00AD4A9E">
              <w:rPr>
                <w:rFonts w:ascii="Arial Narrow" w:eastAsia="Calibri" w:hAnsi="Arial Narrow"/>
              </w:rPr>
              <w:t>Yes</w:t>
            </w:r>
          </w:p>
        </w:tc>
        <w:tc>
          <w:tcPr>
            <w:tcW w:w="4797" w:type="dxa"/>
          </w:tcPr>
          <w:p w14:paraId="12FA8129" w14:textId="36DBBAD6" w:rsidR="006322CF" w:rsidRPr="003F62F9" w:rsidRDefault="006322CF" w:rsidP="00B660B5">
            <w:pPr>
              <w:spacing w:after="0"/>
              <w:rPr>
                <w:rFonts w:ascii="Arial Narrow" w:eastAsia="Calibri" w:hAnsi="Arial Narrow" w:cs="Arial"/>
              </w:rPr>
            </w:pPr>
            <w:r w:rsidRPr="003F62F9">
              <w:rPr>
                <w:rFonts w:ascii="Arial Narrow" w:hAnsi="Arial Narrow" w:cs="Arial"/>
              </w:rPr>
              <w:t>Policy</w:t>
            </w:r>
            <w:r w:rsidR="00B660B5" w:rsidRPr="003F62F9">
              <w:rPr>
                <w:rFonts w:ascii="Arial Narrow" w:hAnsi="Arial Narrow" w:cs="Arial"/>
              </w:rPr>
              <w:t xml:space="preserve"> S-66 Page SE 51</w:t>
            </w:r>
            <w:r w:rsidRPr="003F62F9">
              <w:rPr>
                <w:rFonts w:ascii="Arial Narrow" w:hAnsi="Arial Narrow" w:cs="Arial"/>
              </w:rPr>
              <w:t>: The City shall develop policies and provide updates, as appropriate, that ensure recovery and redevelopment after a large fire reduces future vulnerabilities to fire hazard risks through site preparation, redevelopment layout design, fire-resistant landscape planning, and fire retarding building design and materials</w:t>
            </w:r>
            <w:r w:rsidRPr="003F62F9">
              <w:rPr>
                <w:rFonts w:ascii="Arial Narrow" w:hAnsi="Arial Narrow" w:cs="Arial"/>
                <w:i/>
                <w:iCs/>
              </w:rPr>
              <w:t>.”</w:t>
            </w:r>
            <w:r w:rsidRPr="003F62F9">
              <w:rPr>
                <w:rFonts w:ascii="Arial Narrow" w:hAnsi="Arial Narrow" w:cs="Arial"/>
              </w:rPr>
              <w:t xml:space="preserve">  </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01607A38" w:rsidR="0043426F" w:rsidRPr="00AD4A9E" w:rsidRDefault="007F7DE8" w:rsidP="0043426F">
            <w:pPr>
              <w:spacing w:after="0"/>
              <w:rPr>
                <w:rFonts w:ascii="Arial Narrow" w:eastAsia="Calibri" w:hAnsi="Arial Narrow"/>
              </w:rPr>
            </w:pPr>
            <w:r w:rsidRPr="00AD4A9E">
              <w:rPr>
                <w:rFonts w:ascii="Arial Narrow" w:eastAsia="Calibri" w:hAnsi="Arial Narrow"/>
              </w:rPr>
              <w:t>Yes</w:t>
            </w:r>
          </w:p>
        </w:tc>
        <w:tc>
          <w:tcPr>
            <w:tcW w:w="4797" w:type="dxa"/>
          </w:tcPr>
          <w:p w14:paraId="60D82F1E" w14:textId="6ADC5D6A" w:rsidR="0043426F" w:rsidRPr="003F62F9" w:rsidRDefault="000671EB" w:rsidP="0043426F">
            <w:pPr>
              <w:spacing w:after="0"/>
              <w:rPr>
                <w:rFonts w:ascii="Arial Narrow" w:eastAsia="Calibri" w:hAnsi="Arial Narrow"/>
              </w:rPr>
            </w:pPr>
            <w:r w:rsidRPr="003F62F9">
              <w:rPr>
                <w:rFonts w:ascii="Arial Narrow" w:hAnsi="Arial Narrow"/>
              </w:rPr>
              <w:t>Policy covered pages SE-46</w:t>
            </w:r>
            <w:r w:rsidR="003F62F9">
              <w:rPr>
                <w:rFonts w:ascii="Arial Narrow" w:hAnsi="Arial Narrow"/>
              </w:rPr>
              <w:t xml:space="preserve"> Policy S-44,</w:t>
            </w:r>
            <w:r w:rsidRPr="003F62F9">
              <w:rPr>
                <w:rFonts w:ascii="Arial Narrow" w:hAnsi="Arial Narrow"/>
              </w:rPr>
              <w:t xml:space="preserve"> SE-47, </w:t>
            </w:r>
            <w:r w:rsidR="003F62F9">
              <w:rPr>
                <w:rFonts w:ascii="Arial Narrow" w:hAnsi="Arial Narrow"/>
              </w:rPr>
              <w:t xml:space="preserve">Policy S-45, SE Page SE 48 Policy S-46 and Policy S-49, Page SE 49 Policy S-50 all cover this section. </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498E4FF3" w:rsidR="0043426F" w:rsidRPr="004A25B3" w:rsidRDefault="004A25B3" w:rsidP="0043426F">
            <w:pPr>
              <w:spacing w:after="0"/>
              <w:rPr>
                <w:rFonts w:ascii="Arial Narrow" w:eastAsia="Calibri" w:hAnsi="Arial Narrow"/>
                <w:color w:val="000000" w:themeColor="text1"/>
              </w:rPr>
            </w:pPr>
            <w:r>
              <w:rPr>
                <w:rFonts w:ascii="Arial Narrow" w:eastAsia="Calibri" w:hAnsi="Arial Narrow"/>
                <w:color w:val="000000" w:themeColor="text1"/>
              </w:rPr>
              <w:t>Yes</w:t>
            </w:r>
          </w:p>
        </w:tc>
        <w:tc>
          <w:tcPr>
            <w:tcW w:w="4797" w:type="dxa"/>
          </w:tcPr>
          <w:p w14:paraId="780EF97C" w14:textId="5748FFB9" w:rsidR="00B428C6" w:rsidRPr="002F4D97" w:rsidRDefault="004A25B3" w:rsidP="0043426F">
            <w:pPr>
              <w:spacing w:after="0"/>
              <w:rPr>
                <w:rFonts w:ascii="Arial Narrow" w:hAnsi="Arial Narrow" w:cs="Arial"/>
                <w:color w:val="000000" w:themeColor="text1"/>
              </w:rPr>
            </w:pPr>
            <w:r w:rsidRPr="002F4D97">
              <w:rPr>
                <w:rFonts w:ascii="Arial Narrow" w:hAnsi="Arial Narrow" w:cs="Arial"/>
                <w:color w:val="000000" w:themeColor="text1"/>
              </w:rPr>
              <w:t xml:space="preserve">Policy </w:t>
            </w:r>
            <w:r w:rsidR="00D7000C" w:rsidRPr="002F4D97">
              <w:rPr>
                <w:rFonts w:ascii="Arial Narrow" w:hAnsi="Arial Narrow" w:cs="Arial"/>
                <w:color w:val="000000" w:themeColor="text1"/>
              </w:rPr>
              <w:t>S-45</w:t>
            </w:r>
            <w:r w:rsidRPr="002F4D97">
              <w:rPr>
                <w:rFonts w:ascii="Arial Narrow" w:hAnsi="Arial Narrow" w:cs="Arial"/>
                <w:color w:val="000000" w:themeColor="text1"/>
              </w:rPr>
              <w:t xml:space="preserve">; </w:t>
            </w:r>
            <w:r w:rsidR="003C1840" w:rsidRPr="002F4D97">
              <w:rPr>
                <w:rFonts w:ascii="Arial Narrow" w:hAnsi="Arial Narrow" w:cs="Arial"/>
                <w:color w:val="000000" w:themeColor="text1"/>
              </w:rPr>
              <w:t>Policy S-44</w:t>
            </w:r>
            <w:r w:rsidR="006D4A53" w:rsidRPr="002F4D97">
              <w:rPr>
                <w:rFonts w:ascii="Arial Narrow" w:hAnsi="Arial Narrow" w:cs="Arial"/>
                <w:color w:val="000000" w:themeColor="text1"/>
              </w:rPr>
              <w:t xml:space="preserve"> (5)</w:t>
            </w:r>
            <w:r w:rsidR="009F5C1C" w:rsidRPr="002F4D97">
              <w:rPr>
                <w:rFonts w:ascii="Arial Narrow" w:hAnsi="Arial Narrow" w:cs="Arial"/>
                <w:color w:val="000000" w:themeColor="text1"/>
              </w:rPr>
              <w:t xml:space="preserve"> </w:t>
            </w:r>
            <w:r w:rsidR="006D4A53" w:rsidRPr="002F4D97">
              <w:rPr>
                <w:rFonts w:ascii="Arial Narrow" w:hAnsi="Arial Narrow" w:cs="Arial"/>
                <w:color w:val="000000" w:themeColor="text1"/>
              </w:rPr>
              <w:t>Proposed development and construction in Very Fire Hazard Severity Zones shall provide a fire protection plan that includes defensible space or fuel modification zones to be located, designed, constructed, and maintained to provide adequate defensibility from wildfires.</w:t>
            </w:r>
          </w:p>
          <w:p w14:paraId="36088DCF" w14:textId="7A83FD6C" w:rsidR="006D4A53" w:rsidRPr="002F4D97" w:rsidRDefault="004A25B3" w:rsidP="0043426F">
            <w:pPr>
              <w:spacing w:after="0"/>
              <w:rPr>
                <w:rFonts w:ascii="Arial Narrow" w:eastAsia="Calibri" w:hAnsi="Arial Narrow" w:cs="Arial"/>
                <w:color w:val="000000" w:themeColor="text1"/>
              </w:rPr>
            </w:pPr>
            <w:r w:rsidRPr="002F4D97">
              <w:rPr>
                <w:rFonts w:ascii="Arial Narrow" w:eastAsia="Calibri" w:hAnsi="Arial Narrow" w:cs="Arial"/>
                <w:color w:val="000000" w:themeColor="text1"/>
              </w:rPr>
              <w:t>Pages SE-46 and SE 47</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575B7FB4" w:rsidR="0043426F" w:rsidRPr="004A25B3" w:rsidRDefault="004A25B3" w:rsidP="0043426F">
            <w:pPr>
              <w:spacing w:after="0"/>
              <w:rPr>
                <w:rFonts w:ascii="Arial Narrow" w:eastAsia="Calibri" w:hAnsi="Arial Narrow"/>
                <w:color w:val="000000" w:themeColor="text1"/>
              </w:rPr>
            </w:pPr>
            <w:r>
              <w:rPr>
                <w:rFonts w:ascii="Arial Narrow" w:eastAsia="Calibri" w:hAnsi="Arial Narrow"/>
                <w:color w:val="000000" w:themeColor="text1"/>
              </w:rPr>
              <w:t>Yes</w:t>
            </w:r>
          </w:p>
        </w:tc>
        <w:tc>
          <w:tcPr>
            <w:tcW w:w="4797" w:type="dxa"/>
          </w:tcPr>
          <w:p w14:paraId="51557A5C" w14:textId="69886160" w:rsidR="0068188C" w:rsidRPr="002F4D97" w:rsidRDefault="0068188C" w:rsidP="0043426F">
            <w:pPr>
              <w:spacing w:after="0"/>
              <w:rPr>
                <w:rFonts w:ascii="Arial Narrow" w:eastAsia="Calibri" w:hAnsi="Arial Narrow"/>
                <w:color w:val="000000" w:themeColor="text1"/>
                <w:sz w:val="22"/>
                <w:szCs w:val="22"/>
              </w:rPr>
            </w:pPr>
            <w:r w:rsidRPr="002F4D97">
              <w:rPr>
                <w:rFonts w:ascii="Arial Narrow" w:hAnsi="Arial Narrow"/>
                <w:color w:val="000000" w:themeColor="text1"/>
              </w:rPr>
              <w:t>Policy S-54</w:t>
            </w:r>
            <w:r w:rsidRPr="002F4D97">
              <w:rPr>
                <w:rFonts w:ascii="Arial Narrow" w:hAnsi="Arial Narrow"/>
                <w:color w:val="000000" w:themeColor="text1"/>
                <w:sz w:val="22"/>
                <w:szCs w:val="22"/>
              </w:rPr>
              <w:t xml:space="preserve"> </w:t>
            </w:r>
            <w:r w:rsidRPr="002F4D97">
              <w:rPr>
                <w:rFonts w:ascii="Arial Narrow" w:hAnsi="Arial Narrow" w:cs="Arial"/>
                <w:color w:val="000000" w:themeColor="text1"/>
              </w:rPr>
              <w:t>Continue to work cooperatively with CAL FIRE to maintain existing fuel breaks and emergency access routes for effective fire suppression, and to strengthen fire-fighting capabilities and successfully respond to multiple fires.</w:t>
            </w:r>
            <w:r w:rsidR="004A25B3" w:rsidRPr="002F4D97">
              <w:rPr>
                <w:rFonts w:ascii="Arial Narrow" w:hAnsi="Arial Narrow" w:cs="Arial"/>
                <w:color w:val="000000" w:themeColor="text1"/>
              </w:rPr>
              <w:t xml:space="preserve"> SE page 49</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5647A0">
              <w:rPr>
                <w:rFonts w:ascii="Arial Narrow" w:hAnsi="Arial Narrow" w:cs="Calibri"/>
                <w:color w:val="000000"/>
                <w:sz w:val="22"/>
                <w:szCs w:val="22"/>
              </w:rPr>
              <w:t>Is there adequate access (ingress, egress) to new development in VHFHSZs?</w:t>
            </w:r>
          </w:p>
        </w:tc>
        <w:tc>
          <w:tcPr>
            <w:tcW w:w="4797" w:type="dxa"/>
          </w:tcPr>
          <w:p w14:paraId="585198FE" w14:textId="392AAAED" w:rsidR="0043426F" w:rsidRPr="00DE06B7" w:rsidRDefault="00013D27" w:rsidP="0043426F">
            <w:pPr>
              <w:spacing w:after="0"/>
              <w:rPr>
                <w:rFonts w:ascii="Arial Narrow" w:eastAsia="Calibri" w:hAnsi="Arial Narrow"/>
              </w:rPr>
            </w:pPr>
            <w:r w:rsidRPr="00DE06B7">
              <w:rPr>
                <w:rFonts w:ascii="Arial Narrow" w:eastAsia="Calibri" w:hAnsi="Arial Narrow"/>
              </w:rPr>
              <w:t>Yes</w:t>
            </w:r>
          </w:p>
        </w:tc>
        <w:tc>
          <w:tcPr>
            <w:tcW w:w="4797" w:type="dxa"/>
          </w:tcPr>
          <w:p w14:paraId="4D671C44" w14:textId="682A1DDB" w:rsidR="0043426F" w:rsidRPr="00DE06B7" w:rsidRDefault="00AF1BA6" w:rsidP="004A25B3">
            <w:pPr>
              <w:spacing w:after="0"/>
              <w:rPr>
                <w:rFonts w:ascii="Arial Narrow" w:eastAsia="Calibri" w:hAnsi="Arial Narrow"/>
              </w:rPr>
            </w:pPr>
            <w:r w:rsidRPr="00DE06B7">
              <w:rPr>
                <w:rFonts w:ascii="Arial Narrow" w:hAnsi="Arial Narrow"/>
              </w:rPr>
              <w:t>Policy S-44 (3)</w:t>
            </w:r>
            <w:r w:rsidR="004A25B3" w:rsidRPr="00DE06B7">
              <w:rPr>
                <w:rFonts w:ascii="Arial Narrow" w:hAnsi="Arial Narrow"/>
              </w:rPr>
              <w:t xml:space="preserve"> Proposed development and construction in Very Fire Hazard Severity Zones shall provide secondary public access, in accordance with City of Wildomar ordinances. There shall be multiple points of ingress and egress that </w:t>
            </w:r>
            <w:r w:rsidR="004A25B3" w:rsidRPr="00DE06B7">
              <w:rPr>
                <w:rFonts w:ascii="Arial Narrow" w:hAnsi="Arial Narrow"/>
              </w:rPr>
              <w:lastRenderedPageBreak/>
              <w:t>allow for emergency response vehicle access. Points of access shall also include visible street signs and sufficient water supplies and infrastructure for structural fire suppression.  SE page 47</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749B90BC" w:rsidR="0043426F" w:rsidRPr="00A76B1B" w:rsidRDefault="00A76B1B" w:rsidP="0043426F">
            <w:pPr>
              <w:spacing w:after="0"/>
              <w:rPr>
                <w:rFonts w:ascii="Arial Narrow" w:eastAsia="Calibri" w:hAnsi="Arial Narrow"/>
                <w:color w:val="000000" w:themeColor="text1"/>
              </w:rPr>
            </w:pPr>
            <w:r w:rsidRPr="00A76B1B">
              <w:rPr>
                <w:rFonts w:ascii="Arial Narrow" w:eastAsia="Calibri" w:hAnsi="Arial Narrow"/>
                <w:color w:val="000000" w:themeColor="text1"/>
              </w:rPr>
              <w:t>Yes</w:t>
            </w:r>
          </w:p>
        </w:tc>
        <w:tc>
          <w:tcPr>
            <w:tcW w:w="4797" w:type="dxa"/>
          </w:tcPr>
          <w:p w14:paraId="4827BBDC" w14:textId="0FC6C850" w:rsidR="0068188C" w:rsidRPr="002F4D97" w:rsidRDefault="0068188C" w:rsidP="0068188C">
            <w:pPr>
              <w:spacing w:after="0"/>
              <w:rPr>
                <w:rFonts w:ascii="Arial Narrow" w:eastAsia="Calibri" w:hAnsi="Arial Narrow" w:cs="Arial"/>
                <w:color w:val="000000" w:themeColor="text1"/>
              </w:rPr>
            </w:pPr>
            <w:bookmarkStart w:id="10" w:name="_Hlk73622750"/>
            <w:r w:rsidRPr="002F4D97">
              <w:rPr>
                <w:rFonts w:ascii="Arial Narrow" w:eastAsia="Calibri" w:hAnsi="Arial Narrow" w:cs="Arial"/>
                <w:color w:val="000000" w:themeColor="text1"/>
              </w:rPr>
              <w:t>Policy</w:t>
            </w:r>
            <w:r w:rsidR="00A76B1B" w:rsidRPr="002F4D97">
              <w:rPr>
                <w:rFonts w:ascii="Arial Narrow" w:eastAsia="Calibri" w:hAnsi="Arial Narrow" w:cs="Arial"/>
                <w:color w:val="000000" w:themeColor="text1"/>
              </w:rPr>
              <w:t xml:space="preserve"> S-48</w:t>
            </w:r>
            <w:r w:rsidR="00020893" w:rsidRPr="002F4D97">
              <w:rPr>
                <w:rFonts w:ascii="Arial Narrow" w:eastAsia="Calibri" w:hAnsi="Arial Narrow" w:cs="Arial"/>
                <w:color w:val="000000" w:themeColor="text1"/>
              </w:rPr>
              <w:t xml:space="preserve"> </w:t>
            </w:r>
            <w:r w:rsidRPr="002F4D97">
              <w:rPr>
                <w:rFonts w:ascii="Arial Narrow" w:eastAsia="Calibri" w:hAnsi="Arial Narrow" w:cs="Arial"/>
                <w:color w:val="000000" w:themeColor="text1"/>
              </w:rPr>
              <w:t>The City shall require all new development projects with land classified as state responsibility areas (Public Resources Code Section 4102), land classified as very high fire hazard severity zones (VHFHSZs; Section 51177), or within areas defined as a “wildland urban interface” (WUI), to prepare a long-term comprehensive fuel reduction and management program, including provisions for multiple points of ingress and egress to improve evacuation and emergency response access and adequate water infrastructure for water supply and fire flow, and fire equipment access.</w:t>
            </w:r>
          </w:p>
          <w:p w14:paraId="5F80B02B" w14:textId="30506B9E" w:rsidR="00020893" w:rsidRPr="002F4D97" w:rsidRDefault="005C7325" w:rsidP="0068188C">
            <w:pPr>
              <w:spacing w:after="0"/>
              <w:rPr>
                <w:rFonts w:ascii="Arial Narrow" w:eastAsia="Calibri" w:hAnsi="Arial Narrow" w:cs="Arial"/>
                <w:color w:val="000000" w:themeColor="text1"/>
              </w:rPr>
            </w:pPr>
            <w:bookmarkStart w:id="11" w:name="_Hlk73622908"/>
            <w:r w:rsidRPr="002F4D97">
              <w:rPr>
                <w:rFonts w:ascii="Arial Narrow" w:eastAsia="Calibri" w:hAnsi="Arial Narrow" w:cs="Arial"/>
                <w:color w:val="000000" w:themeColor="text1"/>
              </w:rPr>
              <w:t xml:space="preserve">Policy S-47 </w:t>
            </w:r>
            <w:r w:rsidRPr="002F4D97">
              <w:rPr>
                <w:rFonts w:ascii="Arial Narrow" w:eastAsia="Calibri" w:hAnsi="Arial Narrow" w:cs="Arial"/>
                <w:i/>
                <w:iCs/>
                <w:color w:val="000000" w:themeColor="text1"/>
              </w:rPr>
              <w:t>(</w:t>
            </w:r>
            <w:r w:rsidRPr="002F4D97">
              <w:rPr>
                <w:rFonts w:ascii="Arial Narrow" w:eastAsia="Calibri" w:hAnsi="Arial Narrow" w:cs="Arial"/>
                <w:color w:val="000000" w:themeColor="text1"/>
              </w:rPr>
              <w:t>3) Provision of multiple points of ingress and egress to improve evacuation and emergency response access and adequate water infrastructure for water supply and fire flow, and fire equipment access.</w:t>
            </w:r>
            <w:r w:rsidR="001B751C" w:rsidRPr="002F4D97">
              <w:rPr>
                <w:rFonts w:ascii="Arial Narrow" w:eastAsia="Calibri" w:hAnsi="Arial Narrow" w:cs="Arial"/>
                <w:color w:val="000000" w:themeColor="text1"/>
              </w:rPr>
              <w:t xml:space="preserve">  </w:t>
            </w:r>
            <w:r w:rsidR="00020893" w:rsidRPr="002F4D97">
              <w:rPr>
                <w:rFonts w:ascii="Arial Narrow" w:eastAsia="Calibri" w:hAnsi="Arial Narrow" w:cs="Arial"/>
                <w:color w:val="000000" w:themeColor="text1"/>
              </w:rPr>
              <w:t>Policy S-53: Conduct and implement long-range fire safety planning, including stringent building, fire, subdivision, and municipal code standards, improved infrastructure</w:t>
            </w:r>
            <w:r w:rsidR="00020893" w:rsidRPr="002F4D97">
              <w:rPr>
                <w:rFonts w:ascii="Arial Narrow" w:eastAsia="Calibri" w:hAnsi="Arial Narrow" w:cs="Arial"/>
                <w:b/>
                <w:bCs/>
                <w:color w:val="000000" w:themeColor="text1"/>
              </w:rPr>
              <w:t xml:space="preserve">, </w:t>
            </w:r>
            <w:r w:rsidR="00020893" w:rsidRPr="002F4D97">
              <w:rPr>
                <w:rFonts w:ascii="Arial Narrow" w:eastAsia="Calibri" w:hAnsi="Arial Narrow" w:cs="Arial"/>
                <w:color w:val="000000" w:themeColor="text1"/>
              </w:rPr>
              <w:t>evacuation plans, and improved mutual-aid agreements with the private and public sector.</w:t>
            </w:r>
          </w:p>
          <w:bookmarkEnd w:id="10"/>
          <w:bookmarkEnd w:id="11"/>
          <w:p w14:paraId="555F3497" w14:textId="74DF5E21" w:rsidR="0068188C" w:rsidRPr="002F4D97" w:rsidRDefault="0068188C" w:rsidP="00020893">
            <w:pPr>
              <w:pStyle w:val="BodyText"/>
              <w:tabs>
                <w:tab w:val="left" w:pos="3960"/>
                <w:tab w:val="left" w:pos="9180"/>
              </w:tabs>
              <w:spacing w:before="100"/>
              <w:rPr>
                <w:rFonts w:ascii="Arial Narrow" w:eastAsia="Calibri" w:hAnsi="Arial Narrow"/>
                <w:color w:val="000000" w:themeColor="text1"/>
              </w:rPr>
            </w:pP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03194D0F" w:rsidR="0043426F" w:rsidRPr="00824808" w:rsidRDefault="00824808" w:rsidP="0043426F">
            <w:pPr>
              <w:spacing w:after="0"/>
              <w:rPr>
                <w:rFonts w:ascii="Arial Narrow" w:eastAsia="Calibri" w:hAnsi="Arial Narrow"/>
              </w:rPr>
            </w:pPr>
            <w:r w:rsidRPr="00824808">
              <w:rPr>
                <w:rFonts w:ascii="Arial Narrow" w:eastAsia="Calibri" w:hAnsi="Arial Narrow"/>
              </w:rPr>
              <w:t>Yes</w:t>
            </w:r>
          </w:p>
        </w:tc>
        <w:tc>
          <w:tcPr>
            <w:tcW w:w="4797" w:type="dxa"/>
          </w:tcPr>
          <w:p w14:paraId="79EF2848" w14:textId="1C65A22D" w:rsidR="00C16E57" w:rsidRPr="00FC22A3" w:rsidRDefault="00C16E57" w:rsidP="0043426F">
            <w:pPr>
              <w:spacing w:after="0"/>
              <w:rPr>
                <w:rFonts w:ascii="Arial Narrow" w:hAnsi="Arial Narrow" w:cs="Calibri"/>
              </w:rPr>
            </w:pPr>
            <w:r w:rsidRPr="00FC22A3">
              <w:rPr>
                <w:rFonts w:ascii="Arial Narrow" w:hAnsi="Arial Narrow" w:cs="Calibri"/>
              </w:rPr>
              <w:t xml:space="preserve">Evacuation constraint map is located on Page SE-64. </w:t>
            </w:r>
          </w:p>
          <w:p w14:paraId="5CF7E0AB" w14:textId="63BEAD8F" w:rsidR="00C16E57" w:rsidRPr="00FC22A3" w:rsidRDefault="00C16E57" w:rsidP="00C16E57">
            <w:pPr>
              <w:spacing w:after="0"/>
              <w:rPr>
                <w:rFonts w:ascii="Arial Narrow" w:hAnsi="Arial Narrow" w:cs="Calibri"/>
              </w:rPr>
            </w:pPr>
            <w:r w:rsidRPr="00FC22A3">
              <w:rPr>
                <w:rFonts w:ascii="Arial Narrow" w:hAnsi="Arial Narrow" w:cs="Calibri"/>
              </w:rPr>
              <w:t>Policy S-101 Page SE-67</w:t>
            </w:r>
            <w:r w:rsidRPr="00FC22A3">
              <w:rPr>
                <w:rFonts w:ascii="Arial Narrow" w:hAnsi="Arial Narrow"/>
              </w:rPr>
              <w:t xml:space="preserve"> </w:t>
            </w:r>
            <w:r w:rsidRPr="00FC22A3">
              <w:rPr>
                <w:rFonts w:ascii="Arial Narrow" w:hAnsi="Arial Narrow" w:cs="Calibri"/>
              </w:rPr>
              <w:t>Develop a blueprint for managing evacuation plans, including allocation of buses, designation, and protection of disaster routes to maximize capacity and redundancy, and creation of traffic-control contingencies. Ensure that evacuation transportation services are available for those with limited mobility or lacking access to a personal vehicle.</w:t>
            </w:r>
          </w:p>
          <w:p w14:paraId="25154282" w14:textId="31D2A512" w:rsidR="00C16E57" w:rsidRPr="00FC22A3" w:rsidRDefault="00824808" w:rsidP="00824808">
            <w:pPr>
              <w:spacing w:after="0"/>
              <w:rPr>
                <w:rFonts w:ascii="Arial Narrow" w:hAnsi="Arial Narrow" w:cs="Calibri"/>
              </w:rPr>
            </w:pPr>
            <w:r w:rsidRPr="00FC22A3">
              <w:rPr>
                <w:rFonts w:ascii="Arial Narrow" w:hAnsi="Arial Narrow" w:cs="Calibri"/>
              </w:rPr>
              <w:lastRenderedPageBreak/>
              <w:t>SE Page SE-50 POLICY S-57 The City shall identify existing multifamily housing, emergency shelters, residential care homes (seven or more clients) located within an area classified as an SRA (Public Resources Code Section 4102) or land classified as VHFHSZ (Section 51177) with inadequate access/evacuation routes and implement an evacuation plan consisting of evacuation routes and or shelter-in-place plans.</w:t>
            </w:r>
          </w:p>
          <w:p w14:paraId="79137EB9" w14:textId="0CB11214" w:rsidR="00824808" w:rsidRPr="00FC22A3" w:rsidRDefault="00824808" w:rsidP="00824808">
            <w:pPr>
              <w:spacing w:after="0"/>
              <w:rPr>
                <w:rFonts w:ascii="Arial Narrow" w:hAnsi="Arial Narrow" w:cs="Calibri"/>
              </w:rPr>
            </w:pPr>
            <w:r w:rsidRPr="00FC22A3">
              <w:rPr>
                <w:rFonts w:ascii="Arial Narrow" w:hAnsi="Arial Narrow" w:cs="Calibri"/>
              </w:rPr>
              <w:t>POLICY S-56 Continue to work cooperatively with CAL FIRE to maintain existing fuel breaks and emergency access routes for effective fire suppression, and to strengthen fire-fighting capabilities and successfully respond to multiple fires.</w:t>
            </w:r>
          </w:p>
          <w:p w14:paraId="000F3601" w14:textId="4354961D" w:rsidR="00824808" w:rsidRPr="00FC22A3" w:rsidRDefault="00824808" w:rsidP="00824808">
            <w:pPr>
              <w:spacing w:after="0"/>
              <w:rPr>
                <w:rFonts w:ascii="Arial Narrow" w:hAnsi="Arial Narrow" w:cs="Calibri"/>
              </w:rPr>
            </w:pPr>
            <w:r w:rsidRPr="00FC22A3">
              <w:rPr>
                <w:rFonts w:ascii="Arial Narrow" w:hAnsi="Arial Narrow" w:cs="Calibri"/>
              </w:rPr>
              <w:t>Policy S-48 The City shall require all new development projects with land classified as state responsibility areas (Public Resources Code Section 4102), land classified as very high fire hazard severity zones (VHFHSZs; Section 51177), or within areas defined as a “wildland urban interface” (WUI), to prepare a long-term comprehensive fuel reduction and management program, including provisions for multiple points of ingress and egress to improve evacuation and emergency response access and adequate water infrastructure for water supply and fire flow, and fire equipment access.</w:t>
            </w:r>
          </w:p>
          <w:p w14:paraId="1F0FA091" w14:textId="041E4507" w:rsidR="00824808" w:rsidRPr="00FC22A3" w:rsidRDefault="00824808" w:rsidP="00824808">
            <w:pPr>
              <w:spacing w:after="0"/>
              <w:rPr>
                <w:rFonts w:ascii="Arial Narrow" w:hAnsi="Arial Narrow" w:cs="Calibri"/>
              </w:rPr>
            </w:pPr>
            <w:r w:rsidRPr="00FC22A3">
              <w:rPr>
                <w:rFonts w:ascii="Arial Narrow" w:hAnsi="Arial Narrow" w:cs="Calibri"/>
              </w:rPr>
              <w:t>Policy S-46 For existing non-conforming development, the City shall work with property owners to improve or mitigate access, water supply and fire flow, signing, and vegetation clearance to meet current State and/or locally adopted fire safety standards.</w:t>
            </w:r>
          </w:p>
          <w:p w14:paraId="1376AC6F" w14:textId="4FC632CB" w:rsidR="009818F4" w:rsidRPr="00FC22A3" w:rsidRDefault="009818F4" w:rsidP="00824808">
            <w:pPr>
              <w:spacing w:after="0"/>
              <w:rPr>
                <w:rFonts w:ascii="Arial Narrow" w:eastAsia="Calibri" w:hAnsi="Arial Narrow"/>
              </w:rPr>
            </w:pP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Are there policies or programs promoting public outreach about defensible space or evacuation routes? Are there specific plans to reach at-risk populations?</w:t>
            </w:r>
          </w:p>
        </w:tc>
        <w:tc>
          <w:tcPr>
            <w:tcW w:w="4797" w:type="dxa"/>
          </w:tcPr>
          <w:p w14:paraId="5F70D1CB" w14:textId="18087A14" w:rsidR="0043426F" w:rsidRPr="008648D6" w:rsidRDefault="008648D6" w:rsidP="0043426F">
            <w:pPr>
              <w:spacing w:after="0"/>
              <w:rPr>
                <w:rFonts w:ascii="Arial Narrow" w:eastAsia="Calibri" w:hAnsi="Arial Narrow"/>
                <w:color w:val="000000" w:themeColor="text1"/>
              </w:rPr>
            </w:pPr>
            <w:r>
              <w:rPr>
                <w:rFonts w:ascii="Arial Narrow" w:eastAsia="Calibri" w:hAnsi="Arial Narrow"/>
                <w:color w:val="000000" w:themeColor="text1"/>
              </w:rPr>
              <w:t>Yes</w:t>
            </w:r>
          </w:p>
        </w:tc>
        <w:tc>
          <w:tcPr>
            <w:tcW w:w="4797" w:type="dxa"/>
          </w:tcPr>
          <w:p w14:paraId="7565C7B2" w14:textId="1751C6BC" w:rsidR="0043426F" w:rsidRPr="00FC22A3" w:rsidRDefault="008648D6" w:rsidP="0043426F">
            <w:pPr>
              <w:spacing w:after="0"/>
              <w:rPr>
                <w:rFonts w:ascii="Arial Narrow" w:hAnsi="Arial Narrow" w:cs="Arial"/>
                <w:color w:val="000000" w:themeColor="text1"/>
              </w:rPr>
            </w:pPr>
            <w:r w:rsidRPr="00FC22A3">
              <w:rPr>
                <w:rFonts w:ascii="Arial Narrow" w:hAnsi="Arial Narrow" w:cs="Arial"/>
                <w:color w:val="000000" w:themeColor="text1"/>
              </w:rPr>
              <w:t xml:space="preserve">Public Outreach </w:t>
            </w:r>
            <w:proofErr w:type="gramStart"/>
            <w:r w:rsidRPr="00FC22A3">
              <w:rPr>
                <w:rFonts w:ascii="Arial Narrow" w:hAnsi="Arial Narrow" w:cs="Arial"/>
                <w:color w:val="000000" w:themeColor="text1"/>
              </w:rPr>
              <w:t>section</w:t>
            </w:r>
            <w:proofErr w:type="gramEnd"/>
            <w:r w:rsidRPr="00FC22A3">
              <w:rPr>
                <w:rFonts w:ascii="Arial Narrow" w:hAnsi="Arial Narrow" w:cs="Arial"/>
                <w:color w:val="000000" w:themeColor="text1"/>
              </w:rPr>
              <w:t xml:space="preserve"> Page SE 70 speaks to this section. </w:t>
            </w:r>
          </w:p>
          <w:p w14:paraId="062D4805" w14:textId="2E517B6F" w:rsidR="009818F4" w:rsidRPr="00FC22A3" w:rsidRDefault="00B6337D" w:rsidP="00205FD7">
            <w:pPr>
              <w:spacing w:after="0"/>
              <w:rPr>
                <w:rFonts w:ascii="Arial Narrow" w:hAnsi="Arial Narrow" w:cs="Arial"/>
              </w:rPr>
            </w:pPr>
            <w:r w:rsidRPr="00FC22A3">
              <w:rPr>
                <w:rFonts w:ascii="Arial Narrow" w:hAnsi="Arial Narrow" w:cs="Arial"/>
                <w:color w:val="000000" w:themeColor="text1"/>
              </w:rPr>
              <w:lastRenderedPageBreak/>
              <w:t>POLICY S-54 Coordinate with the County of Riverside Fire Department and CAL FIRE to develop</w:t>
            </w:r>
            <w:r w:rsidR="00205FD7" w:rsidRPr="00FC22A3">
              <w:rPr>
                <w:rFonts w:ascii="Arial Narrow" w:hAnsi="Arial Narrow" w:cs="Arial"/>
                <w:color w:val="000000" w:themeColor="text1"/>
              </w:rPr>
              <w:t xml:space="preserve"> </w:t>
            </w:r>
            <w:r w:rsidRPr="00FC22A3">
              <w:rPr>
                <w:rFonts w:ascii="Arial Narrow" w:hAnsi="Arial Narrow" w:cs="Arial"/>
                <w:color w:val="000000" w:themeColor="text1"/>
              </w:rPr>
              <w:t>high-visibility fire prevention programs, including those offering voluntary home</w:t>
            </w:r>
            <w:r w:rsidR="00205FD7" w:rsidRPr="00FC22A3">
              <w:rPr>
                <w:rFonts w:ascii="Arial Narrow" w:hAnsi="Arial Narrow" w:cs="Arial"/>
                <w:color w:val="000000" w:themeColor="text1"/>
              </w:rPr>
              <w:t xml:space="preserve"> </w:t>
            </w:r>
            <w:r w:rsidRPr="00FC22A3">
              <w:rPr>
                <w:rFonts w:ascii="Arial Narrow" w:hAnsi="Arial Narrow" w:cs="Arial"/>
                <w:color w:val="000000" w:themeColor="text1"/>
              </w:rPr>
              <w:t>inspections and promoting awareness of home fire prevention measures.</w:t>
            </w:r>
          </w:p>
        </w:tc>
      </w:tr>
      <w:tr w:rsidR="0043426F" w14:paraId="209270DC" w14:textId="77777777" w:rsidTr="0043400F">
        <w:trPr>
          <w:trHeight w:val="1520"/>
        </w:trPr>
        <w:tc>
          <w:tcPr>
            <w:tcW w:w="4796" w:type="dxa"/>
            <w:vAlign w:val="center"/>
          </w:tcPr>
          <w:p w14:paraId="6C3E4F60" w14:textId="133A940D" w:rsidR="0043426F" w:rsidRPr="00193CD8" w:rsidRDefault="0043426F" w:rsidP="0043426F">
            <w:pPr>
              <w:spacing w:after="0"/>
              <w:rPr>
                <w:rFonts w:ascii="Arial Narrow" w:eastAsia="Calibri" w:hAnsi="Arial Narrow"/>
              </w:rPr>
            </w:pPr>
            <w:r w:rsidRPr="00193CD8">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425BE769" w:rsidR="0043426F" w:rsidRPr="00380EA5" w:rsidRDefault="00380EA5" w:rsidP="0043426F">
            <w:pPr>
              <w:spacing w:after="0"/>
              <w:rPr>
                <w:rFonts w:ascii="Arial Narrow" w:eastAsia="Calibri" w:hAnsi="Arial Narrow"/>
              </w:rPr>
            </w:pPr>
            <w:r w:rsidRPr="00380EA5">
              <w:rPr>
                <w:rFonts w:ascii="Arial Narrow" w:eastAsia="Calibri" w:hAnsi="Arial Narrow"/>
              </w:rPr>
              <w:t>Yes</w:t>
            </w:r>
          </w:p>
        </w:tc>
        <w:tc>
          <w:tcPr>
            <w:tcW w:w="4797" w:type="dxa"/>
          </w:tcPr>
          <w:p w14:paraId="2BBCB19E" w14:textId="77777777" w:rsidR="0043426F" w:rsidRPr="00FC22A3" w:rsidRDefault="00380EA5" w:rsidP="0043426F">
            <w:pPr>
              <w:spacing w:after="0"/>
              <w:rPr>
                <w:rFonts w:ascii="Arial Narrow" w:hAnsi="Arial Narrow"/>
              </w:rPr>
            </w:pPr>
            <w:r w:rsidRPr="00FC22A3">
              <w:rPr>
                <w:rFonts w:ascii="Arial Narrow" w:hAnsi="Arial Narrow"/>
              </w:rPr>
              <w:t xml:space="preserve">S-44 </w:t>
            </w:r>
            <w:r w:rsidR="009F5C1C" w:rsidRPr="00FC22A3">
              <w:rPr>
                <w:rFonts w:ascii="Arial Narrow" w:hAnsi="Arial Narrow"/>
              </w:rPr>
              <w:t xml:space="preserve">entirety Page SE 46-47 </w:t>
            </w:r>
            <w:r w:rsidRPr="00FC22A3">
              <w:rPr>
                <w:rFonts w:ascii="Arial Narrow" w:hAnsi="Arial Narrow"/>
              </w:rPr>
              <w:t>S15</w:t>
            </w:r>
          </w:p>
          <w:p w14:paraId="700590D7" w14:textId="6272B069" w:rsidR="00201CB9" w:rsidRPr="00FC22A3" w:rsidRDefault="00201CB9" w:rsidP="0043426F">
            <w:pPr>
              <w:spacing w:after="0"/>
              <w:rPr>
                <w:rFonts w:ascii="Arial Narrow" w:eastAsia="Calibri" w:hAnsi="Arial Narrow"/>
              </w:rPr>
            </w:pPr>
            <w:r w:rsidRPr="00FC22A3">
              <w:rPr>
                <w:rFonts w:ascii="Arial Narrow" w:hAnsi="Arial Narrow"/>
              </w:rPr>
              <w:t xml:space="preserve">Policy </w:t>
            </w:r>
            <w:r w:rsidR="00193CD8" w:rsidRPr="00FC22A3">
              <w:rPr>
                <w:rFonts w:ascii="Arial Narrow" w:hAnsi="Arial Narrow"/>
              </w:rPr>
              <w:t xml:space="preserve">S-59 and </w:t>
            </w:r>
            <w:r w:rsidRPr="00FC22A3">
              <w:rPr>
                <w:rFonts w:ascii="Arial Narrow" w:hAnsi="Arial Narrow"/>
              </w:rPr>
              <w:t>S-60 Page SE-50</w:t>
            </w:r>
          </w:p>
        </w:tc>
      </w:tr>
    </w:tbl>
    <w:p w14:paraId="1EEEDC6D" w14:textId="6CF58EF4" w:rsidR="0043426F" w:rsidRPr="00D9262A" w:rsidRDefault="0043426F" w:rsidP="00742FF3">
      <w:pPr>
        <w:pStyle w:val="Heading3"/>
        <w:rPr>
          <w:rFonts w:eastAsia="Calibri"/>
        </w:rPr>
      </w:pPr>
      <w:bookmarkStart w:id="12" w:name="_Toc23168272"/>
      <w:r>
        <w:rPr>
          <w:rFonts w:eastAsia="Calibri"/>
        </w:rPr>
        <w:t>Section 2 Develop adequate infrastructure if a new development is located in SRAs or VHFHSZs.</w:t>
      </w:r>
      <w:bookmarkEnd w:id="12"/>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748A525C" w:rsidR="00742FF3" w:rsidRPr="00DC49A8" w:rsidRDefault="00DC49A8" w:rsidP="00742FF3">
            <w:pPr>
              <w:spacing w:after="0"/>
              <w:rPr>
                <w:rFonts w:ascii="Arial Narrow" w:eastAsia="Calibri" w:hAnsi="Arial Narrow"/>
                <w:iCs/>
              </w:rPr>
            </w:pPr>
            <w:r w:rsidRPr="00DC49A8">
              <w:rPr>
                <w:rFonts w:ascii="Arial Narrow" w:eastAsia="Calibri" w:hAnsi="Arial Narrow"/>
                <w:iCs/>
              </w:rPr>
              <w:t>Yes</w:t>
            </w:r>
          </w:p>
        </w:tc>
        <w:tc>
          <w:tcPr>
            <w:tcW w:w="4797" w:type="dxa"/>
          </w:tcPr>
          <w:p w14:paraId="246EB045" w14:textId="0943EAE7" w:rsidR="00742FF3" w:rsidRPr="00FC22A3" w:rsidRDefault="00DC49A8" w:rsidP="00742FF3">
            <w:pPr>
              <w:spacing w:after="0"/>
              <w:rPr>
                <w:rFonts w:ascii="Arial Narrow" w:eastAsia="Calibri" w:hAnsi="Arial Narrow"/>
                <w:iCs/>
              </w:rPr>
            </w:pPr>
            <w:r w:rsidRPr="00FC22A3">
              <w:rPr>
                <w:rFonts w:ascii="Arial Narrow" w:hAnsi="Arial Narrow" w:cs="Calibri"/>
              </w:rPr>
              <w:t>S-44</w:t>
            </w:r>
            <w:r w:rsidR="009F5C1C" w:rsidRPr="00FC22A3">
              <w:rPr>
                <w:rFonts w:ascii="Arial Narrow" w:hAnsi="Arial Narrow" w:cs="Calibri"/>
              </w:rPr>
              <w:t xml:space="preserve"> In its entirety Page SE 46-47</w:t>
            </w:r>
            <w:r w:rsidR="00145FD5" w:rsidRPr="00FC22A3">
              <w:rPr>
                <w:rFonts w:ascii="Arial Narrow" w:hAnsi="Arial Narrow" w:cs="Calibri"/>
              </w:rPr>
              <w:t>, Policy S-60, Policy S-59</w:t>
            </w:r>
          </w:p>
        </w:tc>
      </w:tr>
      <w:tr w:rsidR="001162B6" w14:paraId="62B21DA9" w14:textId="77777777" w:rsidTr="00406080">
        <w:tc>
          <w:tcPr>
            <w:tcW w:w="4796" w:type="dxa"/>
            <w:vAlign w:val="center"/>
          </w:tcPr>
          <w:p w14:paraId="04219226" w14:textId="55D80A21" w:rsidR="001162B6" w:rsidRDefault="001162B6" w:rsidP="001162B6">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2536E0BD" w:rsidR="001162B6" w:rsidRPr="0043400F" w:rsidRDefault="00F60807" w:rsidP="001162B6">
            <w:pPr>
              <w:spacing w:after="0"/>
              <w:rPr>
                <w:rFonts w:ascii="Arial Narrow" w:eastAsia="Calibri" w:hAnsi="Arial Narrow"/>
                <w:iCs/>
              </w:rPr>
            </w:pPr>
            <w:r w:rsidRPr="0043400F">
              <w:rPr>
                <w:rFonts w:ascii="Arial Narrow" w:eastAsia="Calibri" w:hAnsi="Arial Narrow"/>
                <w:iCs/>
              </w:rPr>
              <w:t>Yes</w:t>
            </w:r>
          </w:p>
        </w:tc>
        <w:tc>
          <w:tcPr>
            <w:tcW w:w="4797" w:type="dxa"/>
            <w:vAlign w:val="center"/>
          </w:tcPr>
          <w:p w14:paraId="233FD3EE" w14:textId="12D327DC" w:rsidR="001162B6" w:rsidRPr="00FC22A3" w:rsidRDefault="00DC49A8" w:rsidP="00DC49A8">
            <w:pPr>
              <w:spacing w:after="0"/>
              <w:rPr>
                <w:rFonts w:ascii="Arial Narrow" w:eastAsia="Calibri" w:hAnsi="Arial Narrow"/>
                <w:i/>
                <w:color w:val="E36C0A" w:themeColor="accent6" w:themeShade="BF"/>
              </w:rPr>
            </w:pPr>
            <w:r w:rsidRPr="00FC22A3">
              <w:rPr>
                <w:rFonts w:ascii="Arial Narrow" w:hAnsi="Arial Narrow"/>
              </w:rPr>
              <w:t>S-15 The City shall work with the Elsinore Valley Municipal Water District to maintain adequate water supply and identify areas lacking adequate water service for firefighting, including capacity for peak load under a reasonable worst-case wildland fire scenario, to be determined by CAL FIRE. The City shall identify areas lacking adequate water service, where future development may occur.</w:t>
            </w:r>
          </w:p>
        </w:tc>
      </w:tr>
      <w:tr w:rsidR="001162B6" w14:paraId="4F43B6AC" w14:textId="77777777" w:rsidTr="00914F93">
        <w:tc>
          <w:tcPr>
            <w:tcW w:w="4796" w:type="dxa"/>
            <w:vAlign w:val="center"/>
          </w:tcPr>
          <w:p w14:paraId="136B4592" w14:textId="5C096762" w:rsidR="001162B6" w:rsidRDefault="001162B6" w:rsidP="001162B6">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6611DA7C" w:rsidR="001162B6" w:rsidRPr="00DC49A8" w:rsidRDefault="00DC49A8" w:rsidP="001162B6">
            <w:pPr>
              <w:spacing w:after="0"/>
              <w:rPr>
                <w:rFonts w:ascii="Arial Narrow" w:eastAsia="Calibri" w:hAnsi="Arial Narrow"/>
                <w:iCs/>
              </w:rPr>
            </w:pPr>
            <w:r w:rsidRPr="00DC49A8">
              <w:rPr>
                <w:rFonts w:ascii="Arial Narrow" w:eastAsia="Calibri" w:hAnsi="Arial Narrow"/>
                <w:iCs/>
              </w:rPr>
              <w:t>Yes</w:t>
            </w:r>
          </w:p>
        </w:tc>
        <w:tc>
          <w:tcPr>
            <w:tcW w:w="4797" w:type="dxa"/>
            <w:vAlign w:val="center"/>
          </w:tcPr>
          <w:p w14:paraId="051D4744" w14:textId="27540233" w:rsidR="001162B6" w:rsidRPr="00FC22A3" w:rsidRDefault="00DC49A8" w:rsidP="00DC49A8">
            <w:pPr>
              <w:spacing w:after="0"/>
              <w:rPr>
                <w:rFonts w:ascii="Arial Narrow" w:eastAsia="Calibri" w:hAnsi="Arial Narrow" w:cs="Arial"/>
                <w:i/>
              </w:rPr>
            </w:pPr>
            <w:r w:rsidRPr="00FC22A3">
              <w:rPr>
                <w:rFonts w:ascii="Arial Narrow" w:hAnsi="Arial Narrow" w:cs="Arial"/>
              </w:rPr>
              <w:t>POLICY S-118 Prepare for a reduced, long-term water supply resulting from more frequent and severe drought events, including working with regional water providers to implement extensive water conservation measures and ensure sustainable water supplies. POLICYS-15 Page 81</w:t>
            </w:r>
          </w:p>
        </w:tc>
      </w:tr>
      <w:tr w:rsidR="001162B6" w14:paraId="75A8D605" w14:textId="77777777" w:rsidTr="00E638FC">
        <w:tc>
          <w:tcPr>
            <w:tcW w:w="4796" w:type="dxa"/>
            <w:vAlign w:val="center"/>
          </w:tcPr>
          <w:p w14:paraId="73C3BC73" w14:textId="329B8F21" w:rsidR="001162B6" w:rsidRDefault="001162B6" w:rsidP="001162B6">
            <w:pPr>
              <w:spacing w:after="0"/>
              <w:rPr>
                <w:rFonts w:ascii="Arial Narrow" w:eastAsia="Calibri" w:hAnsi="Arial Narrow"/>
                <w:i/>
              </w:rPr>
            </w:pPr>
            <w:r w:rsidRPr="005647A0">
              <w:rPr>
                <w:rFonts w:ascii="Arial Narrow" w:hAnsi="Arial Narrow" w:cs="Calibri"/>
                <w:color w:val="000000"/>
                <w:sz w:val="22"/>
                <w:szCs w:val="22"/>
              </w:rPr>
              <w:t>Evacuation and emergency vehicle access?</w:t>
            </w:r>
          </w:p>
        </w:tc>
        <w:tc>
          <w:tcPr>
            <w:tcW w:w="4797" w:type="dxa"/>
          </w:tcPr>
          <w:p w14:paraId="37216B0F" w14:textId="59F7E364" w:rsidR="001162B6" w:rsidRPr="00DC49A8" w:rsidRDefault="00DC49A8" w:rsidP="001162B6">
            <w:pPr>
              <w:spacing w:after="0"/>
              <w:rPr>
                <w:rFonts w:ascii="Arial Narrow" w:eastAsia="Calibri" w:hAnsi="Arial Narrow"/>
                <w:iCs/>
              </w:rPr>
            </w:pPr>
            <w:r>
              <w:rPr>
                <w:rFonts w:ascii="Arial Narrow" w:eastAsia="Calibri" w:hAnsi="Arial Narrow"/>
                <w:iCs/>
              </w:rPr>
              <w:t>Yes</w:t>
            </w:r>
          </w:p>
        </w:tc>
        <w:tc>
          <w:tcPr>
            <w:tcW w:w="4797" w:type="dxa"/>
            <w:vAlign w:val="center"/>
          </w:tcPr>
          <w:p w14:paraId="1814EBDA" w14:textId="567EF4CD" w:rsidR="001162B6" w:rsidRPr="00FC22A3" w:rsidRDefault="00DC49A8" w:rsidP="001162B6">
            <w:pPr>
              <w:spacing w:after="0"/>
              <w:rPr>
                <w:rFonts w:ascii="Arial Narrow" w:eastAsia="Calibri" w:hAnsi="Arial Narrow"/>
                <w:i/>
              </w:rPr>
            </w:pPr>
            <w:r w:rsidRPr="00FC22A3">
              <w:rPr>
                <w:rFonts w:ascii="Arial Narrow" w:hAnsi="Arial Narrow" w:cs="Calibri"/>
              </w:rPr>
              <w:t xml:space="preserve">Policy S-44 S-45 Page 46 </w:t>
            </w:r>
          </w:p>
        </w:tc>
      </w:tr>
      <w:tr w:rsidR="007E62D5" w:rsidRPr="007E62D5" w14:paraId="175F30F0" w14:textId="77777777" w:rsidTr="000F310C">
        <w:tc>
          <w:tcPr>
            <w:tcW w:w="4796" w:type="dxa"/>
            <w:vAlign w:val="center"/>
          </w:tcPr>
          <w:p w14:paraId="69277720" w14:textId="1182331A" w:rsidR="001162B6" w:rsidRPr="007E62D5" w:rsidRDefault="001162B6" w:rsidP="001162B6">
            <w:pPr>
              <w:spacing w:after="0"/>
              <w:rPr>
                <w:rFonts w:ascii="Arial Narrow" w:eastAsia="Calibri" w:hAnsi="Arial Narrow"/>
                <w:i/>
                <w:color w:val="000000" w:themeColor="text1"/>
              </w:rPr>
            </w:pPr>
            <w:r w:rsidRPr="007E62D5">
              <w:rPr>
                <w:rFonts w:ascii="Arial Narrow" w:hAnsi="Arial Narrow" w:cs="Calibri"/>
                <w:color w:val="000000" w:themeColor="text1"/>
                <w:sz w:val="22"/>
                <w:szCs w:val="22"/>
              </w:rPr>
              <w:t>Fuel modification and defensible space?</w:t>
            </w:r>
          </w:p>
        </w:tc>
        <w:tc>
          <w:tcPr>
            <w:tcW w:w="4797" w:type="dxa"/>
          </w:tcPr>
          <w:p w14:paraId="2A11E376" w14:textId="7461A479" w:rsidR="001162B6" w:rsidRPr="00145FD5" w:rsidRDefault="00013D27" w:rsidP="001162B6">
            <w:pPr>
              <w:spacing w:after="0"/>
              <w:rPr>
                <w:rFonts w:ascii="Arial Narrow" w:eastAsia="Calibri" w:hAnsi="Arial Narrow"/>
                <w:iCs/>
              </w:rPr>
            </w:pPr>
            <w:r w:rsidRPr="00145FD5">
              <w:rPr>
                <w:rFonts w:ascii="Arial Narrow" w:eastAsia="Calibri" w:hAnsi="Arial Narrow"/>
                <w:iCs/>
              </w:rPr>
              <w:t>Yes</w:t>
            </w:r>
          </w:p>
        </w:tc>
        <w:tc>
          <w:tcPr>
            <w:tcW w:w="4797" w:type="dxa"/>
            <w:vAlign w:val="center"/>
          </w:tcPr>
          <w:p w14:paraId="0B5001BC" w14:textId="3FB030A1" w:rsidR="001162B6" w:rsidRPr="00FC22A3" w:rsidRDefault="00DC49A8" w:rsidP="001162B6">
            <w:pPr>
              <w:spacing w:after="0"/>
              <w:rPr>
                <w:rFonts w:ascii="Arial Narrow" w:eastAsia="Calibri" w:hAnsi="Arial Narrow"/>
                <w:i/>
              </w:rPr>
            </w:pPr>
            <w:r w:rsidRPr="00FC22A3">
              <w:rPr>
                <w:rFonts w:ascii="Arial Narrow" w:hAnsi="Arial Narrow"/>
              </w:rPr>
              <w:t>Policy S-44 Page 46</w:t>
            </w:r>
          </w:p>
        </w:tc>
      </w:tr>
      <w:tr w:rsidR="001162B6" w14:paraId="74FC8667" w14:textId="77777777" w:rsidTr="0063621B">
        <w:tc>
          <w:tcPr>
            <w:tcW w:w="4796" w:type="dxa"/>
            <w:vAlign w:val="center"/>
          </w:tcPr>
          <w:p w14:paraId="6628D22E" w14:textId="5A430F60" w:rsidR="001162B6" w:rsidRDefault="001162B6" w:rsidP="001162B6">
            <w:pPr>
              <w:spacing w:after="0"/>
              <w:rPr>
                <w:rFonts w:ascii="Arial Narrow" w:eastAsia="Calibri" w:hAnsi="Arial Narrow"/>
                <w:i/>
              </w:rPr>
            </w:pPr>
            <w:r w:rsidRPr="00620AD2">
              <w:rPr>
                <w:rFonts w:ascii="Arial Narrow" w:hAnsi="Arial Narrow" w:cs="Calibri"/>
                <w:color w:val="000000"/>
                <w:sz w:val="22"/>
                <w:szCs w:val="22"/>
              </w:rPr>
              <w:lastRenderedPageBreak/>
              <w:t>Vegetation clearance maintenance on public and private roads?</w:t>
            </w:r>
          </w:p>
        </w:tc>
        <w:tc>
          <w:tcPr>
            <w:tcW w:w="4797" w:type="dxa"/>
          </w:tcPr>
          <w:p w14:paraId="47141D3B" w14:textId="43990BC1" w:rsidR="001162B6" w:rsidRPr="00145FD5" w:rsidRDefault="003A4616" w:rsidP="001162B6">
            <w:pPr>
              <w:spacing w:after="0"/>
              <w:rPr>
                <w:rFonts w:ascii="Arial Narrow" w:eastAsia="Calibri" w:hAnsi="Arial Narrow"/>
                <w:iCs/>
              </w:rPr>
            </w:pPr>
            <w:r w:rsidRPr="00145FD5">
              <w:rPr>
                <w:rFonts w:ascii="Arial Narrow" w:eastAsia="Calibri" w:hAnsi="Arial Narrow"/>
                <w:iCs/>
              </w:rPr>
              <w:t>Yes</w:t>
            </w:r>
          </w:p>
        </w:tc>
        <w:tc>
          <w:tcPr>
            <w:tcW w:w="4797" w:type="dxa"/>
          </w:tcPr>
          <w:p w14:paraId="2DB84598" w14:textId="4D379C00" w:rsidR="003A4616" w:rsidRPr="002F4D97" w:rsidRDefault="003A4616" w:rsidP="001162B6">
            <w:pPr>
              <w:spacing w:after="0"/>
              <w:rPr>
                <w:rFonts w:ascii="Arial Narrow" w:hAnsi="Arial Narrow"/>
              </w:rPr>
            </w:pPr>
            <w:r w:rsidRPr="002F4D97">
              <w:rPr>
                <w:rFonts w:ascii="Arial Narrow" w:hAnsi="Arial Narrow"/>
              </w:rPr>
              <w:t xml:space="preserve">S 5.2 Encourage continued operation of programs for fuel breaks, brush management, controlled burning, revegetation, and fire roads. </w:t>
            </w:r>
          </w:p>
          <w:p w14:paraId="69B23733" w14:textId="1C2BE05A" w:rsidR="001162B6" w:rsidRPr="002F4D97" w:rsidRDefault="003A4616" w:rsidP="001162B6">
            <w:pPr>
              <w:spacing w:after="0"/>
              <w:rPr>
                <w:rFonts w:ascii="Arial Narrow" w:eastAsia="Calibri" w:hAnsi="Arial Narrow"/>
                <w:i/>
                <w:color w:val="E36C0A" w:themeColor="accent6" w:themeShade="BF"/>
              </w:rPr>
            </w:pPr>
            <w:r w:rsidRPr="002F4D97">
              <w:rPr>
                <w:rFonts w:ascii="Arial Narrow" w:hAnsi="Arial Narrow"/>
              </w:rPr>
              <w:t>S 5.3 Monitor fire-prevention measures (such as fuel reduction) through a site-specific fire-prevention plan to reduce long-term fire risks in the Very High Fire Hazard Severity Zones.</w:t>
            </w:r>
          </w:p>
        </w:tc>
      </w:tr>
      <w:tr w:rsidR="001162B6" w14:paraId="635A98CB" w14:textId="77777777" w:rsidTr="00D27F71">
        <w:tc>
          <w:tcPr>
            <w:tcW w:w="4796" w:type="dxa"/>
            <w:vAlign w:val="center"/>
          </w:tcPr>
          <w:p w14:paraId="16BD0652" w14:textId="59B1CAE9" w:rsidR="001162B6" w:rsidRDefault="001162B6" w:rsidP="00D27F71">
            <w:pPr>
              <w:spacing w:after="0"/>
              <w:jc w:val="center"/>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1DD3B0E0" w:rsidR="001162B6" w:rsidRPr="00DC49A8" w:rsidRDefault="00DC49A8" w:rsidP="001162B6">
            <w:pPr>
              <w:spacing w:after="0"/>
              <w:rPr>
                <w:rFonts w:ascii="Arial Narrow" w:eastAsia="Calibri" w:hAnsi="Arial Narrow"/>
                <w:iCs/>
              </w:rPr>
            </w:pPr>
            <w:r w:rsidRPr="00DC49A8">
              <w:rPr>
                <w:rFonts w:ascii="Arial Narrow" w:eastAsia="Calibri" w:hAnsi="Arial Narrow"/>
                <w:iCs/>
              </w:rPr>
              <w:t>Yes</w:t>
            </w:r>
          </w:p>
        </w:tc>
        <w:tc>
          <w:tcPr>
            <w:tcW w:w="4797" w:type="dxa"/>
          </w:tcPr>
          <w:p w14:paraId="0C458DB9" w14:textId="7B95608E" w:rsidR="001162B6" w:rsidRPr="002F4D97" w:rsidRDefault="00DC49A8" w:rsidP="00CE487F">
            <w:pPr>
              <w:spacing w:after="0"/>
              <w:rPr>
                <w:rFonts w:ascii="Arial Narrow" w:eastAsia="Calibri" w:hAnsi="Arial Narrow" w:cs="Arial"/>
                <w:i/>
              </w:rPr>
            </w:pPr>
            <w:r w:rsidRPr="002F4D97">
              <w:rPr>
                <w:rFonts w:ascii="Arial Narrow" w:hAnsi="Arial Narrow" w:cs="Arial"/>
              </w:rPr>
              <w:t>S-44 (3) Page 47</w:t>
            </w:r>
            <w:r w:rsidR="00CE487F" w:rsidRPr="002F4D97">
              <w:rPr>
                <w:rFonts w:ascii="Arial Narrow" w:hAnsi="Arial Narrow" w:cs="Arial"/>
              </w:rPr>
              <w:t xml:space="preserve"> Proposed development and construction in Very Fire Hazard Severity Zones shall provide secondary public access, in accordance with City of Wildomar ordinances. There shall be multiple points of ingress and egress that allow for emergency response vehicle access. Points of access shall also include visible street signs and sufficient water supplies and infrastructure for structural fire suppression.</w:t>
            </w:r>
          </w:p>
        </w:tc>
      </w:tr>
      <w:tr w:rsidR="001162B6" w14:paraId="374E481A" w14:textId="77777777" w:rsidTr="00D27F71">
        <w:tc>
          <w:tcPr>
            <w:tcW w:w="4796" w:type="dxa"/>
            <w:vAlign w:val="center"/>
          </w:tcPr>
          <w:p w14:paraId="25A4927E" w14:textId="65826E30" w:rsidR="001162B6" w:rsidRPr="00742FF3" w:rsidRDefault="001162B6" w:rsidP="00D27F71">
            <w:pPr>
              <w:spacing w:after="0"/>
              <w:jc w:val="center"/>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52C96352" w:rsidR="001162B6" w:rsidRPr="002F4D97" w:rsidRDefault="00C148BF" w:rsidP="001162B6">
            <w:pPr>
              <w:spacing w:after="0"/>
              <w:rPr>
                <w:rFonts w:ascii="Arial Narrow" w:eastAsia="Calibri" w:hAnsi="Arial Narrow" w:cs="Arial"/>
                <w:iCs/>
                <w:color w:val="000000" w:themeColor="text1"/>
              </w:rPr>
            </w:pPr>
            <w:r w:rsidRPr="002F4D97">
              <w:rPr>
                <w:rFonts w:ascii="Arial Narrow" w:eastAsia="Calibri" w:hAnsi="Arial Narrow" w:cs="Arial"/>
                <w:iCs/>
                <w:color w:val="000000" w:themeColor="text1"/>
              </w:rPr>
              <w:t>Yes</w:t>
            </w:r>
          </w:p>
        </w:tc>
        <w:tc>
          <w:tcPr>
            <w:tcW w:w="4797" w:type="dxa"/>
          </w:tcPr>
          <w:p w14:paraId="57277722" w14:textId="4BCD1AF6" w:rsidR="00F5662A" w:rsidRPr="00FC22A3" w:rsidRDefault="00F5662A" w:rsidP="00C148BF">
            <w:pPr>
              <w:spacing w:after="0"/>
              <w:rPr>
                <w:rFonts w:ascii="Arial Narrow" w:hAnsi="Arial Narrow" w:cs="Arial"/>
              </w:rPr>
            </w:pPr>
            <w:r w:rsidRPr="00FC22A3">
              <w:rPr>
                <w:rFonts w:ascii="Arial Narrow" w:eastAsia="Calibri" w:hAnsi="Arial Narrow" w:cs="Arial"/>
              </w:rPr>
              <w:t>Policy S-5</w:t>
            </w:r>
            <w:r w:rsidR="00C148BF" w:rsidRPr="00FC22A3">
              <w:rPr>
                <w:rFonts w:ascii="Arial Narrow" w:eastAsia="Calibri" w:hAnsi="Arial Narrow" w:cs="Arial"/>
              </w:rPr>
              <w:t>6</w:t>
            </w:r>
            <w:r w:rsidRPr="00FC22A3">
              <w:rPr>
                <w:rFonts w:ascii="Arial Narrow" w:eastAsia="Calibri" w:hAnsi="Arial Narrow" w:cs="Arial"/>
              </w:rPr>
              <w:t>: Continue to work cooperatively with CAL FIRE to maintain existing fuel breaks and emergency access routes for effective fire suppression, and to strengthen fire-fighting capabilities and successfully respond to multiple fires.</w:t>
            </w:r>
          </w:p>
          <w:p w14:paraId="245A4D25" w14:textId="66514741" w:rsidR="00F5662A" w:rsidRPr="00FC22A3" w:rsidRDefault="00F5662A" w:rsidP="00487B2F">
            <w:pPr>
              <w:spacing w:after="0"/>
              <w:rPr>
                <w:rFonts w:ascii="Arial Narrow" w:eastAsia="Calibri" w:hAnsi="Arial Narrow"/>
                <w:i/>
              </w:rPr>
            </w:pPr>
          </w:p>
        </w:tc>
      </w:tr>
    </w:tbl>
    <w:p w14:paraId="587BF62C" w14:textId="269FE4E1" w:rsidR="00742FF3" w:rsidRPr="00D9262A" w:rsidRDefault="00742FF3" w:rsidP="00742FF3">
      <w:pPr>
        <w:pStyle w:val="Heading3"/>
        <w:rPr>
          <w:rFonts w:eastAsia="Calibri"/>
        </w:rPr>
      </w:pPr>
      <w:bookmarkStart w:id="13"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3"/>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288A4D27" w:rsidR="00742FF3" w:rsidRPr="009E408C" w:rsidRDefault="009E408C" w:rsidP="00742FF3">
            <w:pPr>
              <w:spacing w:after="0"/>
              <w:rPr>
                <w:rFonts w:ascii="Arial Narrow" w:eastAsia="Calibri" w:hAnsi="Arial Narrow"/>
                <w:iCs/>
                <w:color w:val="000000" w:themeColor="text1"/>
              </w:rPr>
            </w:pPr>
            <w:r w:rsidRPr="009E408C">
              <w:rPr>
                <w:rFonts w:ascii="Arial Narrow" w:eastAsia="Calibri" w:hAnsi="Arial Narrow"/>
                <w:iCs/>
                <w:color w:val="000000" w:themeColor="text1"/>
              </w:rPr>
              <w:t>Yes</w:t>
            </w:r>
          </w:p>
        </w:tc>
        <w:tc>
          <w:tcPr>
            <w:tcW w:w="4797" w:type="dxa"/>
          </w:tcPr>
          <w:p w14:paraId="510066E0" w14:textId="0DAFFD7B" w:rsidR="00BD26DC" w:rsidRPr="00FC22A3" w:rsidRDefault="00487B2F" w:rsidP="009E408C">
            <w:pPr>
              <w:spacing w:after="0"/>
              <w:rPr>
                <w:rFonts w:ascii="Arial Narrow" w:hAnsi="Arial Narrow" w:cs="Calibri"/>
                <w:iCs/>
                <w:color w:val="000000" w:themeColor="text1"/>
              </w:rPr>
            </w:pPr>
            <w:r w:rsidRPr="00FC22A3">
              <w:rPr>
                <w:rFonts w:ascii="Arial Narrow" w:hAnsi="Arial Narrow" w:cs="Calibri"/>
                <w:color w:val="000000" w:themeColor="text1"/>
              </w:rPr>
              <w:t xml:space="preserve">Map figure 7.0 and 8.0 cover location of services </w:t>
            </w:r>
            <w:r w:rsidR="009E408C" w:rsidRPr="00FC22A3">
              <w:rPr>
                <w:rFonts w:ascii="Arial Narrow" w:hAnsi="Arial Narrow" w:cs="Calibri"/>
                <w:color w:val="000000" w:themeColor="text1"/>
              </w:rPr>
              <w:t>and no Lack has been identified with in the city.</w:t>
            </w:r>
          </w:p>
        </w:tc>
      </w:tr>
      <w:tr w:rsidR="00742FF3" w14:paraId="6ABC536E" w14:textId="77777777" w:rsidTr="00D27F71">
        <w:tc>
          <w:tcPr>
            <w:tcW w:w="4796" w:type="dxa"/>
            <w:vAlign w:val="center"/>
          </w:tcPr>
          <w:p w14:paraId="3FB02DC1" w14:textId="1181AD91" w:rsidR="00742FF3" w:rsidRDefault="00742FF3" w:rsidP="00D27F71">
            <w:pPr>
              <w:spacing w:after="0"/>
              <w:jc w:val="center"/>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759FCA9E" w:rsidR="00742FF3" w:rsidRPr="00487B2F" w:rsidRDefault="00487B2F" w:rsidP="00742FF3">
            <w:pPr>
              <w:spacing w:after="0"/>
              <w:rPr>
                <w:rFonts w:ascii="Arial Narrow" w:eastAsia="Calibri" w:hAnsi="Arial Narrow"/>
                <w:iCs/>
              </w:rPr>
            </w:pPr>
            <w:r w:rsidRPr="00487B2F">
              <w:rPr>
                <w:rFonts w:ascii="Arial Narrow" w:eastAsia="Calibri" w:hAnsi="Arial Narrow"/>
                <w:iCs/>
              </w:rPr>
              <w:t>Yes</w:t>
            </w:r>
          </w:p>
        </w:tc>
        <w:tc>
          <w:tcPr>
            <w:tcW w:w="4797" w:type="dxa"/>
          </w:tcPr>
          <w:p w14:paraId="099FEADB" w14:textId="77777777" w:rsidR="00487B2F" w:rsidRPr="00FC22A3" w:rsidRDefault="00487B2F" w:rsidP="00487B2F">
            <w:pPr>
              <w:spacing w:after="0"/>
              <w:rPr>
                <w:rFonts w:ascii="Arial Narrow" w:hAnsi="Arial Narrow" w:cs="Arial"/>
              </w:rPr>
            </w:pPr>
            <w:r w:rsidRPr="00FC22A3">
              <w:rPr>
                <w:rFonts w:ascii="Arial Narrow" w:hAnsi="Arial Narrow" w:cs="Arial"/>
              </w:rPr>
              <w:t xml:space="preserve">POLICY S-46 Require proposed development in Very High Fire Hazard Severity Zones to be located where fire and emergency services are available or will be constructed as part of the proposed development activities. These services shall meet the minimum travel times identified in Riverside County Fire Department Fire Protection and </w:t>
            </w:r>
            <w:r w:rsidRPr="00FC22A3">
              <w:rPr>
                <w:rFonts w:ascii="Arial Narrow" w:hAnsi="Arial Narrow" w:cs="Arial"/>
              </w:rPr>
              <w:lastRenderedPageBreak/>
              <w:t>Emergency Management Services’ Strategic Master Plan.</w:t>
            </w:r>
          </w:p>
          <w:p w14:paraId="33E5F038" w14:textId="697D4E30" w:rsidR="00742FF3" w:rsidRPr="00FC22A3" w:rsidRDefault="00487B2F" w:rsidP="00487B2F">
            <w:pPr>
              <w:spacing w:after="0"/>
              <w:rPr>
                <w:rFonts w:ascii="Arial Narrow" w:hAnsi="Arial Narrow" w:cs="Arial"/>
              </w:rPr>
            </w:pPr>
            <w:r w:rsidRPr="00FC22A3">
              <w:rPr>
                <w:rFonts w:ascii="Arial Narrow" w:hAnsi="Arial Narrow" w:cs="Arial"/>
              </w:rPr>
              <w:t>S-14 The City shall work with CAL FIRE to develop a plan that includes an assessment and projection of future emergency service needs and emergency training opportunities.</w:t>
            </w:r>
          </w:p>
          <w:p w14:paraId="6BB6481E" w14:textId="01F2F7B9" w:rsidR="009E408C" w:rsidRPr="00FC22A3" w:rsidRDefault="003C6DAC" w:rsidP="009E408C">
            <w:pPr>
              <w:spacing w:after="0"/>
              <w:rPr>
                <w:rFonts w:ascii="Arial Narrow" w:eastAsia="Calibri" w:hAnsi="Arial Narrow" w:cs="Arial"/>
                <w:iCs/>
              </w:rPr>
            </w:pPr>
            <w:r w:rsidRPr="00FC22A3">
              <w:rPr>
                <w:rFonts w:ascii="Arial Narrow" w:hAnsi="Arial Narrow" w:cs="Arial"/>
              </w:rPr>
              <w:t xml:space="preserve">POLICY S-61 Coordinate with the Riverside County Fire Department to ensure that the Department has appropriate municipal staffing and Office of the Fire Marshal staff to address development pressure and adequately respond to long-range fire safety planning. </w:t>
            </w:r>
          </w:p>
          <w:p w14:paraId="509E7A08" w14:textId="6BC1F1CB" w:rsidR="0073296E" w:rsidRPr="00FC22A3" w:rsidRDefault="0073296E" w:rsidP="003C6DAC">
            <w:pPr>
              <w:spacing w:after="0"/>
              <w:rPr>
                <w:rFonts w:ascii="Arial Narrow" w:eastAsia="Calibri" w:hAnsi="Arial Narrow" w:cs="Arial"/>
                <w:iCs/>
              </w:rPr>
            </w:pPr>
          </w:p>
        </w:tc>
      </w:tr>
      <w:tr w:rsidR="00742FF3" w14:paraId="44BD78EA" w14:textId="77777777" w:rsidTr="00D27F71">
        <w:tc>
          <w:tcPr>
            <w:tcW w:w="4796" w:type="dxa"/>
            <w:vAlign w:val="center"/>
          </w:tcPr>
          <w:p w14:paraId="55D98A96" w14:textId="36EC523E" w:rsidR="00742FF3" w:rsidRDefault="00742FF3" w:rsidP="00D27F71">
            <w:pPr>
              <w:spacing w:after="0"/>
              <w:jc w:val="center"/>
              <w:rPr>
                <w:rFonts w:ascii="Arial Narrow" w:eastAsia="Calibri" w:hAnsi="Arial Narrow"/>
                <w:i/>
              </w:rPr>
            </w:pPr>
            <w:r>
              <w:rPr>
                <w:rFonts w:ascii="Arial Narrow" w:hAnsi="Arial Narrow" w:cs="Calibri"/>
                <w:color w:val="000000"/>
                <w:sz w:val="22"/>
                <w:szCs w:val="22"/>
              </w:rPr>
              <w:lastRenderedPageBreak/>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068DA985" w:rsidR="00742FF3" w:rsidRPr="00FC22A3" w:rsidRDefault="00C64374" w:rsidP="00742FF3">
            <w:pPr>
              <w:spacing w:after="0"/>
              <w:rPr>
                <w:rFonts w:ascii="Arial Narrow" w:eastAsia="Calibri" w:hAnsi="Arial Narrow"/>
                <w:iCs/>
              </w:rPr>
            </w:pPr>
            <w:r w:rsidRPr="00FC22A3">
              <w:rPr>
                <w:rFonts w:ascii="Arial Narrow" w:eastAsia="Calibri" w:hAnsi="Arial Narrow"/>
                <w:iCs/>
              </w:rPr>
              <w:t>Yes</w:t>
            </w:r>
          </w:p>
        </w:tc>
        <w:tc>
          <w:tcPr>
            <w:tcW w:w="4797" w:type="dxa"/>
          </w:tcPr>
          <w:p w14:paraId="445FF483" w14:textId="77777777" w:rsidR="00742FF3" w:rsidRPr="00FC22A3" w:rsidRDefault="00487B2F" w:rsidP="00742FF3">
            <w:pPr>
              <w:spacing w:after="0"/>
              <w:rPr>
                <w:rFonts w:ascii="Arial Narrow" w:hAnsi="Arial Narrow"/>
              </w:rPr>
            </w:pPr>
            <w:r w:rsidRPr="00FC22A3">
              <w:rPr>
                <w:rFonts w:ascii="Arial Narrow" w:hAnsi="Arial Narrow"/>
              </w:rPr>
              <w:t>S-14 The City shall work with CAL FIRE to develop a plan that includes an assessment and projection of future emergency service needs and emergency training opportunities.</w:t>
            </w:r>
          </w:p>
          <w:p w14:paraId="2F49FEB7" w14:textId="53AD6D5B" w:rsidR="00487B2F" w:rsidRPr="00FC22A3" w:rsidRDefault="00487B2F" w:rsidP="00F770EA">
            <w:pPr>
              <w:spacing w:after="0"/>
              <w:rPr>
                <w:rFonts w:ascii="Arial Narrow" w:eastAsia="Calibri" w:hAnsi="Arial Narrow" w:cs="Arial"/>
                <w:iCs/>
              </w:rPr>
            </w:pPr>
            <w:r w:rsidRPr="00FC22A3">
              <w:rPr>
                <w:rFonts w:ascii="Arial Narrow" w:eastAsia="Calibri" w:hAnsi="Arial Narrow" w:cs="Arial"/>
                <w:iCs/>
              </w:rPr>
              <w:t>POLICY S-63 Coordinate with the Riverside County Fire Department to implement a long-term fire</w:t>
            </w:r>
            <w:r w:rsidR="00F770EA" w:rsidRPr="00FC22A3">
              <w:rPr>
                <w:rFonts w:ascii="Arial Narrow" w:eastAsia="Calibri" w:hAnsi="Arial Narrow" w:cs="Arial"/>
                <w:iCs/>
              </w:rPr>
              <w:t xml:space="preserve"> </w:t>
            </w:r>
            <w:r w:rsidRPr="00FC22A3">
              <w:rPr>
                <w:rFonts w:ascii="Arial Narrow" w:eastAsia="Calibri" w:hAnsi="Arial Narrow" w:cs="Arial"/>
                <w:iCs/>
              </w:rPr>
              <w:t>protection training and education program for the City of Wildomar and its citizens.</w:t>
            </w:r>
          </w:p>
        </w:tc>
      </w:tr>
      <w:tr w:rsidR="00742FF3" w14:paraId="310EF726" w14:textId="77777777" w:rsidTr="00D27F71">
        <w:tc>
          <w:tcPr>
            <w:tcW w:w="4796" w:type="dxa"/>
            <w:vAlign w:val="center"/>
          </w:tcPr>
          <w:p w14:paraId="33D478F5" w14:textId="231BE1B4" w:rsidR="00742FF3" w:rsidRDefault="00742FF3" w:rsidP="00D27F71">
            <w:pPr>
              <w:spacing w:after="0"/>
              <w:jc w:val="center"/>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2CF2C2EA" w:rsidR="00742FF3" w:rsidRPr="00487B2F" w:rsidRDefault="00487B2F" w:rsidP="00742FF3">
            <w:pPr>
              <w:spacing w:after="0"/>
              <w:rPr>
                <w:rFonts w:ascii="Arial Narrow" w:eastAsia="Calibri" w:hAnsi="Arial Narrow"/>
                <w:iCs/>
              </w:rPr>
            </w:pPr>
            <w:r>
              <w:rPr>
                <w:rFonts w:ascii="Arial Narrow" w:eastAsia="Calibri" w:hAnsi="Arial Narrow"/>
                <w:iCs/>
              </w:rPr>
              <w:t>Yes</w:t>
            </w:r>
          </w:p>
        </w:tc>
        <w:tc>
          <w:tcPr>
            <w:tcW w:w="4797" w:type="dxa"/>
          </w:tcPr>
          <w:p w14:paraId="248F3588" w14:textId="77777777" w:rsidR="00742FF3" w:rsidRPr="00FC22A3" w:rsidRDefault="00487B2F" w:rsidP="002F4D97">
            <w:pPr>
              <w:spacing w:after="0"/>
              <w:rPr>
                <w:rFonts w:ascii="Arial Narrow" w:hAnsi="Arial Narrow"/>
              </w:rPr>
            </w:pPr>
            <w:r w:rsidRPr="00FC22A3">
              <w:rPr>
                <w:rFonts w:ascii="Arial Narrow" w:hAnsi="Arial Narrow"/>
              </w:rPr>
              <w:t>POLICY S-83 SE Page 63 entire page text covers section language including mutual aid, POLICY S-55 Maintain inter-jurisdictional cooperation and coordination, including automatic aid</w:t>
            </w:r>
            <w:r w:rsidR="00CE487F" w:rsidRPr="00FC22A3">
              <w:rPr>
                <w:rFonts w:ascii="Arial Narrow" w:hAnsi="Arial Narrow"/>
              </w:rPr>
              <w:t>.</w:t>
            </w:r>
            <w:r w:rsidR="002F4D97" w:rsidRPr="00FC22A3">
              <w:rPr>
                <w:rFonts w:ascii="Arial Narrow" w:hAnsi="Arial Narrow"/>
              </w:rPr>
              <w:t xml:space="preserve"> </w:t>
            </w:r>
            <w:r w:rsidRPr="00FC22A3">
              <w:rPr>
                <w:rFonts w:ascii="Arial Narrow" w:hAnsi="Arial Narrow"/>
              </w:rPr>
              <w:t>agreements with fire protection/suppression agencies in Riverside County.</w:t>
            </w:r>
          </w:p>
          <w:p w14:paraId="6CE1E4AF" w14:textId="46BAB7FC" w:rsidR="002F4D97" w:rsidRPr="002F4D97" w:rsidRDefault="002F4D97" w:rsidP="002F4D97">
            <w:pPr>
              <w:spacing w:after="0"/>
              <w:rPr>
                <w:rFonts w:ascii="Arial Narrow" w:eastAsia="Calibri" w:hAnsi="Arial Narrow"/>
                <w:iCs/>
              </w:rPr>
            </w:pPr>
            <w:r w:rsidRPr="00FC22A3">
              <w:rPr>
                <w:rFonts w:ascii="Arial Narrow" w:hAnsi="Arial Narrow"/>
                <w:iCs/>
              </w:rPr>
              <w:t>Policy 98 Page SE 67 Coordinate with local and State Emergency Management agencies using the Standardized Emergency Management System (S.E.M.S.) and National Incident Management System (N.I.M.S.) to facilitate multi-agency emergency response.</w:t>
            </w:r>
          </w:p>
        </w:tc>
      </w:tr>
    </w:tbl>
    <w:p w14:paraId="50FF87B9" w14:textId="3967B6D7" w:rsidR="0043426F" w:rsidRDefault="0043426F" w:rsidP="0043426F">
      <w:pPr>
        <w:spacing w:after="0"/>
        <w:rPr>
          <w:rFonts w:ascii="Arial Narrow" w:eastAsia="Calibri" w:hAnsi="Arial Narrow"/>
          <w:i/>
        </w:rPr>
      </w:pPr>
    </w:p>
    <w:p w14:paraId="35B74ED6" w14:textId="77777777" w:rsidR="00B82D6A" w:rsidRDefault="00B82D6A" w:rsidP="00C8135B">
      <w:pPr>
        <w:spacing w:after="0"/>
        <w:rPr>
          <w:rFonts w:eastAsia="Calibri"/>
        </w:rPr>
      </w:pPr>
      <w:bookmarkStart w:id="14" w:name="_Toc23168274"/>
    </w:p>
    <w:p w14:paraId="0E1EB66A" w14:textId="169037BF" w:rsidR="00946845" w:rsidRPr="00990DC3" w:rsidRDefault="00946845" w:rsidP="00C8135B">
      <w:pPr>
        <w:spacing w:after="0"/>
        <w:rPr>
          <w:rFonts w:eastAsia="Calibri"/>
        </w:rPr>
      </w:pPr>
      <w:r w:rsidRPr="00990DC3">
        <w:rPr>
          <w:rFonts w:eastAsia="Calibri"/>
        </w:rPr>
        <w:t>Sample Safety Element Recommendations</w:t>
      </w:r>
      <w:bookmarkEnd w:id="14"/>
    </w:p>
    <w:p w14:paraId="3F6FB93F" w14:textId="76882A3B" w:rsidR="00946845" w:rsidRDefault="00946845" w:rsidP="00742FF3">
      <w:pPr>
        <w:spacing w:after="0"/>
        <w:rPr>
          <w:rFonts w:ascii="Arial Narrow" w:eastAsia="Calibri" w:hAnsi="Arial Narrow"/>
        </w:rPr>
      </w:pPr>
      <w:r>
        <w:rPr>
          <w:rFonts w:ascii="Arial Narrow" w:eastAsia="Calibri" w:hAnsi="Arial Narrow"/>
        </w:rPr>
        <w:lastRenderedPageBreak/>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5" w:name="_Toc23168275"/>
      <w:r>
        <w:t>A. Maps, Plans and Historical Information</w:t>
      </w:r>
      <w:bookmarkEnd w:id="15"/>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6" w:name="_Toc23168276"/>
      <w:r>
        <w:t>B. Land Use</w:t>
      </w:r>
      <w:bookmarkEnd w:id="16"/>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7" w:name="_Toc23168277"/>
      <w:r>
        <w:t>C. Fuel Modification</w:t>
      </w:r>
      <w:bookmarkEnd w:id="17"/>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8" w:name="_Toc23168278"/>
      <w:r>
        <w:t>D. Access</w:t>
      </w:r>
      <w:bookmarkEnd w:id="18"/>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lastRenderedPageBreak/>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9" w:name="_Toc23168279"/>
      <w:r>
        <w:t>E. Fire Protection</w:t>
      </w:r>
      <w:bookmarkEnd w:id="19"/>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20" w:name="_Toc23168280"/>
      <w:r w:rsidRPr="00990DC3">
        <w:rPr>
          <w:rFonts w:eastAsia="Calibri"/>
        </w:rPr>
        <w:lastRenderedPageBreak/>
        <w:t>Fire Hazard Planning in Other Elements of the General Plan</w:t>
      </w:r>
      <w:bookmarkEnd w:id="20"/>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21" w:name="_Toc23168281"/>
      <w:r w:rsidRPr="00742FF3">
        <w:t>Land Use Element</w:t>
      </w:r>
      <w:bookmarkEnd w:id="21"/>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22" w:name="_Toc23168282"/>
      <w:r w:rsidRPr="00742FF3">
        <w:t>Housing Element</w:t>
      </w:r>
      <w:bookmarkEnd w:id="22"/>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23" w:name="_Toc23168283"/>
      <w:r w:rsidRPr="00742FF3">
        <w:t>Open Space and Conservation Elements</w:t>
      </w:r>
      <w:bookmarkEnd w:id="23"/>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4" w:name="_Toc23168284"/>
      <w:r w:rsidRPr="00742FF3">
        <w:t>Circulation Element</w:t>
      </w:r>
      <w:bookmarkEnd w:id="24"/>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9106C" w14:textId="77777777" w:rsidR="008C5BD5" w:rsidRDefault="008C5BD5">
      <w:r>
        <w:separator/>
      </w:r>
    </w:p>
    <w:p w14:paraId="3B67EBCE" w14:textId="77777777" w:rsidR="008C5BD5" w:rsidRDefault="008C5BD5"/>
    <w:p w14:paraId="1CCE1F3F" w14:textId="77777777" w:rsidR="008C5BD5" w:rsidRDefault="008C5BD5" w:rsidP="00B33DC4"/>
  </w:endnote>
  <w:endnote w:type="continuationSeparator" w:id="0">
    <w:p w14:paraId="27FAA3AA" w14:textId="77777777" w:rsidR="008C5BD5" w:rsidRDefault="008C5BD5">
      <w:r>
        <w:continuationSeparator/>
      </w:r>
    </w:p>
    <w:p w14:paraId="55657E75" w14:textId="77777777" w:rsidR="008C5BD5" w:rsidRDefault="008C5BD5"/>
    <w:p w14:paraId="31B13635" w14:textId="77777777" w:rsidR="008C5BD5" w:rsidRDefault="008C5BD5"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B2BC" w14:textId="2B4796A0" w:rsidR="00E348AD" w:rsidRDefault="00781A04">
    <w:pPr>
      <w:pStyle w:val="Footer"/>
    </w:pPr>
    <w:r>
      <w:tab/>
    </w:r>
    <w:r>
      <w:tab/>
    </w:r>
    <w:r>
      <w:tab/>
    </w:r>
    <w:r>
      <w:tab/>
    </w:r>
    <w:r>
      <w:tab/>
    </w:r>
    <w:r>
      <w:tab/>
    </w:r>
    <w:r>
      <w:tab/>
    </w:r>
    <w:r>
      <w:tab/>
    </w:r>
    <w:r>
      <w:tab/>
    </w:r>
    <w:r>
      <w:tab/>
    </w:r>
    <w:r>
      <w:tab/>
    </w:r>
    <w:r>
      <w:tab/>
      <w:t>RPC 2(a)(</w:t>
    </w:r>
    <w:proofErr w:type="spellStart"/>
    <w:r>
      <w:t>i</w:t>
    </w:r>
    <w:proofErr w:type="spellEnd"/>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53222234" w:rsidR="003E1B86" w:rsidRDefault="003E1B86">
        <w:pPr>
          <w:pStyle w:val="Footer"/>
        </w:pPr>
        <w:r>
          <w:fldChar w:fldCharType="begin"/>
        </w:r>
        <w:r>
          <w:instrText xml:space="preserve"> PAGE   \* MERGEFORMAT </w:instrText>
        </w:r>
        <w:r>
          <w:fldChar w:fldCharType="separate"/>
        </w:r>
        <w:r w:rsidR="00B450F3">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40E5FDB7" w:rsidR="00E348AD" w:rsidRDefault="00E348AD">
        <w:pPr>
          <w:pStyle w:val="Footer"/>
        </w:pPr>
        <w:r>
          <w:fldChar w:fldCharType="begin"/>
        </w:r>
        <w:r>
          <w:instrText xml:space="preserve"> PAGE   \* MERGEFORMAT </w:instrText>
        </w:r>
        <w:r>
          <w:fldChar w:fldCharType="separate"/>
        </w:r>
        <w:r w:rsidR="00B450F3">
          <w:rPr>
            <w:noProof/>
          </w:rPr>
          <w:t>14</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DCD83" w14:textId="77777777" w:rsidR="008C5BD5" w:rsidRDefault="008C5BD5">
      <w:r>
        <w:separator/>
      </w:r>
    </w:p>
    <w:p w14:paraId="4B020357" w14:textId="77777777" w:rsidR="008C5BD5" w:rsidRDefault="008C5BD5"/>
    <w:p w14:paraId="2746F7E6" w14:textId="77777777" w:rsidR="008C5BD5" w:rsidRDefault="008C5BD5" w:rsidP="00B33DC4"/>
  </w:footnote>
  <w:footnote w:type="continuationSeparator" w:id="0">
    <w:p w14:paraId="03294A1A" w14:textId="77777777" w:rsidR="008C5BD5" w:rsidRDefault="008C5BD5">
      <w:r>
        <w:continuationSeparator/>
      </w:r>
    </w:p>
    <w:p w14:paraId="620C88EE" w14:textId="77777777" w:rsidR="008C5BD5" w:rsidRDefault="008C5BD5"/>
    <w:p w14:paraId="15EE093A" w14:textId="77777777" w:rsidR="008C5BD5" w:rsidRDefault="008C5BD5"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8"/>
  </w:num>
  <w:num w:numId="5">
    <w:abstractNumId w:val="45"/>
  </w:num>
  <w:num w:numId="6">
    <w:abstractNumId w:val="29"/>
  </w:num>
  <w:num w:numId="7">
    <w:abstractNumId w:val="43"/>
  </w:num>
  <w:num w:numId="8">
    <w:abstractNumId w:val="27"/>
  </w:num>
  <w:num w:numId="9">
    <w:abstractNumId w:val="39"/>
  </w:num>
  <w:num w:numId="10">
    <w:abstractNumId w:val="9"/>
  </w:num>
  <w:num w:numId="11">
    <w:abstractNumId w:val="46"/>
  </w:num>
  <w:num w:numId="12">
    <w:abstractNumId w:val="7"/>
  </w:num>
  <w:num w:numId="13">
    <w:abstractNumId w:val="33"/>
  </w:num>
  <w:num w:numId="14">
    <w:abstractNumId w:val="18"/>
  </w:num>
  <w:num w:numId="15">
    <w:abstractNumId w:val="22"/>
  </w:num>
  <w:num w:numId="16">
    <w:abstractNumId w:val="6"/>
  </w:num>
  <w:num w:numId="17">
    <w:abstractNumId w:val="11"/>
  </w:num>
  <w:num w:numId="18">
    <w:abstractNumId w:val="42"/>
  </w:num>
  <w:num w:numId="19">
    <w:abstractNumId w:val="47"/>
  </w:num>
  <w:num w:numId="20">
    <w:abstractNumId w:val="31"/>
  </w:num>
  <w:num w:numId="21">
    <w:abstractNumId w:val="35"/>
  </w:num>
  <w:num w:numId="22">
    <w:abstractNumId w:val="44"/>
  </w:num>
  <w:num w:numId="23">
    <w:abstractNumId w:val="12"/>
  </w:num>
  <w:num w:numId="24">
    <w:abstractNumId w:val="20"/>
  </w:num>
  <w:num w:numId="25">
    <w:abstractNumId w:val="24"/>
  </w:num>
  <w:num w:numId="26">
    <w:abstractNumId w:val="40"/>
  </w:num>
  <w:num w:numId="27">
    <w:abstractNumId w:val="1"/>
  </w:num>
  <w:num w:numId="28">
    <w:abstractNumId w:val="23"/>
  </w:num>
  <w:num w:numId="29">
    <w:abstractNumId w:val="19"/>
  </w:num>
  <w:num w:numId="30">
    <w:abstractNumId w:val="8"/>
  </w:num>
  <w:num w:numId="31">
    <w:abstractNumId w:val="14"/>
  </w:num>
  <w:num w:numId="32">
    <w:abstractNumId w:val="32"/>
  </w:num>
  <w:num w:numId="33">
    <w:abstractNumId w:val="5"/>
  </w:num>
  <w:num w:numId="34">
    <w:abstractNumId w:val="30"/>
  </w:num>
  <w:num w:numId="35">
    <w:abstractNumId w:val="36"/>
  </w:num>
  <w:num w:numId="36">
    <w:abstractNumId w:val="16"/>
  </w:num>
  <w:num w:numId="37">
    <w:abstractNumId w:val="41"/>
  </w:num>
  <w:num w:numId="38">
    <w:abstractNumId w:val="2"/>
  </w:num>
  <w:num w:numId="39">
    <w:abstractNumId w:val="28"/>
  </w:num>
  <w:num w:numId="40">
    <w:abstractNumId w:val="26"/>
  </w:num>
  <w:num w:numId="41">
    <w:abstractNumId w:val="34"/>
  </w:num>
  <w:num w:numId="42">
    <w:abstractNumId w:val="21"/>
  </w:num>
  <w:num w:numId="43">
    <w:abstractNumId w:val="25"/>
  </w:num>
  <w:num w:numId="44">
    <w:abstractNumId w:val="37"/>
  </w:num>
  <w:num w:numId="45">
    <w:abstractNumId w:val="17"/>
  </w:num>
  <w:num w:numId="46">
    <w:abstractNumId w:val="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1O929YVt1TpiZXzmtpxyH7MH9CaNseId6+H4VcJW8Y7TAZG7BZgsP3nUJabmJdUvIWu4K4Qb/Vc6aqGGFUepw==" w:salt="OeDIjNbV3HMC8+QmMR1DSw=="/>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13D27"/>
    <w:rsid w:val="00020893"/>
    <w:rsid w:val="00022055"/>
    <w:rsid w:val="000251CB"/>
    <w:rsid w:val="000269A6"/>
    <w:rsid w:val="00030960"/>
    <w:rsid w:val="000327A6"/>
    <w:rsid w:val="000376E0"/>
    <w:rsid w:val="0004271B"/>
    <w:rsid w:val="00045C1B"/>
    <w:rsid w:val="00046FA2"/>
    <w:rsid w:val="0005171C"/>
    <w:rsid w:val="00051C89"/>
    <w:rsid w:val="000533CE"/>
    <w:rsid w:val="0006115A"/>
    <w:rsid w:val="00062AE3"/>
    <w:rsid w:val="00063737"/>
    <w:rsid w:val="00066A3A"/>
    <w:rsid w:val="000671EB"/>
    <w:rsid w:val="000723F2"/>
    <w:rsid w:val="000726B2"/>
    <w:rsid w:val="0007312D"/>
    <w:rsid w:val="00074437"/>
    <w:rsid w:val="00074E8F"/>
    <w:rsid w:val="00075B71"/>
    <w:rsid w:val="000779DB"/>
    <w:rsid w:val="00080B2C"/>
    <w:rsid w:val="000855CF"/>
    <w:rsid w:val="0008573A"/>
    <w:rsid w:val="0008654F"/>
    <w:rsid w:val="00086D63"/>
    <w:rsid w:val="00087B1C"/>
    <w:rsid w:val="00090DDB"/>
    <w:rsid w:val="000923C1"/>
    <w:rsid w:val="00092793"/>
    <w:rsid w:val="000A27CF"/>
    <w:rsid w:val="000B7EA5"/>
    <w:rsid w:val="000C6369"/>
    <w:rsid w:val="000C770E"/>
    <w:rsid w:val="000D0413"/>
    <w:rsid w:val="000D6D53"/>
    <w:rsid w:val="00113CB7"/>
    <w:rsid w:val="001162B6"/>
    <w:rsid w:val="001265C8"/>
    <w:rsid w:val="00126CDD"/>
    <w:rsid w:val="00131465"/>
    <w:rsid w:val="00131AAD"/>
    <w:rsid w:val="00134559"/>
    <w:rsid w:val="00141D79"/>
    <w:rsid w:val="00145FD5"/>
    <w:rsid w:val="00152161"/>
    <w:rsid w:val="00155D22"/>
    <w:rsid w:val="00156AE3"/>
    <w:rsid w:val="001614B8"/>
    <w:rsid w:val="00166826"/>
    <w:rsid w:val="00170470"/>
    <w:rsid w:val="001808D0"/>
    <w:rsid w:val="00180EB6"/>
    <w:rsid w:val="00183DC1"/>
    <w:rsid w:val="001865DA"/>
    <w:rsid w:val="00186A2F"/>
    <w:rsid w:val="001903AF"/>
    <w:rsid w:val="0019303A"/>
    <w:rsid w:val="00193CD8"/>
    <w:rsid w:val="00196567"/>
    <w:rsid w:val="001A327F"/>
    <w:rsid w:val="001A481A"/>
    <w:rsid w:val="001A7515"/>
    <w:rsid w:val="001A7E1B"/>
    <w:rsid w:val="001B09BC"/>
    <w:rsid w:val="001B1491"/>
    <w:rsid w:val="001B2690"/>
    <w:rsid w:val="001B751C"/>
    <w:rsid w:val="001C49FE"/>
    <w:rsid w:val="001C69F8"/>
    <w:rsid w:val="001E5685"/>
    <w:rsid w:val="001F1633"/>
    <w:rsid w:val="00201CB9"/>
    <w:rsid w:val="00205FD7"/>
    <w:rsid w:val="002070ED"/>
    <w:rsid w:val="00212E79"/>
    <w:rsid w:val="00221A32"/>
    <w:rsid w:val="00223CA0"/>
    <w:rsid w:val="00225F98"/>
    <w:rsid w:val="00226655"/>
    <w:rsid w:val="00230EF8"/>
    <w:rsid w:val="002334D6"/>
    <w:rsid w:val="002338FA"/>
    <w:rsid w:val="00236EE4"/>
    <w:rsid w:val="002372AD"/>
    <w:rsid w:val="0023733F"/>
    <w:rsid w:val="00245595"/>
    <w:rsid w:val="00246E14"/>
    <w:rsid w:val="00253EC3"/>
    <w:rsid w:val="00255E28"/>
    <w:rsid w:val="00262D54"/>
    <w:rsid w:val="00263A20"/>
    <w:rsid w:val="00270857"/>
    <w:rsid w:val="0027217D"/>
    <w:rsid w:val="002744E0"/>
    <w:rsid w:val="0028397C"/>
    <w:rsid w:val="00286A19"/>
    <w:rsid w:val="0029170B"/>
    <w:rsid w:val="00292611"/>
    <w:rsid w:val="00292FA8"/>
    <w:rsid w:val="002A2A7F"/>
    <w:rsid w:val="002A4800"/>
    <w:rsid w:val="002A4E66"/>
    <w:rsid w:val="002A5450"/>
    <w:rsid w:val="002B3604"/>
    <w:rsid w:val="002C69AF"/>
    <w:rsid w:val="002D251D"/>
    <w:rsid w:val="002D473D"/>
    <w:rsid w:val="002D77DC"/>
    <w:rsid w:val="002F40F8"/>
    <w:rsid w:val="002F4D97"/>
    <w:rsid w:val="002F5F7D"/>
    <w:rsid w:val="003043E4"/>
    <w:rsid w:val="0031274B"/>
    <w:rsid w:val="00313143"/>
    <w:rsid w:val="00314FD0"/>
    <w:rsid w:val="00315139"/>
    <w:rsid w:val="00315E58"/>
    <w:rsid w:val="003263CE"/>
    <w:rsid w:val="00340269"/>
    <w:rsid w:val="00354BB4"/>
    <w:rsid w:val="00361563"/>
    <w:rsid w:val="003655C5"/>
    <w:rsid w:val="0036624F"/>
    <w:rsid w:val="00367C99"/>
    <w:rsid w:val="00370205"/>
    <w:rsid w:val="003724A5"/>
    <w:rsid w:val="00374572"/>
    <w:rsid w:val="00376760"/>
    <w:rsid w:val="00376B17"/>
    <w:rsid w:val="00377114"/>
    <w:rsid w:val="00380EA5"/>
    <w:rsid w:val="00382972"/>
    <w:rsid w:val="00391B98"/>
    <w:rsid w:val="003943F8"/>
    <w:rsid w:val="00397C23"/>
    <w:rsid w:val="003A4616"/>
    <w:rsid w:val="003A478B"/>
    <w:rsid w:val="003A668C"/>
    <w:rsid w:val="003A6CD6"/>
    <w:rsid w:val="003C1840"/>
    <w:rsid w:val="003C6DAC"/>
    <w:rsid w:val="003D0CC3"/>
    <w:rsid w:val="003E1B86"/>
    <w:rsid w:val="003F5725"/>
    <w:rsid w:val="003F62F9"/>
    <w:rsid w:val="004072E2"/>
    <w:rsid w:val="0041163B"/>
    <w:rsid w:val="004127E2"/>
    <w:rsid w:val="00413436"/>
    <w:rsid w:val="0041406F"/>
    <w:rsid w:val="004150CE"/>
    <w:rsid w:val="00420995"/>
    <w:rsid w:val="00420C9F"/>
    <w:rsid w:val="00422C89"/>
    <w:rsid w:val="00425FAF"/>
    <w:rsid w:val="004322F0"/>
    <w:rsid w:val="0043400F"/>
    <w:rsid w:val="0043426F"/>
    <w:rsid w:val="00450578"/>
    <w:rsid w:val="004508E6"/>
    <w:rsid w:val="00454506"/>
    <w:rsid w:val="004559BB"/>
    <w:rsid w:val="00460199"/>
    <w:rsid w:val="00461A3F"/>
    <w:rsid w:val="00462891"/>
    <w:rsid w:val="0046398B"/>
    <w:rsid w:val="0046687E"/>
    <w:rsid w:val="004706A1"/>
    <w:rsid w:val="00473539"/>
    <w:rsid w:val="00475CFB"/>
    <w:rsid w:val="00475E34"/>
    <w:rsid w:val="00475FEB"/>
    <w:rsid w:val="00483B2F"/>
    <w:rsid w:val="004848DB"/>
    <w:rsid w:val="00487B2F"/>
    <w:rsid w:val="00495975"/>
    <w:rsid w:val="00496519"/>
    <w:rsid w:val="004A25B3"/>
    <w:rsid w:val="004A7FD7"/>
    <w:rsid w:val="004B12E4"/>
    <w:rsid w:val="004B6C2A"/>
    <w:rsid w:val="004C3FB5"/>
    <w:rsid w:val="004C4431"/>
    <w:rsid w:val="004C55AC"/>
    <w:rsid w:val="004C6B09"/>
    <w:rsid w:val="004D65B5"/>
    <w:rsid w:val="004D7C1F"/>
    <w:rsid w:val="004E37B7"/>
    <w:rsid w:val="004E5631"/>
    <w:rsid w:val="004F162E"/>
    <w:rsid w:val="004F4DF8"/>
    <w:rsid w:val="004F60BC"/>
    <w:rsid w:val="004F64F9"/>
    <w:rsid w:val="00500A87"/>
    <w:rsid w:val="005041DA"/>
    <w:rsid w:val="00505D40"/>
    <w:rsid w:val="00511668"/>
    <w:rsid w:val="00513022"/>
    <w:rsid w:val="005166B4"/>
    <w:rsid w:val="005166CF"/>
    <w:rsid w:val="00520FE8"/>
    <w:rsid w:val="0052102C"/>
    <w:rsid w:val="00523A67"/>
    <w:rsid w:val="00524490"/>
    <w:rsid w:val="005467C0"/>
    <w:rsid w:val="00550C6E"/>
    <w:rsid w:val="0055435E"/>
    <w:rsid w:val="005634C1"/>
    <w:rsid w:val="005636DB"/>
    <w:rsid w:val="005647A0"/>
    <w:rsid w:val="00570412"/>
    <w:rsid w:val="00570823"/>
    <w:rsid w:val="00571C73"/>
    <w:rsid w:val="00577A9B"/>
    <w:rsid w:val="00582725"/>
    <w:rsid w:val="00582C79"/>
    <w:rsid w:val="00587993"/>
    <w:rsid w:val="00595F36"/>
    <w:rsid w:val="00596007"/>
    <w:rsid w:val="00597CB4"/>
    <w:rsid w:val="005A07CA"/>
    <w:rsid w:val="005A6C7F"/>
    <w:rsid w:val="005A72A9"/>
    <w:rsid w:val="005B08F6"/>
    <w:rsid w:val="005B2095"/>
    <w:rsid w:val="005C3F8F"/>
    <w:rsid w:val="005C55B2"/>
    <w:rsid w:val="005C7325"/>
    <w:rsid w:val="005C7B1D"/>
    <w:rsid w:val="005D3F26"/>
    <w:rsid w:val="005D5EE5"/>
    <w:rsid w:val="005D6006"/>
    <w:rsid w:val="005D65DA"/>
    <w:rsid w:val="005E1882"/>
    <w:rsid w:val="005E2151"/>
    <w:rsid w:val="005E3DA5"/>
    <w:rsid w:val="005E4662"/>
    <w:rsid w:val="005F6E48"/>
    <w:rsid w:val="00600134"/>
    <w:rsid w:val="00620245"/>
    <w:rsid w:val="00620AD2"/>
    <w:rsid w:val="00627F0D"/>
    <w:rsid w:val="0063046D"/>
    <w:rsid w:val="006322CF"/>
    <w:rsid w:val="0063621B"/>
    <w:rsid w:val="006370C3"/>
    <w:rsid w:val="00637D96"/>
    <w:rsid w:val="0064489B"/>
    <w:rsid w:val="006522E6"/>
    <w:rsid w:val="006547DC"/>
    <w:rsid w:val="00655AD4"/>
    <w:rsid w:val="00657107"/>
    <w:rsid w:val="00662EAF"/>
    <w:rsid w:val="006639DE"/>
    <w:rsid w:val="00663CB2"/>
    <w:rsid w:val="006644FB"/>
    <w:rsid w:val="0067444B"/>
    <w:rsid w:val="0067686D"/>
    <w:rsid w:val="00677448"/>
    <w:rsid w:val="0068188C"/>
    <w:rsid w:val="00684511"/>
    <w:rsid w:val="00692EB3"/>
    <w:rsid w:val="006A0FB2"/>
    <w:rsid w:val="006A3D92"/>
    <w:rsid w:val="006A5904"/>
    <w:rsid w:val="006A6CDE"/>
    <w:rsid w:val="006A6DFA"/>
    <w:rsid w:val="006A6F2B"/>
    <w:rsid w:val="006B05C3"/>
    <w:rsid w:val="006B4412"/>
    <w:rsid w:val="006C02E8"/>
    <w:rsid w:val="006C08FA"/>
    <w:rsid w:val="006C6776"/>
    <w:rsid w:val="006C69C7"/>
    <w:rsid w:val="006D127F"/>
    <w:rsid w:val="006D4A53"/>
    <w:rsid w:val="006E0536"/>
    <w:rsid w:val="006E620A"/>
    <w:rsid w:val="006F2068"/>
    <w:rsid w:val="00700496"/>
    <w:rsid w:val="00700F6F"/>
    <w:rsid w:val="00705B32"/>
    <w:rsid w:val="007160CA"/>
    <w:rsid w:val="00717613"/>
    <w:rsid w:val="00720301"/>
    <w:rsid w:val="0072245E"/>
    <w:rsid w:val="00724588"/>
    <w:rsid w:val="00730AB9"/>
    <w:rsid w:val="0073296E"/>
    <w:rsid w:val="0073450A"/>
    <w:rsid w:val="007354E6"/>
    <w:rsid w:val="00742FF3"/>
    <w:rsid w:val="00744550"/>
    <w:rsid w:val="00746AAA"/>
    <w:rsid w:val="00753924"/>
    <w:rsid w:val="00753F90"/>
    <w:rsid w:val="00754539"/>
    <w:rsid w:val="007555F4"/>
    <w:rsid w:val="007573A0"/>
    <w:rsid w:val="0076106C"/>
    <w:rsid w:val="00762F3A"/>
    <w:rsid w:val="00765270"/>
    <w:rsid w:val="00766184"/>
    <w:rsid w:val="007667B3"/>
    <w:rsid w:val="00770C32"/>
    <w:rsid w:val="00771A90"/>
    <w:rsid w:val="00771C69"/>
    <w:rsid w:val="0077665F"/>
    <w:rsid w:val="00781A04"/>
    <w:rsid w:val="00782D6E"/>
    <w:rsid w:val="00783355"/>
    <w:rsid w:val="00783FE9"/>
    <w:rsid w:val="00784BBB"/>
    <w:rsid w:val="00795D62"/>
    <w:rsid w:val="007A287D"/>
    <w:rsid w:val="007A36DA"/>
    <w:rsid w:val="007A43FC"/>
    <w:rsid w:val="007A70D7"/>
    <w:rsid w:val="007B1DBA"/>
    <w:rsid w:val="007B282A"/>
    <w:rsid w:val="007B45F9"/>
    <w:rsid w:val="007B7352"/>
    <w:rsid w:val="007C0B1C"/>
    <w:rsid w:val="007C0CB2"/>
    <w:rsid w:val="007C2269"/>
    <w:rsid w:val="007C4F5F"/>
    <w:rsid w:val="007D3387"/>
    <w:rsid w:val="007D4E58"/>
    <w:rsid w:val="007D4F0D"/>
    <w:rsid w:val="007E3BDD"/>
    <w:rsid w:val="007E5000"/>
    <w:rsid w:val="007E62D5"/>
    <w:rsid w:val="007F2A73"/>
    <w:rsid w:val="007F527F"/>
    <w:rsid w:val="007F7DE8"/>
    <w:rsid w:val="00801561"/>
    <w:rsid w:val="00816E94"/>
    <w:rsid w:val="00817777"/>
    <w:rsid w:val="00824808"/>
    <w:rsid w:val="00834662"/>
    <w:rsid w:val="008360C1"/>
    <w:rsid w:val="00837261"/>
    <w:rsid w:val="008403AE"/>
    <w:rsid w:val="00843E48"/>
    <w:rsid w:val="00843E81"/>
    <w:rsid w:val="00843FB8"/>
    <w:rsid w:val="0084425F"/>
    <w:rsid w:val="00846B5F"/>
    <w:rsid w:val="0086242F"/>
    <w:rsid w:val="008647A2"/>
    <w:rsid w:val="008648D6"/>
    <w:rsid w:val="0088391A"/>
    <w:rsid w:val="00887F60"/>
    <w:rsid w:val="008A4F24"/>
    <w:rsid w:val="008A5715"/>
    <w:rsid w:val="008C053E"/>
    <w:rsid w:val="008C5BD5"/>
    <w:rsid w:val="008C5CFD"/>
    <w:rsid w:val="008D0953"/>
    <w:rsid w:val="008D1D0F"/>
    <w:rsid w:val="008D4E10"/>
    <w:rsid w:val="008E1EB3"/>
    <w:rsid w:val="008E2034"/>
    <w:rsid w:val="008E66D7"/>
    <w:rsid w:val="00902B5A"/>
    <w:rsid w:val="00902C2E"/>
    <w:rsid w:val="00905A76"/>
    <w:rsid w:val="00906D05"/>
    <w:rsid w:val="00917FC0"/>
    <w:rsid w:val="00921AA5"/>
    <w:rsid w:val="00921B19"/>
    <w:rsid w:val="00922009"/>
    <w:rsid w:val="00923C14"/>
    <w:rsid w:val="00926E98"/>
    <w:rsid w:val="00933C9B"/>
    <w:rsid w:val="00935D29"/>
    <w:rsid w:val="00941940"/>
    <w:rsid w:val="00946845"/>
    <w:rsid w:val="0095056B"/>
    <w:rsid w:val="00952A93"/>
    <w:rsid w:val="00955B67"/>
    <w:rsid w:val="0097110F"/>
    <w:rsid w:val="009712BD"/>
    <w:rsid w:val="009818F4"/>
    <w:rsid w:val="009830DF"/>
    <w:rsid w:val="009867F7"/>
    <w:rsid w:val="00990CC7"/>
    <w:rsid w:val="00990DC3"/>
    <w:rsid w:val="00991A2D"/>
    <w:rsid w:val="00995AA5"/>
    <w:rsid w:val="00997A1C"/>
    <w:rsid w:val="009B231D"/>
    <w:rsid w:val="009C01BD"/>
    <w:rsid w:val="009C19DE"/>
    <w:rsid w:val="009C2111"/>
    <w:rsid w:val="009C6858"/>
    <w:rsid w:val="009D18CA"/>
    <w:rsid w:val="009D227D"/>
    <w:rsid w:val="009D6C31"/>
    <w:rsid w:val="009E2C6D"/>
    <w:rsid w:val="009E408C"/>
    <w:rsid w:val="009F116E"/>
    <w:rsid w:val="009F2730"/>
    <w:rsid w:val="009F3A04"/>
    <w:rsid w:val="009F5C1C"/>
    <w:rsid w:val="009F62D9"/>
    <w:rsid w:val="009F7CCE"/>
    <w:rsid w:val="009F7EA2"/>
    <w:rsid w:val="00A0084B"/>
    <w:rsid w:val="00A03C96"/>
    <w:rsid w:val="00A049AD"/>
    <w:rsid w:val="00A07E28"/>
    <w:rsid w:val="00A13F8D"/>
    <w:rsid w:val="00A169A7"/>
    <w:rsid w:val="00A22D26"/>
    <w:rsid w:val="00A30E07"/>
    <w:rsid w:val="00A35B22"/>
    <w:rsid w:val="00A45B57"/>
    <w:rsid w:val="00A4644B"/>
    <w:rsid w:val="00A5348F"/>
    <w:rsid w:val="00A5784D"/>
    <w:rsid w:val="00A6258B"/>
    <w:rsid w:val="00A628A9"/>
    <w:rsid w:val="00A62AC3"/>
    <w:rsid w:val="00A73FD7"/>
    <w:rsid w:val="00A76B1B"/>
    <w:rsid w:val="00A82E3C"/>
    <w:rsid w:val="00A93FB7"/>
    <w:rsid w:val="00A967BE"/>
    <w:rsid w:val="00AA210B"/>
    <w:rsid w:val="00AA3B49"/>
    <w:rsid w:val="00AA4E57"/>
    <w:rsid w:val="00AA5831"/>
    <w:rsid w:val="00AB3924"/>
    <w:rsid w:val="00AC4C52"/>
    <w:rsid w:val="00AC6A90"/>
    <w:rsid w:val="00AC76A1"/>
    <w:rsid w:val="00AD1596"/>
    <w:rsid w:val="00AD25E7"/>
    <w:rsid w:val="00AD3D29"/>
    <w:rsid w:val="00AD4A9E"/>
    <w:rsid w:val="00AE0826"/>
    <w:rsid w:val="00AE6E10"/>
    <w:rsid w:val="00AE7901"/>
    <w:rsid w:val="00AF080E"/>
    <w:rsid w:val="00AF1BA6"/>
    <w:rsid w:val="00AF3686"/>
    <w:rsid w:val="00B0043C"/>
    <w:rsid w:val="00B0294D"/>
    <w:rsid w:val="00B0330C"/>
    <w:rsid w:val="00B0448A"/>
    <w:rsid w:val="00B052A5"/>
    <w:rsid w:val="00B064BA"/>
    <w:rsid w:val="00B0767F"/>
    <w:rsid w:val="00B07DA8"/>
    <w:rsid w:val="00B144E9"/>
    <w:rsid w:val="00B15A77"/>
    <w:rsid w:val="00B16558"/>
    <w:rsid w:val="00B17834"/>
    <w:rsid w:val="00B24AC4"/>
    <w:rsid w:val="00B25100"/>
    <w:rsid w:val="00B302EE"/>
    <w:rsid w:val="00B3200A"/>
    <w:rsid w:val="00B32BE3"/>
    <w:rsid w:val="00B33DC4"/>
    <w:rsid w:val="00B342BE"/>
    <w:rsid w:val="00B3443E"/>
    <w:rsid w:val="00B421CC"/>
    <w:rsid w:val="00B422F4"/>
    <w:rsid w:val="00B428C6"/>
    <w:rsid w:val="00B450F3"/>
    <w:rsid w:val="00B45AAA"/>
    <w:rsid w:val="00B5141B"/>
    <w:rsid w:val="00B55969"/>
    <w:rsid w:val="00B56DF3"/>
    <w:rsid w:val="00B62E4E"/>
    <w:rsid w:val="00B6337D"/>
    <w:rsid w:val="00B64C3E"/>
    <w:rsid w:val="00B660B5"/>
    <w:rsid w:val="00B73508"/>
    <w:rsid w:val="00B735B7"/>
    <w:rsid w:val="00B74F48"/>
    <w:rsid w:val="00B757D8"/>
    <w:rsid w:val="00B82D6A"/>
    <w:rsid w:val="00B855D8"/>
    <w:rsid w:val="00BA25DA"/>
    <w:rsid w:val="00BA5E35"/>
    <w:rsid w:val="00BC4C01"/>
    <w:rsid w:val="00BC609F"/>
    <w:rsid w:val="00BC61BB"/>
    <w:rsid w:val="00BD1DCA"/>
    <w:rsid w:val="00BD26DC"/>
    <w:rsid w:val="00BD35C9"/>
    <w:rsid w:val="00BD59AD"/>
    <w:rsid w:val="00BD7856"/>
    <w:rsid w:val="00BE150C"/>
    <w:rsid w:val="00BE2315"/>
    <w:rsid w:val="00BE5630"/>
    <w:rsid w:val="00BF1D07"/>
    <w:rsid w:val="00BF74E2"/>
    <w:rsid w:val="00C075C6"/>
    <w:rsid w:val="00C11848"/>
    <w:rsid w:val="00C148BF"/>
    <w:rsid w:val="00C15156"/>
    <w:rsid w:val="00C15AA0"/>
    <w:rsid w:val="00C16E57"/>
    <w:rsid w:val="00C17773"/>
    <w:rsid w:val="00C17F3A"/>
    <w:rsid w:val="00C220FB"/>
    <w:rsid w:val="00C23918"/>
    <w:rsid w:val="00C27755"/>
    <w:rsid w:val="00C312DF"/>
    <w:rsid w:val="00C364DA"/>
    <w:rsid w:val="00C44747"/>
    <w:rsid w:val="00C5312F"/>
    <w:rsid w:val="00C53B28"/>
    <w:rsid w:val="00C54E1E"/>
    <w:rsid w:val="00C5561C"/>
    <w:rsid w:val="00C6079D"/>
    <w:rsid w:val="00C64374"/>
    <w:rsid w:val="00C64EE2"/>
    <w:rsid w:val="00C731DD"/>
    <w:rsid w:val="00C75022"/>
    <w:rsid w:val="00C77248"/>
    <w:rsid w:val="00C7758A"/>
    <w:rsid w:val="00C80CF6"/>
    <w:rsid w:val="00C8135B"/>
    <w:rsid w:val="00C87A9D"/>
    <w:rsid w:val="00C903FB"/>
    <w:rsid w:val="00C90E80"/>
    <w:rsid w:val="00C93C86"/>
    <w:rsid w:val="00C94DD0"/>
    <w:rsid w:val="00C959E5"/>
    <w:rsid w:val="00C97375"/>
    <w:rsid w:val="00C9741E"/>
    <w:rsid w:val="00CA18CE"/>
    <w:rsid w:val="00CA5A34"/>
    <w:rsid w:val="00CB3E00"/>
    <w:rsid w:val="00CB6798"/>
    <w:rsid w:val="00CC3AB4"/>
    <w:rsid w:val="00CD57E0"/>
    <w:rsid w:val="00CE487F"/>
    <w:rsid w:val="00CF1F78"/>
    <w:rsid w:val="00CF5253"/>
    <w:rsid w:val="00D00092"/>
    <w:rsid w:val="00D005CB"/>
    <w:rsid w:val="00D02A9D"/>
    <w:rsid w:val="00D12179"/>
    <w:rsid w:val="00D13DEF"/>
    <w:rsid w:val="00D234EF"/>
    <w:rsid w:val="00D244EC"/>
    <w:rsid w:val="00D25674"/>
    <w:rsid w:val="00D268E2"/>
    <w:rsid w:val="00D26F06"/>
    <w:rsid w:val="00D27F71"/>
    <w:rsid w:val="00D36EC4"/>
    <w:rsid w:val="00D373B7"/>
    <w:rsid w:val="00D46804"/>
    <w:rsid w:val="00D50801"/>
    <w:rsid w:val="00D51566"/>
    <w:rsid w:val="00D51A37"/>
    <w:rsid w:val="00D7000C"/>
    <w:rsid w:val="00D7057E"/>
    <w:rsid w:val="00D73496"/>
    <w:rsid w:val="00D76D18"/>
    <w:rsid w:val="00D76EFC"/>
    <w:rsid w:val="00D9262A"/>
    <w:rsid w:val="00D92A5E"/>
    <w:rsid w:val="00D97478"/>
    <w:rsid w:val="00DA52EE"/>
    <w:rsid w:val="00DA5A9F"/>
    <w:rsid w:val="00DA66BF"/>
    <w:rsid w:val="00DB1722"/>
    <w:rsid w:val="00DB2684"/>
    <w:rsid w:val="00DB435D"/>
    <w:rsid w:val="00DB5D13"/>
    <w:rsid w:val="00DB6ECE"/>
    <w:rsid w:val="00DC49A8"/>
    <w:rsid w:val="00DD66A2"/>
    <w:rsid w:val="00DE06B7"/>
    <w:rsid w:val="00DE463E"/>
    <w:rsid w:val="00DE51E9"/>
    <w:rsid w:val="00DE7177"/>
    <w:rsid w:val="00DE7B9B"/>
    <w:rsid w:val="00DF2451"/>
    <w:rsid w:val="00DF6123"/>
    <w:rsid w:val="00DF6CEC"/>
    <w:rsid w:val="00E03F87"/>
    <w:rsid w:val="00E123F0"/>
    <w:rsid w:val="00E12E79"/>
    <w:rsid w:val="00E1707A"/>
    <w:rsid w:val="00E21502"/>
    <w:rsid w:val="00E24D79"/>
    <w:rsid w:val="00E3225C"/>
    <w:rsid w:val="00E348AD"/>
    <w:rsid w:val="00E420F9"/>
    <w:rsid w:val="00E461B7"/>
    <w:rsid w:val="00E46AD2"/>
    <w:rsid w:val="00E51B32"/>
    <w:rsid w:val="00E52847"/>
    <w:rsid w:val="00E61C38"/>
    <w:rsid w:val="00E72963"/>
    <w:rsid w:val="00E7561B"/>
    <w:rsid w:val="00E87BFB"/>
    <w:rsid w:val="00E90D9D"/>
    <w:rsid w:val="00E91CB1"/>
    <w:rsid w:val="00E92BB3"/>
    <w:rsid w:val="00E94F8A"/>
    <w:rsid w:val="00E94FAE"/>
    <w:rsid w:val="00E95697"/>
    <w:rsid w:val="00E9648A"/>
    <w:rsid w:val="00E974A5"/>
    <w:rsid w:val="00EA10E6"/>
    <w:rsid w:val="00EA2147"/>
    <w:rsid w:val="00EA321D"/>
    <w:rsid w:val="00EC43F3"/>
    <w:rsid w:val="00EC5022"/>
    <w:rsid w:val="00EC54D6"/>
    <w:rsid w:val="00ED0150"/>
    <w:rsid w:val="00EE003E"/>
    <w:rsid w:val="00EE5A36"/>
    <w:rsid w:val="00EE6B7B"/>
    <w:rsid w:val="00EF054F"/>
    <w:rsid w:val="00EF40C5"/>
    <w:rsid w:val="00EF4456"/>
    <w:rsid w:val="00F05B28"/>
    <w:rsid w:val="00F11D73"/>
    <w:rsid w:val="00F14753"/>
    <w:rsid w:val="00F167FA"/>
    <w:rsid w:val="00F16CE4"/>
    <w:rsid w:val="00F2123E"/>
    <w:rsid w:val="00F25508"/>
    <w:rsid w:val="00F300EA"/>
    <w:rsid w:val="00F3602C"/>
    <w:rsid w:val="00F377C9"/>
    <w:rsid w:val="00F37E1A"/>
    <w:rsid w:val="00F43EB2"/>
    <w:rsid w:val="00F464F2"/>
    <w:rsid w:val="00F47ADA"/>
    <w:rsid w:val="00F5547D"/>
    <w:rsid w:val="00F5560E"/>
    <w:rsid w:val="00F5662A"/>
    <w:rsid w:val="00F60807"/>
    <w:rsid w:val="00F643F2"/>
    <w:rsid w:val="00F74D5E"/>
    <w:rsid w:val="00F75849"/>
    <w:rsid w:val="00F7666E"/>
    <w:rsid w:val="00F76A4C"/>
    <w:rsid w:val="00F770EA"/>
    <w:rsid w:val="00F77A5C"/>
    <w:rsid w:val="00F81FA8"/>
    <w:rsid w:val="00F824AB"/>
    <w:rsid w:val="00F844EF"/>
    <w:rsid w:val="00F86C7E"/>
    <w:rsid w:val="00F9080E"/>
    <w:rsid w:val="00F91B6C"/>
    <w:rsid w:val="00F946EE"/>
    <w:rsid w:val="00FA5DF4"/>
    <w:rsid w:val="00FB038E"/>
    <w:rsid w:val="00FB3873"/>
    <w:rsid w:val="00FB5D12"/>
    <w:rsid w:val="00FB70BA"/>
    <w:rsid w:val="00FB70F4"/>
    <w:rsid w:val="00FC1F86"/>
    <w:rsid w:val="00FC22A3"/>
    <w:rsid w:val="00FD1225"/>
    <w:rsid w:val="00FD6E56"/>
    <w:rsid w:val="00FE45EB"/>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r.ca.gov/docs/Final_6.26.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8823-46F9-401B-AC5D-D1CA6011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16</Pages>
  <Words>4670</Words>
  <Characters>28306</Characters>
  <Application>Microsoft Office Word</Application>
  <DocSecurity>8</DocSecurity>
  <Lines>235</Lines>
  <Paragraphs>65</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38</cp:revision>
  <cp:lastPrinted>2016-07-12T23:13:00Z</cp:lastPrinted>
  <dcterms:created xsi:type="dcterms:W3CDTF">2021-06-03T18:19:00Z</dcterms:created>
  <dcterms:modified xsi:type="dcterms:W3CDTF">2021-07-08T17:21:00Z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