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8D10" w14:textId="5671CCBA" w:rsidR="00A74646" w:rsidRPr="00A74646" w:rsidRDefault="00A74646" w:rsidP="00542931">
      <w:pPr>
        <w:pStyle w:val="Default"/>
        <w:spacing w:line="508" w:lineRule="exact"/>
        <w:jc w:val="center"/>
        <w:rPr>
          <w:rFonts w:ascii="Arial" w:hAnsi="Arial" w:cs="Arial"/>
          <w:color w:val="FFFFFF" w:themeColor="background1"/>
          <w:sz w:val="10"/>
          <w:szCs w:val="10"/>
        </w:rPr>
      </w:pPr>
      <w:r w:rsidRPr="00A74646">
        <w:rPr>
          <w:rFonts w:ascii="Arial" w:hAnsi="Arial" w:cs="Arial"/>
          <w:color w:val="FFFFFF" w:themeColor="background1"/>
          <w:sz w:val="10"/>
          <w:szCs w:val="10"/>
        </w:rPr>
        <w:t>Accessibility Note: This document uses underline and strike-through fonts to indicate text which is proposed for addition or deletion. Please adjust your screen reader settings accordingly.</w:t>
      </w:r>
    </w:p>
    <w:p w14:paraId="24716565" w14:textId="402CD8F2" w:rsidR="008E7FAF" w:rsidRPr="00AD4D89" w:rsidRDefault="008E7FAF" w:rsidP="00542931">
      <w:pPr>
        <w:pStyle w:val="Default"/>
        <w:spacing w:line="508" w:lineRule="exact"/>
        <w:jc w:val="center"/>
        <w:rPr>
          <w:rFonts w:ascii="Arial" w:hAnsi="Arial" w:cs="Arial"/>
          <w:b/>
          <w:bCs/>
          <w:color w:val="auto"/>
        </w:rPr>
      </w:pPr>
      <w:r w:rsidRPr="00AD4D89">
        <w:rPr>
          <w:rFonts w:ascii="Arial" w:hAnsi="Arial" w:cs="Arial"/>
          <w:b/>
          <w:bCs/>
          <w:color w:val="auto"/>
        </w:rPr>
        <w:t>Board of Forestry and Fire Protection</w:t>
      </w:r>
    </w:p>
    <w:p w14:paraId="2D4BA657" w14:textId="7817BEC8" w:rsidR="008E7FAF" w:rsidRPr="00AD4D89" w:rsidRDefault="008E7FAF" w:rsidP="00542931">
      <w:pPr>
        <w:autoSpaceDE w:val="0"/>
        <w:autoSpaceDN w:val="0"/>
        <w:adjustRightInd w:val="0"/>
        <w:jc w:val="center"/>
        <w:rPr>
          <w:rFonts w:cs="Arial"/>
          <w:b/>
          <w:sz w:val="24"/>
          <w:szCs w:val="24"/>
        </w:rPr>
      </w:pPr>
      <w:bookmarkStart w:id="0" w:name="_Hlk107325790"/>
      <w:r w:rsidRPr="00AD4D89">
        <w:rPr>
          <w:rFonts w:ascii="Arial" w:hAnsi="Arial" w:cs="Arial"/>
          <w:b/>
          <w:bCs/>
          <w:sz w:val="24"/>
          <w:szCs w:val="24"/>
        </w:rPr>
        <w:t>“</w:t>
      </w:r>
      <w:r>
        <w:rPr>
          <w:rFonts w:ascii="Arial" w:hAnsi="Arial" w:cs="Arial"/>
          <w:b/>
          <w:bCs/>
          <w:sz w:val="24"/>
          <w:szCs w:val="24"/>
        </w:rPr>
        <w:t>Coastal Commission Special Treatment Areas Silviculture Amendments</w:t>
      </w:r>
      <w:r w:rsidRPr="00AD4D89">
        <w:rPr>
          <w:rFonts w:ascii="Arial" w:hAnsi="Arial" w:cs="Arial"/>
          <w:b/>
          <w:bCs/>
          <w:sz w:val="24"/>
          <w:szCs w:val="24"/>
        </w:rPr>
        <w:t>”</w:t>
      </w:r>
    </w:p>
    <w:p w14:paraId="4A39187E" w14:textId="77777777" w:rsidR="008E7FAF" w:rsidRPr="00AD4D89" w:rsidRDefault="008E7FAF" w:rsidP="00542931">
      <w:pPr>
        <w:pStyle w:val="Subtitle"/>
        <w:spacing w:line="508" w:lineRule="exact"/>
        <w:rPr>
          <w:rFonts w:ascii="Arial" w:hAnsi="Arial" w:cs="Arial"/>
          <w:b/>
          <w:szCs w:val="24"/>
        </w:rPr>
      </w:pPr>
      <w:r w:rsidRPr="00AD4D89">
        <w:rPr>
          <w:rFonts w:ascii="Arial" w:hAnsi="Arial" w:cs="Arial"/>
          <w:b/>
          <w:szCs w:val="24"/>
        </w:rPr>
        <w:t>Title 14 of the California Code of Regulations (14 CCR),</w:t>
      </w:r>
    </w:p>
    <w:p w14:paraId="0B6D7F28" w14:textId="77777777" w:rsidR="008E7FAF" w:rsidRPr="00AD4D89" w:rsidRDefault="008E7FAF" w:rsidP="00542931">
      <w:pPr>
        <w:pStyle w:val="Default"/>
        <w:spacing w:line="508" w:lineRule="exact"/>
        <w:jc w:val="center"/>
        <w:rPr>
          <w:rFonts w:ascii="Arial" w:hAnsi="Arial" w:cs="Arial"/>
          <w:b/>
          <w:bCs/>
          <w:color w:val="auto"/>
        </w:rPr>
      </w:pPr>
      <w:r w:rsidRPr="00AD4D89">
        <w:rPr>
          <w:rFonts w:ascii="Arial" w:hAnsi="Arial" w:cs="Arial"/>
          <w:b/>
          <w:bCs/>
          <w:color w:val="auto"/>
        </w:rPr>
        <w:t xml:space="preserve">Division 1.5, Chapter 4: </w:t>
      </w:r>
    </w:p>
    <w:p w14:paraId="04D78E8D" w14:textId="547E3B07" w:rsidR="008E7FAF" w:rsidRDefault="008E7FAF" w:rsidP="00542931">
      <w:pPr>
        <w:pStyle w:val="Default"/>
        <w:spacing w:line="508" w:lineRule="exact"/>
        <w:jc w:val="center"/>
        <w:rPr>
          <w:rFonts w:ascii="Arial" w:hAnsi="Arial" w:cs="Arial"/>
          <w:b/>
          <w:bCs/>
          <w:color w:val="auto"/>
        </w:rPr>
      </w:pPr>
      <w:r w:rsidRPr="00AD4D89">
        <w:rPr>
          <w:rFonts w:ascii="Arial" w:hAnsi="Arial" w:cs="Arial"/>
          <w:b/>
          <w:bCs/>
          <w:color w:val="auto"/>
        </w:rPr>
        <w:t>Subchapter</w:t>
      </w:r>
      <w:r>
        <w:rPr>
          <w:rFonts w:ascii="Arial" w:hAnsi="Arial" w:cs="Arial"/>
          <w:b/>
          <w:bCs/>
          <w:color w:val="auto"/>
        </w:rPr>
        <w:t>s 4, and 6</w:t>
      </w:r>
      <w:r w:rsidRPr="00AD4D89">
        <w:rPr>
          <w:rFonts w:ascii="Arial" w:hAnsi="Arial" w:cs="Arial"/>
          <w:b/>
          <w:bCs/>
          <w:color w:val="auto"/>
        </w:rPr>
        <w:t xml:space="preserve">, </w:t>
      </w:r>
      <w:bookmarkEnd w:id="0"/>
      <w:r>
        <w:rPr>
          <w:rFonts w:ascii="Arial" w:hAnsi="Arial" w:cs="Arial"/>
          <w:b/>
          <w:bCs/>
          <w:color w:val="auto"/>
        </w:rPr>
        <w:t>Article 11</w:t>
      </w:r>
    </w:p>
    <w:p w14:paraId="09AB681E" w14:textId="7AE1C3F4" w:rsidR="008E7FAF" w:rsidRDefault="008E7FAF" w:rsidP="00542931">
      <w:pPr>
        <w:pStyle w:val="Default"/>
        <w:spacing w:line="508" w:lineRule="exact"/>
        <w:jc w:val="center"/>
        <w:rPr>
          <w:rFonts w:ascii="Arial" w:hAnsi="Arial" w:cs="Arial"/>
          <w:b/>
          <w:bCs/>
          <w:color w:val="auto"/>
        </w:rPr>
      </w:pPr>
    </w:p>
    <w:p w14:paraId="30878281" w14:textId="103AA291" w:rsidR="00C26FF2" w:rsidRPr="0035288D" w:rsidRDefault="00C26FF2" w:rsidP="00542931">
      <w:pPr>
        <w:pStyle w:val="Default"/>
        <w:spacing w:line="508" w:lineRule="exact"/>
        <w:rPr>
          <w:rFonts w:ascii="Arial" w:hAnsi="Arial" w:cs="Arial"/>
          <w:b/>
          <w:bCs/>
          <w:color w:val="auto"/>
        </w:rPr>
      </w:pPr>
      <w:r>
        <w:rPr>
          <w:rFonts w:ascii="Arial" w:hAnsi="Arial" w:cs="Arial"/>
          <w:b/>
          <w:bCs/>
          <w:color w:val="auto"/>
        </w:rPr>
        <w:t>917.2</w:t>
      </w:r>
      <w:r w:rsidR="001735BA">
        <w:rPr>
          <w:rFonts w:ascii="Arial" w:hAnsi="Arial" w:cs="Arial"/>
          <w:b/>
          <w:bCs/>
          <w:color w:val="auto"/>
        </w:rPr>
        <w:t xml:space="preserve">. </w:t>
      </w:r>
      <w:r w:rsidR="001735BA" w:rsidRPr="001735BA">
        <w:rPr>
          <w:rFonts w:ascii="Arial" w:hAnsi="Arial" w:cs="Arial"/>
          <w:b/>
          <w:bCs/>
          <w:color w:val="auto"/>
        </w:rPr>
        <w:t xml:space="preserve">Treatment of </w:t>
      </w:r>
      <w:r w:rsidR="001735BA" w:rsidRPr="0035288D">
        <w:rPr>
          <w:rFonts w:ascii="Arial" w:hAnsi="Arial" w:cs="Arial"/>
          <w:b/>
          <w:bCs/>
          <w:color w:val="auto"/>
        </w:rPr>
        <w:t xml:space="preserve">Slash to Reduce Fire Hazard. [Coast] </w:t>
      </w:r>
    </w:p>
    <w:p w14:paraId="4A42D9D3" w14:textId="18AE11B5" w:rsidR="001735BA" w:rsidRPr="0035288D" w:rsidRDefault="0035288D" w:rsidP="00542931">
      <w:pPr>
        <w:pStyle w:val="Default"/>
        <w:spacing w:line="508" w:lineRule="exact"/>
        <w:rPr>
          <w:rFonts w:ascii="Arial" w:hAnsi="Arial" w:cs="Arial"/>
          <w:b/>
          <w:bCs/>
          <w:color w:val="auto"/>
        </w:rPr>
      </w:pPr>
      <w:r w:rsidRPr="00305639">
        <w:rPr>
          <w:rFonts w:ascii="Arial" w:hAnsi="Arial" w:cs="Arial"/>
          <w:strike/>
          <w:color w:val="FF0000"/>
        </w:rPr>
        <w:t xml:space="preserve">Except in Coastal Commission Special Treatment Areas of the Coast Forest District, </w:t>
      </w:r>
      <w:r w:rsidR="00305639">
        <w:rPr>
          <w:rFonts w:ascii="Arial" w:hAnsi="Arial" w:cs="Arial"/>
          <w:strike/>
          <w:color w:val="FF0000"/>
        </w:rPr>
        <w:t>t</w:t>
      </w:r>
      <w:r w:rsidR="00305639" w:rsidRPr="00305639">
        <w:rPr>
          <w:rFonts w:ascii="Arial" w:hAnsi="Arial" w:cs="Arial"/>
          <w:color w:val="FF0000"/>
          <w:u w:val="single"/>
        </w:rPr>
        <w:t>T</w:t>
      </w:r>
      <w:r w:rsidRPr="0035288D">
        <w:rPr>
          <w:rFonts w:ascii="Arial" w:hAnsi="Arial" w:cs="Arial"/>
          <w:color w:val="auto"/>
        </w:rPr>
        <w:t>he following standards shall apply to the treatment of slash created by Timber Operations within the Plan area and on road adjacent to the Plan area.</w:t>
      </w:r>
    </w:p>
    <w:p w14:paraId="1CB9EFE3" w14:textId="77777777" w:rsidR="0035288D" w:rsidRPr="0035288D" w:rsidRDefault="0035288D" w:rsidP="0035288D">
      <w:pPr>
        <w:pStyle w:val="Default"/>
        <w:spacing w:line="508" w:lineRule="exact"/>
        <w:rPr>
          <w:rFonts w:ascii="Arial" w:hAnsi="Arial" w:cs="Arial"/>
          <w:color w:val="auto"/>
        </w:rPr>
      </w:pPr>
      <w:r w:rsidRPr="0035288D">
        <w:rPr>
          <w:rFonts w:ascii="Arial" w:hAnsi="Arial" w:cs="Arial"/>
          <w:color w:val="auto"/>
        </w:rPr>
        <w:t>a) Slash to be treated by piling and burning shall be treated as follows:</w:t>
      </w:r>
    </w:p>
    <w:p w14:paraId="2B4EFB4E" w14:textId="27DE3AD2" w:rsidR="0035288D" w:rsidRPr="0035288D" w:rsidRDefault="0035288D" w:rsidP="0035288D">
      <w:pPr>
        <w:pStyle w:val="Default"/>
        <w:spacing w:line="508" w:lineRule="exact"/>
        <w:ind w:left="720"/>
        <w:rPr>
          <w:rFonts w:ascii="Arial" w:hAnsi="Arial" w:cs="Arial"/>
          <w:color w:val="auto"/>
        </w:rPr>
      </w:pPr>
      <w:r w:rsidRPr="0035288D">
        <w:rPr>
          <w:rFonts w:ascii="Arial" w:hAnsi="Arial" w:cs="Arial"/>
          <w:color w:val="auto"/>
        </w:rPr>
        <w:t xml:space="preserve">(1) Piles created prior to September 1 shall be treated not later than April 1 of the year following its creation, or within 30 days following climatic access after April 1 of the year following its creation. </w:t>
      </w:r>
    </w:p>
    <w:p w14:paraId="5E0C7B21" w14:textId="77777777" w:rsidR="0035288D" w:rsidRPr="0035288D" w:rsidRDefault="0035288D" w:rsidP="0035288D">
      <w:pPr>
        <w:pStyle w:val="Default"/>
        <w:spacing w:line="508" w:lineRule="exact"/>
        <w:ind w:left="720"/>
        <w:rPr>
          <w:rFonts w:ascii="Arial" w:hAnsi="Arial" w:cs="Arial"/>
          <w:b/>
          <w:bCs/>
          <w:color w:val="auto"/>
        </w:rPr>
      </w:pPr>
      <w:r w:rsidRPr="0035288D">
        <w:rPr>
          <w:rFonts w:ascii="Arial" w:hAnsi="Arial" w:cs="Arial"/>
          <w:color w:val="auto"/>
        </w:rPr>
        <w:t>(2) Piles created on or after September 1 shall be treated not later than April 1 of the second year following its creation, or within 30 days following climatic access after April 1 of the second year following its creation.</w:t>
      </w:r>
    </w:p>
    <w:p w14:paraId="5DF201DF" w14:textId="2483597B" w:rsidR="0035288D" w:rsidRPr="0035288D" w:rsidRDefault="0035288D" w:rsidP="0035288D">
      <w:pPr>
        <w:pStyle w:val="Default"/>
        <w:spacing w:line="508" w:lineRule="exact"/>
        <w:ind w:left="720"/>
        <w:rPr>
          <w:rFonts w:ascii="Arial" w:hAnsi="Arial" w:cs="Arial"/>
          <w:b/>
          <w:bCs/>
          <w:color w:val="auto"/>
        </w:rPr>
      </w:pPr>
      <w:r w:rsidRPr="0035288D">
        <w:rPr>
          <w:rFonts w:ascii="Arial" w:hAnsi="Arial" w:cs="Arial"/>
          <w:color w:val="auto"/>
        </w:rPr>
        <w:t xml:space="preserve">(3) Alternatives to (1) and/or (2) shall be justified in the Plan by the RPF and may be approved by the Director. </w:t>
      </w:r>
    </w:p>
    <w:p w14:paraId="1DDF4762" w14:textId="10A8A816" w:rsidR="0035288D" w:rsidRDefault="0035288D" w:rsidP="00542931">
      <w:pPr>
        <w:pStyle w:val="Default"/>
        <w:spacing w:line="508" w:lineRule="exact"/>
        <w:rPr>
          <w:rFonts w:ascii="Arial" w:hAnsi="Arial" w:cs="Arial"/>
          <w:color w:val="auto"/>
        </w:rPr>
      </w:pPr>
      <w:r w:rsidRPr="0035288D">
        <w:rPr>
          <w:rFonts w:ascii="Arial" w:hAnsi="Arial" w:cs="Arial"/>
          <w:color w:val="auto"/>
        </w:rPr>
        <w:t>(b) Within one hundred (100) feet of the edge of the traveled surface of Public Roads, and within fifty (50) feet of the edge of the traveled surface of permanent private roads open for public use where permission to pass is not required, Slash created and trees knocked down by Timber Operations shall be treated by Lopping for Fire Hazard Reduction, piling and burning, chipping, burying or removal from the zone.</w:t>
      </w:r>
    </w:p>
    <w:p w14:paraId="26161ED8" w14:textId="63E6220F" w:rsidR="0035288D" w:rsidRPr="0035288D" w:rsidRDefault="0035288D" w:rsidP="0035288D">
      <w:pPr>
        <w:pStyle w:val="Default"/>
        <w:spacing w:line="508" w:lineRule="exact"/>
        <w:rPr>
          <w:rFonts w:ascii="Arial" w:hAnsi="Arial" w:cs="Arial"/>
          <w:b/>
          <w:bCs/>
          <w:color w:val="8EAADB" w:themeColor="accent1" w:themeTint="99"/>
        </w:rPr>
      </w:pPr>
      <w:r w:rsidRPr="0035288D">
        <w:rPr>
          <w:rFonts w:ascii="Arial" w:hAnsi="Arial" w:cs="Arial"/>
          <w:color w:val="auto"/>
        </w:rPr>
        <w:lastRenderedPageBreak/>
        <w:t>(c) All Slash and Woody Debris greater than one (1) inch but less than eight (8) inches in diameter within one hundred (100) feet of Approved and Legally Permitted Habitable Structures shall be removed or piled and burned; all Slash created between one hundred to two hundred (100-200) feet of Approved and Legally Permitted Habitable Structures shall be Lopped for Fire Hazard Reduction, removed, chipped or piled and burned; Lopping may be required between two hundred to five hundred (200-500) feet where unusual fire risk or hazard exist as determined by the Director or the RPF.</w:t>
      </w:r>
    </w:p>
    <w:p w14:paraId="67F4FD44" w14:textId="77777777" w:rsidR="001735BA" w:rsidRDefault="001735BA" w:rsidP="001735BA">
      <w:pPr>
        <w:pStyle w:val="Default"/>
        <w:spacing w:line="508" w:lineRule="exact"/>
        <w:rPr>
          <w:rFonts w:ascii="Arial" w:hAnsi="Arial" w:cs="Arial"/>
          <w:color w:val="auto"/>
        </w:rPr>
      </w:pPr>
      <w:r w:rsidRPr="001735BA">
        <w:rPr>
          <w:rFonts w:ascii="Arial" w:hAnsi="Arial" w:cs="Arial"/>
          <w:color w:val="auto"/>
        </w:rPr>
        <w:t>(d) An alternative to treating Slash and Woody Debris along roads and within two hundred (200) feet of Approved and Legally Permitted Habitable Structures may be approved by the Director when the RPF explains and justifies in the Plans how equal fire protection will be provided. The alternative shall include a description of the alternate treatment(s) and the portion(s) of the Plan area in which they will be utilized. In proposing alternate slash treatments, the RPF shall consider the estimated amount and distribution of slash to be created by the operation, type of remaining vegetation, topography, climate, and degree of public exposure fire history.</w:t>
      </w:r>
    </w:p>
    <w:p w14:paraId="3B630466" w14:textId="77777777" w:rsidR="001735BA" w:rsidRDefault="001735BA" w:rsidP="001735BA">
      <w:pPr>
        <w:pStyle w:val="Default"/>
        <w:spacing w:line="508" w:lineRule="exact"/>
        <w:rPr>
          <w:rFonts w:ascii="Arial" w:hAnsi="Arial" w:cs="Arial"/>
          <w:color w:val="auto"/>
        </w:rPr>
      </w:pPr>
    </w:p>
    <w:p w14:paraId="1E8119CE" w14:textId="2816C26E" w:rsidR="001735BA" w:rsidRDefault="001735BA" w:rsidP="001735BA">
      <w:pPr>
        <w:pStyle w:val="Default"/>
        <w:spacing w:line="508" w:lineRule="exact"/>
        <w:rPr>
          <w:rFonts w:ascii="Arial" w:hAnsi="Arial" w:cs="Arial"/>
          <w:color w:val="auto"/>
        </w:rPr>
      </w:pPr>
      <w:r w:rsidRPr="001735BA">
        <w:rPr>
          <w:rFonts w:ascii="Arial" w:hAnsi="Arial" w:cs="Arial"/>
          <w:color w:val="auto"/>
        </w:rPr>
        <w:t>NOTE: Authority cited: Sections 4551 and 4562, Public Resources Code. Reference: Sections 4513, 4551.5 and 4562, Public Resources Code.</w:t>
      </w:r>
    </w:p>
    <w:p w14:paraId="0C2DB4AE" w14:textId="77777777" w:rsidR="001735BA" w:rsidRPr="001735BA" w:rsidRDefault="001735BA" w:rsidP="001735BA">
      <w:pPr>
        <w:pStyle w:val="Default"/>
        <w:spacing w:line="508" w:lineRule="exact"/>
        <w:rPr>
          <w:rFonts w:ascii="Arial" w:hAnsi="Arial" w:cs="Arial"/>
          <w:color w:val="auto"/>
        </w:rPr>
      </w:pPr>
    </w:p>
    <w:p w14:paraId="01EAB4B8" w14:textId="014AE032" w:rsidR="008E7FAF" w:rsidRPr="008E7FAF" w:rsidRDefault="008E7FAF" w:rsidP="00542931">
      <w:pPr>
        <w:pStyle w:val="Default"/>
        <w:spacing w:line="508" w:lineRule="exact"/>
        <w:rPr>
          <w:rFonts w:ascii="Arial" w:hAnsi="Arial" w:cs="Arial"/>
          <w:b/>
          <w:bCs/>
          <w:color w:val="auto"/>
        </w:rPr>
      </w:pPr>
      <w:r w:rsidRPr="008E7FAF">
        <w:rPr>
          <w:rFonts w:ascii="Arial" w:hAnsi="Arial" w:cs="Arial"/>
          <w:b/>
          <w:bCs/>
          <w:color w:val="auto"/>
        </w:rPr>
        <w:t>921.3. Silvicultural Methods.</w:t>
      </w:r>
    </w:p>
    <w:p w14:paraId="08832F5F"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 xml:space="preserve">The objective of this Section is to prescribe silvicultural methods that will protect the long-term productivity of soils and Timberlands in Coastal Commission Special Treatment Areas and protect the natural and scenic qualities of these areas. The following silvicultural methods as prescribed below will be applied in Coastal </w:t>
      </w:r>
      <w:r w:rsidRPr="008E7FAF">
        <w:rPr>
          <w:rFonts w:ascii="Arial" w:hAnsi="Arial" w:cs="Arial"/>
          <w:color w:val="auto"/>
        </w:rPr>
        <w:lastRenderedPageBreak/>
        <w:t>Commission Special Treatment Areas. 14 CCR §§ 913 through 913.6, defines these methods.</w:t>
      </w:r>
    </w:p>
    <w:p w14:paraId="2BBCFE58"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(a) Commercial Thinning or Selection Methods. When the commercial thinning or the selection silvicultural method is used the following standards are required:</w:t>
      </w:r>
    </w:p>
    <w:p w14:paraId="0C763D9B" w14:textId="2DBBA84E"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 xml:space="preserve">(1) For an initial entry into an even-aged stand, leave a well distributed timber stand after cutting and logging operations have been completed on the cut area at least </w:t>
      </w:r>
      <w:r w:rsidRPr="008E7FAF">
        <w:rPr>
          <w:rFonts w:ascii="Arial" w:hAnsi="Arial" w:cs="Arial"/>
          <w:color w:val="FF0000"/>
          <w:u w:val="single"/>
        </w:rPr>
        <w:t>forty (</w:t>
      </w:r>
      <w:r w:rsidRPr="008E7FAF">
        <w:rPr>
          <w:rFonts w:ascii="Arial" w:hAnsi="Arial" w:cs="Arial"/>
          <w:color w:val="auto"/>
        </w:rPr>
        <w:t>40</w:t>
      </w:r>
      <w:r w:rsidRPr="008E7FAF">
        <w:rPr>
          <w:rFonts w:ascii="Arial" w:hAnsi="Arial" w:cs="Arial"/>
          <w:color w:val="FF0000"/>
          <w:u w:val="single"/>
        </w:rPr>
        <w:t>)</w:t>
      </w:r>
      <w:r w:rsidRPr="009045D3">
        <w:rPr>
          <w:rFonts w:ascii="Arial" w:hAnsi="Arial" w:cs="Arial"/>
          <w:strike/>
          <w:color w:val="FF0000"/>
        </w:rPr>
        <w:t>%</w:t>
      </w:r>
      <w:r w:rsidRPr="008E7FAF">
        <w:rPr>
          <w:rFonts w:ascii="Arial" w:hAnsi="Arial" w:cs="Arial"/>
          <w:color w:val="auto"/>
        </w:rPr>
        <w:t xml:space="preserve"> </w:t>
      </w:r>
      <w:r w:rsidR="009045D3" w:rsidRPr="009045D3">
        <w:rPr>
          <w:rFonts w:ascii="Arial" w:hAnsi="Arial" w:cs="Arial"/>
          <w:color w:val="FF0000"/>
          <w:u w:val="single"/>
        </w:rPr>
        <w:t xml:space="preserve">percent </w:t>
      </w:r>
      <w:r w:rsidRPr="008E7FAF">
        <w:rPr>
          <w:rFonts w:ascii="Arial" w:hAnsi="Arial" w:cs="Arial"/>
          <w:color w:val="auto"/>
        </w:rPr>
        <w:t xml:space="preserve">by number of those trees </w:t>
      </w:r>
      <w:r w:rsidRPr="008E7FAF">
        <w:rPr>
          <w:rFonts w:ascii="Arial" w:hAnsi="Arial" w:cs="Arial"/>
          <w:color w:val="FF0000"/>
          <w:u w:val="single"/>
        </w:rPr>
        <w:t>eighteen (</w:t>
      </w:r>
      <w:r w:rsidRPr="008E7FAF">
        <w:rPr>
          <w:rFonts w:ascii="Arial" w:hAnsi="Arial" w:cs="Arial"/>
          <w:color w:val="auto"/>
        </w:rPr>
        <w:t>18</w:t>
      </w:r>
      <w:r w:rsidRPr="008E7FAF">
        <w:rPr>
          <w:rFonts w:ascii="Arial" w:hAnsi="Arial" w:cs="Arial"/>
          <w:color w:val="FF0000"/>
          <w:u w:val="single"/>
        </w:rPr>
        <w:t>)</w:t>
      </w:r>
      <w:r w:rsidRPr="008E7FAF">
        <w:rPr>
          <w:rFonts w:ascii="Arial" w:hAnsi="Arial" w:cs="Arial"/>
          <w:color w:val="auto"/>
        </w:rPr>
        <w:t xml:space="preserve"> inches </w:t>
      </w:r>
      <w:r w:rsidRPr="008E7FAF">
        <w:rPr>
          <w:rFonts w:ascii="Arial" w:hAnsi="Arial" w:cs="Arial"/>
          <w:strike/>
          <w:color w:val="FF0000"/>
        </w:rPr>
        <w:t>(45.7 cm)</w:t>
      </w:r>
      <w:r w:rsidRPr="008E7FAF">
        <w:rPr>
          <w:rFonts w:ascii="Arial" w:hAnsi="Arial" w:cs="Arial"/>
          <w:color w:val="auto"/>
        </w:rPr>
        <w:t xml:space="preserve"> and more </w:t>
      </w:r>
      <w:r w:rsidRPr="008E7FAF">
        <w:rPr>
          <w:rFonts w:ascii="Arial" w:hAnsi="Arial" w:cs="Arial"/>
          <w:color w:val="auto"/>
          <w:u w:val="single"/>
        </w:rPr>
        <w:t>d.b.h.</w:t>
      </w:r>
      <w:r w:rsidRPr="008E7FAF">
        <w:rPr>
          <w:rFonts w:ascii="Arial" w:hAnsi="Arial" w:cs="Arial"/>
          <w:color w:val="auto"/>
        </w:rPr>
        <w:t xml:space="preserve"> present prior to commencement of current Timber Operations </w:t>
      </w:r>
      <w:r w:rsidRPr="00BB031E">
        <w:rPr>
          <w:rFonts w:ascii="Arial" w:hAnsi="Arial" w:cs="Arial"/>
          <w:strike/>
          <w:color w:val="FF0000"/>
        </w:rPr>
        <w:t xml:space="preserve">and at least 50% by number of those over 12 inches (30.5 cm) </w:t>
      </w:r>
      <w:r w:rsidRPr="00BB031E">
        <w:rPr>
          <w:rFonts w:ascii="Arial" w:hAnsi="Arial" w:cs="Arial"/>
          <w:strike/>
          <w:color w:val="FF0000"/>
          <w:u w:val="single"/>
        </w:rPr>
        <w:t>d.b.h.</w:t>
      </w:r>
      <w:r w:rsidRPr="00BB031E">
        <w:rPr>
          <w:rFonts w:ascii="Arial" w:hAnsi="Arial" w:cs="Arial"/>
          <w:strike/>
          <w:color w:val="FF0000"/>
        </w:rPr>
        <w:t xml:space="preserve"> but less than </w:t>
      </w:r>
      <w:r w:rsidR="009045D3" w:rsidRPr="00BB031E">
        <w:rPr>
          <w:rFonts w:ascii="Arial" w:hAnsi="Arial" w:cs="Arial"/>
          <w:strike/>
          <w:color w:val="FF0000"/>
        </w:rPr>
        <w:t>18 inches (45.7 cm)</w:t>
      </w:r>
      <w:r w:rsidRPr="00BB031E">
        <w:rPr>
          <w:rFonts w:ascii="Arial" w:hAnsi="Arial" w:cs="Arial"/>
          <w:strike/>
          <w:color w:val="FF0000"/>
        </w:rPr>
        <w:t xml:space="preserve"> or more </w:t>
      </w:r>
      <w:r w:rsidRPr="00BB031E">
        <w:rPr>
          <w:rFonts w:ascii="Arial" w:hAnsi="Arial" w:cs="Arial"/>
          <w:strike/>
          <w:color w:val="FF0000"/>
          <w:u w:val="single"/>
        </w:rPr>
        <w:t>d.b.h</w:t>
      </w:r>
      <w:r w:rsidRPr="008E7FAF">
        <w:rPr>
          <w:rFonts w:ascii="Arial" w:hAnsi="Arial" w:cs="Arial"/>
          <w:color w:val="FF0000"/>
          <w:u w:val="single"/>
        </w:rPr>
        <w:t>.</w:t>
      </w:r>
      <w:r w:rsidRPr="00BB031E">
        <w:rPr>
          <w:rFonts w:ascii="Arial" w:hAnsi="Arial" w:cs="Arial"/>
          <w:strike/>
          <w:color w:val="FF0000"/>
        </w:rPr>
        <w:t xml:space="preserve"> All l</w:t>
      </w:r>
      <w:r w:rsidR="00BB031E" w:rsidRPr="00BB031E">
        <w:rPr>
          <w:rFonts w:ascii="Arial" w:hAnsi="Arial" w:cs="Arial"/>
          <w:color w:val="FF0000"/>
          <w:u w:val="single"/>
        </w:rPr>
        <w:t>L</w:t>
      </w:r>
      <w:r w:rsidRPr="008E7FAF">
        <w:rPr>
          <w:rFonts w:ascii="Arial" w:hAnsi="Arial" w:cs="Arial"/>
          <w:color w:val="auto"/>
        </w:rPr>
        <w:t>eave trees shall be thrifty coniferous trees which are free from substantial damage caused by Timber Operations</w:t>
      </w:r>
      <w:r w:rsidRPr="00BB031E">
        <w:rPr>
          <w:rFonts w:ascii="Arial" w:hAnsi="Arial" w:cs="Arial"/>
          <w:strike/>
          <w:color w:val="FF0000"/>
        </w:rPr>
        <w:t>, and leave trees shall have the characteristics of a “Countable Tree” as described in PRC § 4528(b)</w:t>
      </w:r>
      <w:r w:rsidRPr="008E7FAF">
        <w:rPr>
          <w:rFonts w:ascii="Arial" w:hAnsi="Arial" w:cs="Arial"/>
          <w:color w:val="auto"/>
        </w:rPr>
        <w:t xml:space="preserve">. No conifer tree shall be cut which is more than </w:t>
      </w:r>
      <w:r w:rsidR="009045D3" w:rsidRPr="009045D3">
        <w:rPr>
          <w:rFonts w:ascii="Arial" w:hAnsi="Arial" w:cs="Arial"/>
          <w:color w:val="FF0000"/>
          <w:u w:val="single"/>
        </w:rPr>
        <w:t>seventy-five (</w:t>
      </w:r>
      <w:r w:rsidRPr="008E7FAF">
        <w:rPr>
          <w:rFonts w:ascii="Arial" w:hAnsi="Arial" w:cs="Arial"/>
          <w:color w:val="auto"/>
        </w:rPr>
        <w:t>75</w:t>
      </w:r>
      <w:r w:rsidR="009045D3" w:rsidRPr="009045D3">
        <w:rPr>
          <w:rFonts w:ascii="Arial" w:hAnsi="Arial" w:cs="Arial"/>
          <w:color w:val="FF0000"/>
          <w:u w:val="single"/>
        </w:rPr>
        <w:t>)</w:t>
      </w:r>
      <w:r w:rsidRPr="008E7FAF">
        <w:rPr>
          <w:rFonts w:ascii="Arial" w:hAnsi="Arial" w:cs="Arial"/>
          <w:color w:val="auto"/>
        </w:rPr>
        <w:t xml:space="preserve"> feet </w:t>
      </w:r>
      <w:r w:rsidRPr="009045D3">
        <w:rPr>
          <w:rFonts w:ascii="Arial" w:hAnsi="Arial" w:cs="Arial"/>
          <w:strike/>
          <w:color w:val="FF0000"/>
        </w:rPr>
        <w:t>(22.86 m)</w:t>
      </w:r>
      <w:r w:rsidRPr="008E7FAF">
        <w:rPr>
          <w:rFonts w:ascii="Arial" w:hAnsi="Arial" w:cs="Arial"/>
          <w:color w:val="auto"/>
        </w:rPr>
        <w:t xml:space="preserve"> from a leave tree </w:t>
      </w:r>
      <w:r w:rsidR="009045D3" w:rsidRPr="009045D3">
        <w:rPr>
          <w:rFonts w:ascii="Arial" w:hAnsi="Arial" w:cs="Arial"/>
          <w:color w:val="FF0000"/>
          <w:u w:val="single"/>
        </w:rPr>
        <w:t>twelve (</w:t>
      </w:r>
      <w:r w:rsidR="009045D3" w:rsidRPr="008E7FAF">
        <w:rPr>
          <w:rFonts w:ascii="Arial" w:hAnsi="Arial" w:cs="Arial"/>
          <w:color w:val="auto"/>
        </w:rPr>
        <w:t>12</w:t>
      </w:r>
      <w:r w:rsidR="009045D3" w:rsidRPr="009045D3">
        <w:rPr>
          <w:rFonts w:ascii="Arial" w:hAnsi="Arial" w:cs="Arial"/>
          <w:color w:val="FF0000"/>
          <w:u w:val="single"/>
        </w:rPr>
        <w:t>)</w:t>
      </w:r>
      <w:r w:rsidR="009045D3" w:rsidRPr="008E7FAF">
        <w:rPr>
          <w:rFonts w:ascii="Arial" w:hAnsi="Arial" w:cs="Arial"/>
          <w:color w:val="auto"/>
        </w:rPr>
        <w:t xml:space="preserve"> inches </w:t>
      </w:r>
      <w:r w:rsidR="009045D3" w:rsidRPr="009045D3">
        <w:rPr>
          <w:rFonts w:ascii="Arial" w:hAnsi="Arial" w:cs="Arial"/>
          <w:strike/>
          <w:color w:val="FF0000"/>
        </w:rPr>
        <w:t>(30.5 cm)</w:t>
      </w:r>
      <w:r w:rsidRPr="008E7FAF">
        <w:rPr>
          <w:rFonts w:ascii="Arial" w:hAnsi="Arial" w:cs="Arial"/>
          <w:color w:val="auto"/>
        </w:rPr>
        <w:t xml:space="preserve"> </w:t>
      </w:r>
      <w:r w:rsidRPr="008E7FAF">
        <w:rPr>
          <w:rFonts w:ascii="Arial" w:hAnsi="Arial" w:cs="Arial"/>
          <w:color w:val="FF0000"/>
          <w:u w:val="single"/>
        </w:rPr>
        <w:t>d.b.h.</w:t>
      </w:r>
      <w:r w:rsidRPr="008E7FAF">
        <w:rPr>
          <w:rFonts w:ascii="Arial" w:hAnsi="Arial" w:cs="Arial"/>
          <w:color w:val="auto"/>
        </w:rPr>
        <w:t xml:space="preserve"> or larger located within the Logging Area. </w:t>
      </w:r>
      <w:r w:rsidRPr="00191994">
        <w:rPr>
          <w:rFonts w:ascii="Arial" w:hAnsi="Arial" w:cs="Arial"/>
          <w:strike/>
          <w:color w:val="FF0000"/>
        </w:rPr>
        <w:t>Average top stump Diameter, outside bark, shall be considered 1</w:t>
      </w:r>
      <w:r w:rsidR="00191994" w:rsidRPr="00191994">
        <w:rPr>
          <w:rFonts w:ascii="Arial" w:hAnsi="Arial" w:cs="Arial"/>
          <w:strike/>
          <w:color w:val="FF0000"/>
        </w:rPr>
        <w:t xml:space="preserve"> </w:t>
      </w:r>
      <w:r w:rsidRPr="00191994">
        <w:rPr>
          <w:rFonts w:ascii="Arial" w:hAnsi="Arial" w:cs="Arial"/>
          <w:strike/>
          <w:color w:val="FF0000"/>
        </w:rPr>
        <w:t xml:space="preserve">inch greater than </w:t>
      </w:r>
      <w:r w:rsidR="00191994" w:rsidRPr="00191994">
        <w:rPr>
          <w:rFonts w:ascii="Arial" w:hAnsi="Arial" w:cs="Arial"/>
          <w:strike/>
          <w:color w:val="FF0000"/>
        </w:rPr>
        <w:t>dbh</w:t>
      </w:r>
      <w:r w:rsidRPr="008E7FAF">
        <w:rPr>
          <w:rFonts w:ascii="Arial" w:hAnsi="Arial" w:cs="Arial"/>
          <w:color w:val="auto"/>
        </w:rPr>
        <w:t>.</w:t>
      </w:r>
    </w:p>
    <w:p w14:paraId="2F26094C" w14:textId="12BF4099"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 xml:space="preserve">(2) For timber stands where more than one age class is present, leave at least </w:t>
      </w:r>
      <w:r w:rsidR="005E20DF" w:rsidRPr="00191994">
        <w:rPr>
          <w:rFonts w:ascii="Arial" w:hAnsi="Arial" w:cs="Arial"/>
          <w:color w:val="FF0000"/>
          <w:u w:val="single"/>
        </w:rPr>
        <w:t>fifty (</w:t>
      </w:r>
      <w:r w:rsidRPr="008E7FAF">
        <w:rPr>
          <w:rFonts w:ascii="Arial" w:hAnsi="Arial" w:cs="Arial"/>
          <w:color w:val="auto"/>
        </w:rPr>
        <w:t>50</w:t>
      </w:r>
      <w:r w:rsidR="005E20DF" w:rsidRPr="005E20DF">
        <w:rPr>
          <w:rFonts w:ascii="Arial" w:hAnsi="Arial" w:cs="Arial"/>
          <w:color w:val="FF0000"/>
          <w:u w:val="single"/>
        </w:rPr>
        <w:t>)</w:t>
      </w:r>
      <w:r w:rsidRPr="005E20DF">
        <w:rPr>
          <w:rFonts w:ascii="Arial" w:hAnsi="Arial" w:cs="Arial"/>
          <w:color w:val="FF0000"/>
        </w:rPr>
        <w:t>%</w:t>
      </w:r>
      <w:r w:rsidRPr="008E7FAF">
        <w:rPr>
          <w:rFonts w:ascii="Arial" w:hAnsi="Arial" w:cs="Arial"/>
          <w:color w:val="auto"/>
        </w:rPr>
        <w:t xml:space="preserve"> by number of those trees over 12 inches </w:t>
      </w:r>
      <w:r w:rsidRPr="008E7FAF">
        <w:rPr>
          <w:rFonts w:ascii="Arial" w:hAnsi="Arial" w:cs="Arial"/>
          <w:color w:val="FF0000"/>
          <w:u w:val="single"/>
        </w:rPr>
        <w:t>d.b.h.</w:t>
      </w:r>
      <w:r w:rsidRPr="008E7FAF">
        <w:rPr>
          <w:rFonts w:ascii="Arial" w:hAnsi="Arial" w:cs="Arial"/>
          <w:color w:val="auto"/>
        </w:rPr>
        <w:t xml:space="preserve"> </w:t>
      </w:r>
      <w:r w:rsidRPr="00BB031E">
        <w:rPr>
          <w:rFonts w:ascii="Arial" w:hAnsi="Arial" w:cs="Arial"/>
          <w:strike/>
          <w:color w:val="FF0000"/>
        </w:rPr>
        <w:t>Leave trees and established conifer regeneration shall amount to 50% of the pre-existing tree crown Canopy cover.</w:t>
      </w:r>
      <w:r w:rsidRPr="008E7FAF">
        <w:rPr>
          <w:rFonts w:ascii="Arial" w:hAnsi="Arial" w:cs="Arial"/>
          <w:color w:val="auto"/>
        </w:rPr>
        <w:t xml:space="preserve"> </w:t>
      </w:r>
      <w:r w:rsidR="00BB031E" w:rsidRPr="00BB031E">
        <w:rPr>
          <w:rFonts w:ascii="Arial" w:hAnsi="Arial" w:cs="Arial"/>
          <w:strike/>
          <w:color w:val="FF0000"/>
        </w:rPr>
        <w:t xml:space="preserve"> All l</w:t>
      </w:r>
      <w:r w:rsidR="00BB031E" w:rsidRPr="00BB031E">
        <w:rPr>
          <w:rFonts w:ascii="Arial" w:hAnsi="Arial" w:cs="Arial"/>
          <w:color w:val="FF0000"/>
          <w:u w:val="single"/>
        </w:rPr>
        <w:t>L</w:t>
      </w:r>
      <w:r w:rsidR="00BB031E" w:rsidRPr="008E7FAF">
        <w:rPr>
          <w:rFonts w:ascii="Arial" w:hAnsi="Arial" w:cs="Arial"/>
          <w:color w:val="auto"/>
        </w:rPr>
        <w:t xml:space="preserve">eave </w:t>
      </w:r>
      <w:r w:rsidRPr="008E7FAF">
        <w:rPr>
          <w:rFonts w:ascii="Arial" w:hAnsi="Arial" w:cs="Arial"/>
          <w:color w:val="auto"/>
        </w:rPr>
        <w:t>trees shall be thrifty coniferous trees which are free from substantial damage caused by Timber Operations</w:t>
      </w:r>
      <w:r w:rsidRPr="00BB031E">
        <w:rPr>
          <w:rFonts w:ascii="Arial" w:hAnsi="Arial" w:cs="Arial"/>
          <w:strike/>
          <w:color w:val="FF0000"/>
        </w:rPr>
        <w:t>, and leave trees shall have the characteristics of a “Countable Tree” described in PRC § 4528(b)</w:t>
      </w:r>
      <w:r w:rsidRPr="008E7FAF">
        <w:rPr>
          <w:rFonts w:ascii="Arial" w:hAnsi="Arial" w:cs="Arial"/>
          <w:color w:val="auto"/>
        </w:rPr>
        <w:t xml:space="preserve">. No conifer tree shall be cut which is more than </w:t>
      </w:r>
      <w:r w:rsidR="00BB031E" w:rsidRPr="009045D3">
        <w:rPr>
          <w:rFonts w:ascii="Arial" w:hAnsi="Arial" w:cs="Arial"/>
          <w:color w:val="FF0000"/>
          <w:u w:val="single"/>
        </w:rPr>
        <w:t>seventy-five (</w:t>
      </w:r>
      <w:r w:rsidR="00BB031E" w:rsidRPr="008E7FAF">
        <w:rPr>
          <w:rFonts w:ascii="Arial" w:hAnsi="Arial" w:cs="Arial"/>
          <w:color w:val="auto"/>
        </w:rPr>
        <w:t>75</w:t>
      </w:r>
      <w:r w:rsidR="00BB031E" w:rsidRPr="009045D3">
        <w:rPr>
          <w:rFonts w:ascii="Arial" w:hAnsi="Arial" w:cs="Arial"/>
          <w:color w:val="FF0000"/>
          <w:u w:val="single"/>
        </w:rPr>
        <w:t>)</w:t>
      </w:r>
      <w:r w:rsidR="00BB031E" w:rsidRPr="008E7FAF">
        <w:rPr>
          <w:rFonts w:ascii="Arial" w:hAnsi="Arial" w:cs="Arial"/>
          <w:color w:val="auto"/>
        </w:rPr>
        <w:t xml:space="preserve"> feet </w:t>
      </w:r>
      <w:r w:rsidRPr="008E7FAF">
        <w:rPr>
          <w:rFonts w:ascii="Arial" w:hAnsi="Arial" w:cs="Arial"/>
          <w:color w:val="auto"/>
        </w:rPr>
        <w:t xml:space="preserve">from a </w:t>
      </w:r>
      <w:r w:rsidRPr="00BB031E">
        <w:rPr>
          <w:rFonts w:ascii="Arial" w:hAnsi="Arial" w:cs="Arial"/>
          <w:strike/>
          <w:color w:val="FF0000"/>
        </w:rPr>
        <w:t>3 point Countable Tree</w:t>
      </w:r>
      <w:r w:rsidRPr="00274C52">
        <w:rPr>
          <w:rFonts w:ascii="Arial" w:hAnsi="Arial" w:cs="Arial"/>
          <w:color w:val="FF0000"/>
          <w:u w:val="single"/>
        </w:rPr>
        <w:t xml:space="preserve"> </w:t>
      </w:r>
      <w:r w:rsidR="00274C52" w:rsidRPr="00274C52">
        <w:rPr>
          <w:rFonts w:ascii="Arial" w:hAnsi="Arial" w:cs="Arial"/>
          <w:color w:val="FF0000"/>
          <w:u w:val="single"/>
        </w:rPr>
        <w:t>leave tree twelve (12) inches d.b.h. or larger</w:t>
      </w:r>
      <w:r w:rsidR="00274C52" w:rsidRPr="008E7FAF">
        <w:rPr>
          <w:rFonts w:ascii="Arial" w:hAnsi="Arial" w:cs="Arial"/>
          <w:color w:val="auto"/>
        </w:rPr>
        <w:t xml:space="preserve"> located </w:t>
      </w:r>
      <w:r w:rsidRPr="008E7FAF">
        <w:rPr>
          <w:rFonts w:ascii="Arial" w:hAnsi="Arial" w:cs="Arial"/>
          <w:color w:val="auto"/>
        </w:rPr>
        <w:t>within the Logging Area.</w:t>
      </w:r>
    </w:p>
    <w:p w14:paraId="613F85F8"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(3) A report of Stocking as described in PRC § 4587 shall be filed within six months following completion of work as described in the Plan.</w:t>
      </w:r>
    </w:p>
    <w:p w14:paraId="5D03615F"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lastRenderedPageBreak/>
        <w:t>(b) Sanitation-Salvage Method. When the sanitation-salvage silivcultural method is used the following practices are required:</w:t>
      </w:r>
    </w:p>
    <w:p w14:paraId="65BB5107"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(1) Restrictions on time periods for subsequent Timber Operations shall not apply to the sanitation-salvage silvicultural method.</w:t>
      </w:r>
    </w:p>
    <w:p w14:paraId="5E205960"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(2) A determined effort shall be made to regenerate any cut area during the first planting season following log removal. Necessary site preparation, planting or seeding shall be completed within the first planting season following logging, except where unusual and adverse weather conditions require extending site preparation and planting into the following planting season. Deficiencies in Stocking shall be corrected by planting annually at least three times if necessary to meet the Stocking Standards in 14 CCR § 921.4.</w:t>
      </w:r>
    </w:p>
    <w:p w14:paraId="1A119DEE"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(3) Where the result of the cutting would have the effect of a clearcut all of the restrictions in this section pertaining to the use of clearcuts shall apply, except for 1) areas which are currently suffering severe damage due to insects or disease and the removal of the entire affected area is deemed necessary by a forest pathologist or forest entomologist and agreed to by the Director to prevent the spread of the disease or insects, or 2) except for areas which have recently been burned over and the RPF determined recovery of the affected area is unlikely.</w:t>
      </w:r>
    </w:p>
    <w:p w14:paraId="30E47613"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(c) Clearcutting Method. The clearcutting method provides for harvesting of the entire existing timber stand in one harvest in an area. Every reasonable effort shall be made by the RPF to use silvicultural methods other than clearcutting to protect the natural and scenic values in the Coastal Commission Special Treatment Areas. The clearcutting method is not authorized for Special Treatment Areas in the Southern Subdistrict of the Coast Forest District.</w:t>
      </w:r>
    </w:p>
    <w:p w14:paraId="47927CBC"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lastRenderedPageBreak/>
        <w:t>(1) The clearcutting method may be used when justified and explained in the Plan and found in conformance by the Director for one or more of the following reasons:</w:t>
      </w:r>
    </w:p>
    <w:p w14:paraId="59C81D39"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(A) Leave trees would be subject to severe damage from sunburn, saltburn, and/or windthrow.</w:t>
      </w:r>
    </w:p>
    <w:p w14:paraId="6D16073E"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(B) Conifer stand improvement necessitates the clearing of a stand of hardwoods.</w:t>
      </w:r>
    </w:p>
    <w:p w14:paraId="0120D92D"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(C) Leave trees would prevent regeneration of the principal conifer Species.</w:t>
      </w:r>
    </w:p>
    <w:p w14:paraId="64384C5E" w14:textId="08909B20" w:rsidR="008E7FAF" w:rsidRPr="008E7FAF" w:rsidRDefault="008E7FAF" w:rsidP="00542931">
      <w:pPr>
        <w:pStyle w:val="Default"/>
        <w:spacing w:line="508" w:lineRule="exact"/>
        <w:rPr>
          <w:rFonts w:ascii="Arial" w:hAnsi="Arial" w:cs="Arial"/>
          <w:color w:val="auto"/>
        </w:rPr>
      </w:pPr>
      <w:commentRangeStart w:id="1"/>
      <w:r w:rsidRPr="008E7FAF">
        <w:rPr>
          <w:rFonts w:ascii="Arial" w:hAnsi="Arial" w:cs="Arial"/>
          <w:color w:val="auto"/>
        </w:rPr>
        <w:t xml:space="preserve">(D) Old growth stands where </w:t>
      </w:r>
      <w:r w:rsidR="00274C52" w:rsidRPr="00274C52">
        <w:rPr>
          <w:rFonts w:ascii="Arial" w:hAnsi="Arial" w:cs="Arial"/>
          <w:color w:val="FF0000"/>
          <w:u w:val="single"/>
        </w:rPr>
        <w:t xml:space="preserve">seventy </w:t>
      </w:r>
      <w:r w:rsidR="00274C52">
        <w:rPr>
          <w:rFonts w:ascii="Arial" w:hAnsi="Arial" w:cs="Arial"/>
          <w:color w:val="FF0000"/>
          <w:u w:val="single"/>
        </w:rPr>
        <w:t>(</w:t>
      </w:r>
      <w:r w:rsidRPr="008E7FAF">
        <w:rPr>
          <w:rFonts w:ascii="Arial" w:hAnsi="Arial" w:cs="Arial"/>
          <w:color w:val="auto"/>
        </w:rPr>
        <w:t>70</w:t>
      </w:r>
      <w:r w:rsidR="00274C52" w:rsidRPr="00274C52">
        <w:rPr>
          <w:rFonts w:ascii="Arial" w:hAnsi="Arial" w:cs="Arial"/>
          <w:color w:val="FF0000"/>
        </w:rPr>
        <w:t>)</w:t>
      </w:r>
      <w:r w:rsidR="00274C52" w:rsidRPr="00274C52">
        <w:rPr>
          <w:rFonts w:ascii="Arial" w:hAnsi="Arial" w:cs="Arial"/>
          <w:color w:val="FF0000"/>
          <w:u w:val="single"/>
        </w:rPr>
        <w:t xml:space="preserve"> percent</w:t>
      </w:r>
      <w:r w:rsidRPr="00274C52">
        <w:rPr>
          <w:rFonts w:ascii="Arial" w:hAnsi="Arial" w:cs="Arial"/>
          <w:strike/>
          <w:color w:val="FF0000"/>
        </w:rPr>
        <w:t>%</w:t>
      </w:r>
      <w:r w:rsidRPr="008E7FAF">
        <w:rPr>
          <w:rFonts w:ascii="Arial" w:hAnsi="Arial" w:cs="Arial"/>
          <w:color w:val="auto"/>
        </w:rPr>
        <w:t xml:space="preserve"> or more of the Countable Trees over </w:t>
      </w:r>
      <w:r w:rsidR="00274C52" w:rsidRPr="00274C52">
        <w:rPr>
          <w:rFonts w:ascii="Arial" w:hAnsi="Arial" w:cs="Arial"/>
          <w:color w:val="FF0000"/>
          <w:u w:val="single"/>
        </w:rPr>
        <w:t>thirty-six (</w:t>
      </w:r>
      <w:r w:rsidRPr="008E7FAF">
        <w:rPr>
          <w:rFonts w:ascii="Arial" w:hAnsi="Arial" w:cs="Arial"/>
          <w:color w:val="auto"/>
        </w:rPr>
        <w:t>36</w:t>
      </w:r>
      <w:r w:rsidR="00274C52" w:rsidRPr="00274C52">
        <w:rPr>
          <w:rFonts w:ascii="Arial" w:hAnsi="Arial" w:cs="Arial"/>
          <w:color w:val="FF0000"/>
        </w:rPr>
        <w:t>)</w:t>
      </w:r>
      <w:r w:rsidRPr="008E7FAF">
        <w:rPr>
          <w:rFonts w:ascii="Arial" w:hAnsi="Arial" w:cs="Arial"/>
          <w:color w:val="auto"/>
        </w:rPr>
        <w:t xml:space="preserve"> inches </w:t>
      </w:r>
      <w:r w:rsidRPr="00274C52">
        <w:rPr>
          <w:rFonts w:ascii="Arial" w:hAnsi="Arial" w:cs="Arial"/>
          <w:strike/>
          <w:color w:val="FF0000"/>
        </w:rPr>
        <w:t>(91.4 cm)</w:t>
      </w:r>
      <w:r w:rsidRPr="008E7FAF">
        <w:rPr>
          <w:rFonts w:ascii="Arial" w:hAnsi="Arial" w:cs="Arial"/>
          <w:color w:val="auto"/>
        </w:rPr>
        <w:t xml:space="preserve"> </w:t>
      </w:r>
      <w:r w:rsidRPr="008E7FAF">
        <w:rPr>
          <w:rFonts w:ascii="Arial" w:hAnsi="Arial" w:cs="Arial"/>
          <w:color w:val="FF0000"/>
          <w:u w:val="single"/>
        </w:rPr>
        <w:t>d.b.h.</w:t>
      </w:r>
      <w:r w:rsidRPr="008E7FAF">
        <w:rPr>
          <w:rFonts w:ascii="Arial" w:hAnsi="Arial" w:cs="Arial"/>
          <w:color w:val="auto"/>
        </w:rPr>
        <w:t xml:space="preserve"> are more than </w:t>
      </w:r>
      <w:r w:rsidR="00274C52" w:rsidRPr="00274C52">
        <w:rPr>
          <w:rFonts w:ascii="Arial" w:hAnsi="Arial" w:cs="Arial"/>
          <w:color w:val="FF0000"/>
          <w:u w:val="single"/>
        </w:rPr>
        <w:t>two hundred (</w:t>
      </w:r>
      <w:r w:rsidRPr="008E7FAF">
        <w:rPr>
          <w:rFonts w:ascii="Arial" w:hAnsi="Arial" w:cs="Arial"/>
          <w:color w:val="auto"/>
        </w:rPr>
        <w:t>200</w:t>
      </w:r>
      <w:r w:rsidR="00274C52" w:rsidRPr="00274C52">
        <w:rPr>
          <w:rFonts w:ascii="Arial" w:hAnsi="Arial" w:cs="Arial"/>
          <w:color w:val="FF0000"/>
          <w:u w:val="single"/>
        </w:rPr>
        <w:t>)</w:t>
      </w:r>
      <w:r w:rsidRPr="008E7FAF">
        <w:rPr>
          <w:rFonts w:ascii="Arial" w:hAnsi="Arial" w:cs="Arial"/>
          <w:color w:val="auto"/>
        </w:rPr>
        <w:t xml:space="preserve"> years old.</w:t>
      </w:r>
      <w:commentRangeEnd w:id="1"/>
      <w:r w:rsidR="007F1ED9">
        <w:rPr>
          <w:rStyle w:val="CommentReference"/>
          <w:rFonts w:ascii="Courier New" w:hAnsi="Courier New"/>
          <w:color w:val="auto"/>
        </w:rPr>
        <w:commentReference w:id="1"/>
      </w:r>
    </w:p>
    <w:p w14:paraId="5ED694C1"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(E) Timber stands where trees are infected with insects or diseases, and there is significant risk for substantial loss of standing timber or timber growth.</w:t>
      </w:r>
    </w:p>
    <w:p w14:paraId="691596EA" w14:textId="2E0EB7B0"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 xml:space="preserve">(2) Clearcut areas shall not exceed </w:t>
      </w:r>
      <w:r w:rsidR="00274C52" w:rsidRPr="00274C52">
        <w:rPr>
          <w:rFonts w:ascii="Arial" w:hAnsi="Arial" w:cs="Arial"/>
          <w:color w:val="FF0000"/>
          <w:u w:val="single"/>
        </w:rPr>
        <w:t xml:space="preserve">ten </w:t>
      </w:r>
      <w:r w:rsidR="00274C52">
        <w:rPr>
          <w:rFonts w:ascii="Arial" w:hAnsi="Arial" w:cs="Arial"/>
          <w:color w:val="FF0000"/>
          <w:u w:val="single"/>
        </w:rPr>
        <w:t>(</w:t>
      </w:r>
      <w:r w:rsidRPr="008E7FAF">
        <w:rPr>
          <w:rFonts w:ascii="Arial" w:hAnsi="Arial" w:cs="Arial"/>
          <w:color w:val="auto"/>
        </w:rPr>
        <w:t>10</w:t>
      </w:r>
      <w:r w:rsidR="00274C52" w:rsidRPr="00274C52">
        <w:rPr>
          <w:rFonts w:ascii="Arial" w:hAnsi="Arial" w:cs="Arial"/>
          <w:color w:val="FF0000"/>
          <w:u w:val="single"/>
        </w:rPr>
        <w:t>)</w:t>
      </w:r>
      <w:r w:rsidRPr="008E7FAF">
        <w:rPr>
          <w:rFonts w:ascii="Arial" w:hAnsi="Arial" w:cs="Arial"/>
          <w:color w:val="auto"/>
        </w:rPr>
        <w:t xml:space="preserve"> acres</w:t>
      </w:r>
      <w:r w:rsidRPr="00274C52">
        <w:rPr>
          <w:rFonts w:ascii="Arial" w:hAnsi="Arial" w:cs="Arial"/>
          <w:strike/>
          <w:color w:val="FF0000"/>
        </w:rPr>
        <w:t xml:space="preserve"> (4.047 ha)</w:t>
      </w:r>
      <w:r w:rsidRPr="008E7FAF">
        <w:rPr>
          <w:rFonts w:ascii="Arial" w:hAnsi="Arial" w:cs="Arial"/>
          <w:color w:val="auto"/>
        </w:rPr>
        <w:t xml:space="preserve"> in size, but may be enlarged to not more than </w:t>
      </w:r>
      <w:r w:rsidR="004E6C98" w:rsidRPr="004E6C98">
        <w:rPr>
          <w:rFonts w:ascii="Arial" w:hAnsi="Arial" w:cs="Arial"/>
          <w:color w:val="FF0000"/>
          <w:u w:val="single"/>
        </w:rPr>
        <w:t>fifteen (</w:t>
      </w:r>
      <w:r w:rsidRPr="008E7FAF">
        <w:rPr>
          <w:rFonts w:ascii="Arial" w:hAnsi="Arial" w:cs="Arial"/>
          <w:color w:val="auto"/>
        </w:rPr>
        <w:t>15</w:t>
      </w:r>
      <w:r w:rsidR="004E6C98" w:rsidRPr="004E6C98">
        <w:rPr>
          <w:rFonts w:ascii="Arial" w:hAnsi="Arial" w:cs="Arial"/>
          <w:color w:val="FF0000"/>
          <w:u w:val="single"/>
        </w:rPr>
        <w:t>)</w:t>
      </w:r>
      <w:r w:rsidRPr="008E7FAF">
        <w:rPr>
          <w:rFonts w:ascii="Arial" w:hAnsi="Arial" w:cs="Arial"/>
          <w:color w:val="auto"/>
        </w:rPr>
        <w:t xml:space="preserve"> acres </w:t>
      </w:r>
      <w:r w:rsidRPr="004E6C98">
        <w:rPr>
          <w:rFonts w:ascii="Arial" w:hAnsi="Arial" w:cs="Arial"/>
          <w:strike/>
          <w:color w:val="FF0000"/>
        </w:rPr>
        <w:t>(6.070 ha)</w:t>
      </w:r>
      <w:r w:rsidRPr="008E7FAF">
        <w:rPr>
          <w:rFonts w:ascii="Arial" w:hAnsi="Arial" w:cs="Arial"/>
          <w:color w:val="auto"/>
        </w:rPr>
        <w:t xml:space="preserve"> when explained and justified in the Plan, and when found in conformance with the Rules </w:t>
      </w:r>
      <w:r w:rsidRPr="00274C52">
        <w:rPr>
          <w:rFonts w:ascii="Arial" w:hAnsi="Arial" w:cs="Arial"/>
          <w:strike/>
          <w:color w:val="FF0000"/>
        </w:rPr>
        <w:t>of the Board</w:t>
      </w:r>
      <w:r w:rsidRPr="008E7FAF">
        <w:rPr>
          <w:rFonts w:ascii="Arial" w:hAnsi="Arial" w:cs="Arial"/>
          <w:color w:val="auto"/>
        </w:rPr>
        <w:t xml:space="preserve">. Exceptions to the </w:t>
      </w:r>
      <w:r w:rsidR="00274C52" w:rsidRPr="00274C52">
        <w:rPr>
          <w:rFonts w:ascii="Arial" w:hAnsi="Arial" w:cs="Arial"/>
          <w:color w:val="FF0000"/>
          <w:u w:val="single"/>
        </w:rPr>
        <w:t xml:space="preserve">ten </w:t>
      </w:r>
      <w:r w:rsidR="00274C52">
        <w:rPr>
          <w:rFonts w:ascii="Arial" w:hAnsi="Arial" w:cs="Arial"/>
          <w:color w:val="FF0000"/>
          <w:u w:val="single"/>
        </w:rPr>
        <w:t>(</w:t>
      </w:r>
      <w:r w:rsidR="00274C52" w:rsidRPr="008E7FAF">
        <w:rPr>
          <w:rFonts w:ascii="Arial" w:hAnsi="Arial" w:cs="Arial"/>
          <w:color w:val="auto"/>
        </w:rPr>
        <w:t>10</w:t>
      </w:r>
      <w:r w:rsidR="00274C52" w:rsidRPr="00274C52">
        <w:rPr>
          <w:rFonts w:ascii="Arial" w:hAnsi="Arial" w:cs="Arial"/>
          <w:color w:val="FF0000"/>
          <w:u w:val="single"/>
        </w:rPr>
        <w:t>)</w:t>
      </w:r>
      <w:r w:rsidR="00274C52" w:rsidRPr="008E7FAF">
        <w:rPr>
          <w:rFonts w:ascii="Arial" w:hAnsi="Arial" w:cs="Arial"/>
          <w:color w:val="auto"/>
        </w:rPr>
        <w:t xml:space="preserve"> acres</w:t>
      </w:r>
      <w:r w:rsidR="00274C52" w:rsidRPr="00274C52">
        <w:rPr>
          <w:rFonts w:ascii="Arial" w:hAnsi="Arial" w:cs="Arial"/>
          <w:strike/>
          <w:color w:val="FF0000"/>
        </w:rPr>
        <w:t xml:space="preserve"> (4.047 ha)</w:t>
      </w:r>
      <w:r w:rsidR="00274C52" w:rsidRPr="008E7FAF">
        <w:rPr>
          <w:rFonts w:ascii="Arial" w:hAnsi="Arial" w:cs="Arial"/>
          <w:color w:val="auto"/>
        </w:rPr>
        <w:t xml:space="preserve"> </w:t>
      </w:r>
      <w:r w:rsidRPr="008E7FAF">
        <w:rPr>
          <w:rFonts w:ascii="Arial" w:hAnsi="Arial" w:cs="Arial"/>
          <w:color w:val="auto"/>
        </w:rPr>
        <w:t>size limit may be proposed by the RPF preparing the Plan when in his or her judgment the result will be overall reduction of soil erosion due to logging and road construction, or when it is necessary to include “long corners” to take advantage of topography for a more natural logging unit.</w:t>
      </w:r>
    </w:p>
    <w:p w14:paraId="7C4B70F0" w14:textId="5123CE7C"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 xml:space="preserve">(3) Clearcut areas of </w:t>
      </w:r>
      <w:r w:rsidR="004E6C98" w:rsidRPr="004E6C98">
        <w:rPr>
          <w:rFonts w:ascii="Arial" w:hAnsi="Arial" w:cs="Arial"/>
          <w:color w:val="FF0000"/>
          <w:u w:val="single"/>
        </w:rPr>
        <w:t>ten (</w:t>
      </w:r>
      <w:r w:rsidRPr="008E7FAF">
        <w:rPr>
          <w:rFonts w:ascii="Arial" w:hAnsi="Arial" w:cs="Arial"/>
          <w:color w:val="auto"/>
        </w:rPr>
        <w:t>10</w:t>
      </w:r>
      <w:r w:rsidR="004E6C98" w:rsidRPr="004E6C98">
        <w:rPr>
          <w:rFonts w:ascii="Arial" w:hAnsi="Arial" w:cs="Arial"/>
          <w:color w:val="FF0000"/>
          <w:u w:val="single"/>
        </w:rPr>
        <w:t>)</w:t>
      </w:r>
      <w:r w:rsidRPr="008E7FAF">
        <w:rPr>
          <w:rFonts w:ascii="Arial" w:hAnsi="Arial" w:cs="Arial"/>
          <w:color w:val="auto"/>
        </w:rPr>
        <w:t xml:space="preserve"> acres or larger regardless of ownership shall be separated by a logical logging unit not less than </w:t>
      </w:r>
      <w:r w:rsidR="004E6C98" w:rsidRPr="004E6C98">
        <w:rPr>
          <w:rFonts w:ascii="Arial" w:hAnsi="Arial" w:cs="Arial"/>
          <w:color w:val="FF0000"/>
          <w:u w:val="single"/>
        </w:rPr>
        <w:t>three hundred (</w:t>
      </w:r>
      <w:r w:rsidRPr="008E7FAF">
        <w:rPr>
          <w:rFonts w:ascii="Arial" w:hAnsi="Arial" w:cs="Arial"/>
          <w:color w:val="auto"/>
        </w:rPr>
        <w:t>300</w:t>
      </w:r>
      <w:r w:rsidR="004E6C98" w:rsidRPr="004E6C98">
        <w:rPr>
          <w:rFonts w:ascii="Arial" w:hAnsi="Arial" w:cs="Arial"/>
          <w:color w:val="FF0000"/>
          <w:u w:val="single"/>
        </w:rPr>
        <w:t>)</w:t>
      </w:r>
      <w:r w:rsidRPr="008E7FAF">
        <w:rPr>
          <w:rFonts w:ascii="Arial" w:hAnsi="Arial" w:cs="Arial"/>
          <w:color w:val="auto"/>
        </w:rPr>
        <w:t xml:space="preserve"> feet </w:t>
      </w:r>
      <w:r w:rsidRPr="004E6C98">
        <w:rPr>
          <w:rFonts w:ascii="Arial" w:hAnsi="Arial" w:cs="Arial"/>
          <w:strike/>
          <w:color w:val="FF0000"/>
        </w:rPr>
        <w:t xml:space="preserve">(91.44 m) </w:t>
      </w:r>
      <w:r w:rsidRPr="008E7FAF">
        <w:rPr>
          <w:rFonts w:ascii="Arial" w:hAnsi="Arial" w:cs="Arial"/>
          <w:color w:val="auto"/>
        </w:rPr>
        <w:t xml:space="preserve">in width between the clearcut areas. Except for the sanitation-salvage, commercial thinning, and selection silvicultural method, no other harvesting shall take place in the unit adjacent to the clearcut areas until a </w:t>
      </w:r>
      <w:r w:rsidR="004E6C98" w:rsidRPr="004E6C98">
        <w:rPr>
          <w:rFonts w:ascii="Arial" w:hAnsi="Arial" w:cs="Arial"/>
          <w:color w:val="FF0000"/>
          <w:u w:val="single"/>
        </w:rPr>
        <w:t>fifty (</w:t>
      </w:r>
      <w:r w:rsidRPr="008E7FAF">
        <w:rPr>
          <w:rFonts w:ascii="Arial" w:hAnsi="Arial" w:cs="Arial"/>
          <w:color w:val="auto"/>
        </w:rPr>
        <w:t>50</w:t>
      </w:r>
      <w:r w:rsidR="004E6C98" w:rsidRPr="004E6C98">
        <w:rPr>
          <w:rFonts w:ascii="Arial" w:hAnsi="Arial" w:cs="Arial"/>
          <w:color w:val="FF0000"/>
          <w:u w:val="single"/>
        </w:rPr>
        <w:t>) percent</w:t>
      </w:r>
      <w:r w:rsidRPr="004E6C98">
        <w:rPr>
          <w:rFonts w:ascii="Arial" w:hAnsi="Arial" w:cs="Arial"/>
          <w:strike/>
          <w:color w:val="FF0000"/>
        </w:rPr>
        <w:t>%</w:t>
      </w:r>
      <w:r w:rsidRPr="008E7FAF">
        <w:rPr>
          <w:rFonts w:ascii="Arial" w:hAnsi="Arial" w:cs="Arial"/>
          <w:color w:val="auto"/>
        </w:rPr>
        <w:t xml:space="preserve"> crown cover of conifer tree Species has been attained in the clearcut areas. Contiguous clearcuts may occur without regard to ownership only when the total combined acreage in the area clearcut is no more than ten (10) acres.</w:t>
      </w:r>
    </w:p>
    <w:p w14:paraId="75389089"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lastRenderedPageBreak/>
        <w:t>(4) Straight boundaries and a quadrilateral appearance should be avoided in defining and logging the area to be clearcut. The outline of the clearcut area should, where possible, be in accordance aesthetically with natural pattern and features of the topography.</w:t>
      </w:r>
    </w:p>
    <w:p w14:paraId="160DC099"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(5) The area to be clearcut must be clearly defined on the ground prior to initial inspection so the Department can readily determine if the full intent of the regulations will be complied with.</w:t>
      </w:r>
    </w:p>
    <w:p w14:paraId="28A2658E" w14:textId="228ADC62"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 xml:space="preserve">(6) No area previously cut under any other silvicultural method, except the sanitation-salvage method, shall be clearcut until </w:t>
      </w:r>
      <w:r w:rsidR="00490174" w:rsidRPr="00490174">
        <w:rPr>
          <w:rFonts w:ascii="Arial" w:hAnsi="Arial" w:cs="Arial"/>
          <w:color w:val="FF0000"/>
          <w:u w:val="single"/>
        </w:rPr>
        <w:t>ten (</w:t>
      </w:r>
      <w:r w:rsidRPr="008E7FAF">
        <w:rPr>
          <w:rFonts w:ascii="Arial" w:hAnsi="Arial" w:cs="Arial"/>
          <w:color w:val="auto"/>
        </w:rPr>
        <w:t>10</w:t>
      </w:r>
      <w:r w:rsidR="00490174" w:rsidRPr="00C20AEB">
        <w:rPr>
          <w:rFonts w:ascii="Arial" w:hAnsi="Arial" w:cs="Arial"/>
          <w:color w:val="FF0000"/>
          <w:u w:val="single"/>
        </w:rPr>
        <w:t>)</w:t>
      </w:r>
      <w:r w:rsidRPr="008E7FAF">
        <w:rPr>
          <w:rFonts w:ascii="Arial" w:hAnsi="Arial" w:cs="Arial"/>
          <w:color w:val="auto"/>
        </w:rPr>
        <w:t xml:space="preserve"> years have elapsed.</w:t>
      </w:r>
    </w:p>
    <w:p w14:paraId="791EC65C" w14:textId="6813D6E3"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 xml:space="preserve">(7) Regeneration after clearcutting shall be obtained by using conifer trees or seed appropriate to the site. Site preparation and the planting of seedlings and/or seeding shall be completed within the first planting season following logging except where unusual and adverse weather conditions require extending site preparation and planting into the following planting season. Deficiencies in Stocking shall be corrected by planting annually, if necessary. Stocking requirements shall be met within </w:t>
      </w:r>
      <w:r w:rsidR="00C20AEB" w:rsidRPr="00C20AEB">
        <w:rPr>
          <w:rFonts w:ascii="Arial" w:hAnsi="Arial" w:cs="Arial"/>
          <w:color w:val="FF0000"/>
          <w:u w:val="single"/>
        </w:rPr>
        <w:t>five (</w:t>
      </w:r>
      <w:r w:rsidRPr="008E7FAF">
        <w:rPr>
          <w:rFonts w:ascii="Arial" w:hAnsi="Arial" w:cs="Arial"/>
          <w:color w:val="auto"/>
        </w:rPr>
        <w:t>5</w:t>
      </w:r>
      <w:r w:rsidR="00C20AEB" w:rsidRPr="00C20AEB">
        <w:rPr>
          <w:rFonts w:ascii="Arial" w:hAnsi="Arial" w:cs="Arial"/>
          <w:color w:val="FF0000"/>
          <w:u w:val="single"/>
        </w:rPr>
        <w:t>)</w:t>
      </w:r>
      <w:r w:rsidRPr="008E7FAF">
        <w:rPr>
          <w:rFonts w:ascii="Arial" w:hAnsi="Arial" w:cs="Arial"/>
          <w:color w:val="auto"/>
        </w:rPr>
        <w:t xml:space="preserve"> years after completion of Timber Operations.</w:t>
      </w:r>
    </w:p>
    <w:p w14:paraId="2CACA618" w14:textId="5CCC0D1B" w:rsidR="008E7FAF" w:rsidRDefault="008E7FAF" w:rsidP="00542931">
      <w:pPr>
        <w:pStyle w:val="Default"/>
        <w:spacing w:line="508" w:lineRule="exact"/>
        <w:rPr>
          <w:rFonts w:ascii="Arial" w:hAnsi="Arial" w:cs="Arial"/>
          <w:color w:val="auto"/>
        </w:rPr>
      </w:pPr>
      <w:r w:rsidRPr="008E7FAF">
        <w:rPr>
          <w:rFonts w:ascii="Arial" w:hAnsi="Arial" w:cs="Arial"/>
          <w:color w:val="auto"/>
        </w:rPr>
        <w:t>(d) Rehabilitation Cutting. Rehabilitation cutting may be applied to stands where the primary forest management objective is to reestablish full conifer Stocking on lands where brush and hardwoods are the predomina</w:t>
      </w:r>
      <w:r w:rsidR="007A6730" w:rsidRPr="007A6730">
        <w:rPr>
          <w:rFonts w:ascii="Arial" w:hAnsi="Arial" w:cs="Arial"/>
          <w:color w:val="FF0000"/>
          <w:u w:val="single"/>
        </w:rPr>
        <w:t>n</w:t>
      </w:r>
      <w:r w:rsidRPr="007A6730">
        <w:rPr>
          <w:rFonts w:ascii="Arial" w:hAnsi="Arial" w:cs="Arial"/>
          <w:color w:val="auto"/>
        </w:rPr>
        <w:t>t</w:t>
      </w:r>
      <w:r w:rsidRPr="007A6730">
        <w:rPr>
          <w:rFonts w:ascii="Arial" w:hAnsi="Arial" w:cs="Arial"/>
          <w:strike/>
          <w:color w:val="FF0000"/>
        </w:rPr>
        <w:t>e</w:t>
      </w:r>
      <w:r w:rsidRPr="008E7FAF">
        <w:rPr>
          <w:rFonts w:ascii="Arial" w:hAnsi="Arial" w:cs="Arial"/>
          <w:color w:val="auto"/>
        </w:rPr>
        <w:t xml:space="preserve"> Species. Areas harvested for rehabilitation purposes must be significantly understocked with conifers prior to the proposed harvest. The Director may request that a report of Stocking be submitted by the RPF prior to approval of the Plan. This report will be requested when it cannot be mutually resolved on the ground that the area is significantly understocked. Restrictions applicable to clearcutting in 14 CCR § 921.3(c) shall apply to rehabilitation cutting. Leave trees shall be marked in areas harvested for rehabilitation purposes.</w:t>
      </w:r>
    </w:p>
    <w:p w14:paraId="110F4F75" w14:textId="7E7F75EA" w:rsidR="00E2364E" w:rsidRDefault="00E2364E" w:rsidP="00542931">
      <w:pPr>
        <w:pStyle w:val="Default"/>
        <w:spacing w:line="508" w:lineRule="exact"/>
        <w:rPr>
          <w:rFonts w:ascii="Arial" w:hAnsi="Arial" w:cs="Arial"/>
          <w:color w:val="FF0000"/>
          <w:u w:val="single"/>
        </w:rPr>
      </w:pPr>
      <w:r w:rsidRPr="00E2364E">
        <w:rPr>
          <w:rFonts w:ascii="Arial" w:hAnsi="Arial" w:cs="Arial"/>
          <w:color w:val="FF0000"/>
          <w:u w:val="single"/>
        </w:rPr>
        <w:lastRenderedPageBreak/>
        <w:t>(</w:t>
      </w:r>
      <w:r>
        <w:rPr>
          <w:rFonts w:ascii="Arial" w:hAnsi="Arial" w:cs="Arial"/>
          <w:color w:val="FF0000"/>
          <w:u w:val="single"/>
        </w:rPr>
        <w:t>e</w:t>
      </w:r>
      <w:r w:rsidRPr="00E2364E">
        <w:rPr>
          <w:rFonts w:ascii="Arial" w:hAnsi="Arial" w:cs="Arial"/>
          <w:color w:val="FF0000"/>
          <w:u w:val="single"/>
        </w:rPr>
        <w:t>) Fuelbreak/Defensible Space. Where some trees and other vegetation and fuels are removed to create or maintain a shaded fuel break or defensible space in an area to reduce the potential for wildfires and the damage they might cause. Minimum Stocking Standards within the timber operating area shall be met immediately after harvest and shall be those found in 14 CCR § 912.7. The RPF shall describe in the Plan specific vegetation and fuels treatment, including timing, to reduce fuels to meet the objectives of a Community Fuelbreak Area or other objectives identified by the RPF with the written concurrence of a public fire agency and determined by the Director to be consistent with the purposes of th</w:t>
      </w:r>
      <w:r>
        <w:rPr>
          <w:rFonts w:ascii="Arial" w:hAnsi="Arial" w:cs="Arial"/>
          <w:color w:val="FF0000"/>
          <w:u w:val="single"/>
        </w:rPr>
        <w:t>is section</w:t>
      </w:r>
      <w:r w:rsidRPr="00E2364E">
        <w:rPr>
          <w:rFonts w:ascii="Arial" w:hAnsi="Arial" w:cs="Arial"/>
          <w:color w:val="FF0000"/>
          <w:u w:val="single"/>
        </w:rPr>
        <w:t>.</w:t>
      </w:r>
    </w:p>
    <w:p w14:paraId="7ADB8BEA" w14:textId="6773F2B4" w:rsidR="00E2364E" w:rsidRPr="00E2364E" w:rsidRDefault="00E2364E" w:rsidP="00542931">
      <w:pPr>
        <w:pStyle w:val="Default"/>
        <w:spacing w:line="508" w:lineRule="exact"/>
        <w:rPr>
          <w:rFonts w:ascii="Arial" w:hAnsi="Arial" w:cs="Arial"/>
          <w:color w:val="FF0000"/>
          <w:u w:val="single"/>
        </w:rPr>
      </w:pPr>
      <w:r>
        <w:rPr>
          <w:rFonts w:ascii="Arial" w:hAnsi="Arial" w:cs="Arial"/>
          <w:color w:val="FF0000"/>
          <w:u w:val="single"/>
        </w:rPr>
        <w:t xml:space="preserve">(f) Variable Retention may be utilized as described within </w:t>
      </w:r>
      <w:r w:rsidRPr="00902EB8">
        <w:rPr>
          <w:rFonts w:ascii="Arial" w:hAnsi="Arial" w:cs="Arial"/>
          <w:color w:val="FF0000"/>
          <w:u w:val="single"/>
        </w:rPr>
        <w:t xml:space="preserve">14 CCR § </w:t>
      </w:r>
      <w:r>
        <w:rPr>
          <w:rFonts w:ascii="Arial" w:hAnsi="Arial" w:cs="Arial"/>
          <w:color w:val="FF0000"/>
          <w:u w:val="single"/>
        </w:rPr>
        <w:t>953.4(d) to achieve the objectives of this section.</w:t>
      </w:r>
    </w:p>
    <w:p w14:paraId="766CA522" w14:textId="7B781800" w:rsidR="008E7FAF" w:rsidRDefault="008E7FAF" w:rsidP="00542931">
      <w:pPr>
        <w:pStyle w:val="Default"/>
        <w:spacing w:line="508" w:lineRule="exact"/>
        <w:rPr>
          <w:rFonts w:ascii="Arial" w:hAnsi="Arial" w:cs="Arial"/>
          <w:color w:val="auto"/>
        </w:rPr>
      </w:pPr>
      <w:r w:rsidRPr="008E7FAF">
        <w:rPr>
          <w:rFonts w:ascii="Arial" w:hAnsi="Arial" w:cs="Arial"/>
          <w:color w:val="auto"/>
        </w:rPr>
        <w:t>(</w:t>
      </w:r>
      <w:r w:rsidR="00E2364E">
        <w:rPr>
          <w:rFonts w:ascii="Arial" w:hAnsi="Arial" w:cs="Arial"/>
          <w:color w:val="FF0000"/>
          <w:u w:val="single"/>
        </w:rPr>
        <w:t>g</w:t>
      </w:r>
      <w:r w:rsidRPr="00E2364E">
        <w:rPr>
          <w:rFonts w:ascii="Arial" w:hAnsi="Arial" w:cs="Arial"/>
          <w:strike/>
          <w:color w:val="FF0000"/>
        </w:rPr>
        <w:t>e</w:t>
      </w:r>
      <w:r w:rsidRPr="008E7FAF">
        <w:rPr>
          <w:rFonts w:ascii="Arial" w:hAnsi="Arial" w:cs="Arial"/>
          <w:color w:val="auto"/>
        </w:rPr>
        <w:t xml:space="preserve">) Recutting of Logging Areas. Timber Operations for removal of trees may only be repeated on a Logging Area within less than </w:t>
      </w:r>
      <w:r w:rsidR="007F57D7">
        <w:rPr>
          <w:rFonts w:ascii="Arial" w:hAnsi="Arial" w:cs="Arial"/>
          <w:color w:val="FF0000"/>
          <w:u w:val="single"/>
        </w:rPr>
        <w:t>ten</w:t>
      </w:r>
      <w:r w:rsidR="007F57D7" w:rsidRPr="008E7FAF">
        <w:rPr>
          <w:rFonts w:ascii="Arial" w:hAnsi="Arial" w:cs="Arial"/>
          <w:color w:val="FF0000"/>
          <w:u w:val="single"/>
        </w:rPr>
        <w:t xml:space="preserve"> (</w:t>
      </w:r>
      <w:r w:rsidR="007F57D7">
        <w:rPr>
          <w:rFonts w:ascii="Arial" w:hAnsi="Arial" w:cs="Arial"/>
          <w:color w:val="auto"/>
        </w:rPr>
        <w:t>10</w:t>
      </w:r>
      <w:r w:rsidR="007F57D7" w:rsidRPr="008E7FAF">
        <w:rPr>
          <w:rFonts w:ascii="Arial" w:hAnsi="Arial" w:cs="Arial"/>
          <w:color w:val="FF0000"/>
          <w:u w:val="single"/>
        </w:rPr>
        <w:t>)</w:t>
      </w:r>
      <w:r w:rsidR="007F57D7" w:rsidRPr="008E7FAF">
        <w:rPr>
          <w:rFonts w:ascii="Arial" w:hAnsi="Arial" w:cs="Arial"/>
          <w:color w:val="auto"/>
        </w:rPr>
        <w:t xml:space="preserve"> </w:t>
      </w:r>
      <w:r w:rsidRPr="008E7FAF">
        <w:rPr>
          <w:rFonts w:ascii="Arial" w:hAnsi="Arial" w:cs="Arial"/>
          <w:color w:val="auto"/>
        </w:rPr>
        <w:t xml:space="preserve">years after completion of a previous Timber Operation if minimum Stocking Standards have been met, the reasons for the operation are justified and explained in the Plan, and the scenic and/or natural qualities of a stand would be enhanced by lighter or more frequent tree removal. In no instance shall Stocking be reduced below the standards provided in 14 CCR § 921.4 nor shall more than </w:t>
      </w:r>
      <w:r w:rsidR="007F57D7">
        <w:rPr>
          <w:rFonts w:ascii="Arial" w:hAnsi="Arial" w:cs="Arial"/>
          <w:color w:val="FF0000"/>
          <w:u w:val="single"/>
        </w:rPr>
        <w:t>sixty</w:t>
      </w:r>
      <w:r w:rsidR="007F57D7" w:rsidRPr="007F57D7">
        <w:rPr>
          <w:rFonts w:ascii="Arial" w:hAnsi="Arial" w:cs="Arial"/>
          <w:color w:val="FF0000"/>
          <w:u w:val="single"/>
        </w:rPr>
        <w:t xml:space="preserve"> (</w:t>
      </w:r>
      <w:r w:rsidR="007F57D7">
        <w:rPr>
          <w:rFonts w:ascii="Arial" w:hAnsi="Arial" w:cs="Arial"/>
          <w:color w:val="auto"/>
        </w:rPr>
        <w:t>60</w:t>
      </w:r>
      <w:r w:rsidR="007F57D7" w:rsidRPr="007F57D7">
        <w:rPr>
          <w:rFonts w:ascii="Arial" w:hAnsi="Arial" w:cs="Arial"/>
          <w:color w:val="FF0000"/>
          <w:u w:val="single"/>
        </w:rPr>
        <w:t>) percent</w:t>
      </w:r>
      <w:r w:rsidR="007F57D7" w:rsidRPr="007F57D7">
        <w:rPr>
          <w:rFonts w:ascii="Arial" w:hAnsi="Arial" w:cs="Arial"/>
          <w:strike/>
          <w:color w:val="FF0000"/>
        </w:rPr>
        <w:t>%</w:t>
      </w:r>
      <w:r w:rsidR="007F57D7" w:rsidRPr="008E7FAF">
        <w:rPr>
          <w:rFonts w:ascii="Arial" w:hAnsi="Arial" w:cs="Arial"/>
          <w:color w:val="auto"/>
        </w:rPr>
        <w:t xml:space="preserve"> </w:t>
      </w:r>
      <w:r w:rsidRPr="008E7FAF">
        <w:rPr>
          <w:rFonts w:ascii="Arial" w:hAnsi="Arial" w:cs="Arial"/>
          <w:color w:val="auto"/>
        </w:rPr>
        <w:t xml:space="preserve"> by numbers of those trees </w:t>
      </w:r>
      <w:r w:rsidR="009045D3" w:rsidRPr="008E7FAF">
        <w:rPr>
          <w:rFonts w:ascii="Arial" w:hAnsi="Arial" w:cs="Arial"/>
          <w:color w:val="FF0000"/>
          <w:u w:val="single"/>
        </w:rPr>
        <w:t>eighteen (</w:t>
      </w:r>
      <w:r w:rsidR="009045D3" w:rsidRPr="008E7FAF">
        <w:rPr>
          <w:rFonts w:ascii="Arial" w:hAnsi="Arial" w:cs="Arial"/>
          <w:color w:val="auto"/>
        </w:rPr>
        <w:t>18</w:t>
      </w:r>
      <w:r w:rsidR="009045D3" w:rsidRPr="008E7FAF">
        <w:rPr>
          <w:rFonts w:ascii="Arial" w:hAnsi="Arial" w:cs="Arial"/>
          <w:color w:val="FF0000"/>
          <w:u w:val="single"/>
        </w:rPr>
        <w:t>)</w:t>
      </w:r>
      <w:r w:rsidR="009045D3" w:rsidRPr="008E7FAF">
        <w:rPr>
          <w:rFonts w:ascii="Arial" w:hAnsi="Arial" w:cs="Arial"/>
          <w:color w:val="auto"/>
        </w:rPr>
        <w:t xml:space="preserve"> inches </w:t>
      </w:r>
      <w:r w:rsidR="009045D3" w:rsidRPr="008E7FAF">
        <w:rPr>
          <w:rFonts w:ascii="Arial" w:hAnsi="Arial" w:cs="Arial"/>
          <w:strike/>
          <w:color w:val="FF0000"/>
        </w:rPr>
        <w:t>(45.7 cm)</w:t>
      </w:r>
      <w:r w:rsidR="009045D3" w:rsidRPr="008E7FAF">
        <w:rPr>
          <w:rFonts w:ascii="Arial" w:hAnsi="Arial" w:cs="Arial"/>
          <w:color w:val="auto"/>
        </w:rPr>
        <w:t xml:space="preserve"> </w:t>
      </w:r>
      <w:r w:rsidRPr="008E7FAF">
        <w:rPr>
          <w:rFonts w:ascii="Arial" w:hAnsi="Arial" w:cs="Arial"/>
          <w:color w:val="auto"/>
        </w:rPr>
        <w:t xml:space="preserve">and more </w:t>
      </w:r>
      <w:r w:rsidRPr="008E7FAF">
        <w:rPr>
          <w:rFonts w:ascii="Arial" w:hAnsi="Arial" w:cs="Arial"/>
          <w:color w:val="FF0000"/>
          <w:u w:val="single"/>
        </w:rPr>
        <w:t>d.b.h.</w:t>
      </w:r>
      <w:r w:rsidRPr="008E7FAF">
        <w:rPr>
          <w:rFonts w:ascii="Arial" w:hAnsi="Arial" w:cs="Arial"/>
          <w:color w:val="auto"/>
        </w:rPr>
        <w:t xml:space="preserve"> and no more than </w:t>
      </w:r>
      <w:r w:rsidR="007F57D7" w:rsidRPr="007F57D7">
        <w:rPr>
          <w:rFonts w:ascii="Arial" w:hAnsi="Arial" w:cs="Arial"/>
          <w:color w:val="FF0000"/>
          <w:u w:val="single"/>
        </w:rPr>
        <w:t>fifty (</w:t>
      </w:r>
      <w:r w:rsidRPr="007F57D7">
        <w:rPr>
          <w:rFonts w:ascii="Arial" w:hAnsi="Arial" w:cs="Arial"/>
          <w:color w:val="auto"/>
        </w:rPr>
        <w:t>50</w:t>
      </w:r>
      <w:r w:rsidR="007F57D7" w:rsidRPr="007F57D7">
        <w:rPr>
          <w:rFonts w:ascii="Arial" w:hAnsi="Arial" w:cs="Arial"/>
          <w:color w:val="FF0000"/>
          <w:u w:val="single"/>
        </w:rPr>
        <w:t>) percent</w:t>
      </w:r>
      <w:r w:rsidRPr="007F57D7">
        <w:rPr>
          <w:rFonts w:ascii="Arial" w:hAnsi="Arial" w:cs="Arial"/>
          <w:strike/>
          <w:color w:val="FF0000"/>
        </w:rPr>
        <w:t>%</w:t>
      </w:r>
      <w:r w:rsidRPr="008E7FAF">
        <w:rPr>
          <w:rFonts w:ascii="Arial" w:hAnsi="Arial" w:cs="Arial"/>
          <w:color w:val="auto"/>
        </w:rPr>
        <w:t xml:space="preserve"> by numbers of those trees over </w:t>
      </w:r>
      <w:r w:rsidR="009045D3" w:rsidRPr="009045D3">
        <w:rPr>
          <w:rFonts w:ascii="Arial" w:hAnsi="Arial" w:cs="Arial"/>
          <w:color w:val="FF0000"/>
          <w:u w:val="single"/>
        </w:rPr>
        <w:t>twelve (</w:t>
      </w:r>
      <w:r w:rsidR="009045D3" w:rsidRPr="008E7FAF">
        <w:rPr>
          <w:rFonts w:ascii="Arial" w:hAnsi="Arial" w:cs="Arial"/>
          <w:color w:val="auto"/>
        </w:rPr>
        <w:t>12</w:t>
      </w:r>
      <w:r w:rsidR="009045D3" w:rsidRPr="009045D3">
        <w:rPr>
          <w:rFonts w:ascii="Arial" w:hAnsi="Arial" w:cs="Arial"/>
          <w:color w:val="FF0000"/>
          <w:u w:val="single"/>
        </w:rPr>
        <w:t>)</w:t>
      </w:r>
      <w:r w:rsidR="009045D3" w:rsidRPr="008E7FAF">
        <w:rPr>
          <w:rFonts w:ascii="Arial" w:hAnsi="Arial" w:cs="Arial"/>
          <w:color w:val="auto"/>
        </w:rPr>
        <w:t xml:space="preserve"> inches </w:t>
      </w:r>
      <w:r w:rsidR="009045D3" w:rsidRPr="009045D3">
        <w:rPr>
          <w:rFonts w:ascii="Arial" w:hAnsi="Arial" w:cs="Arial"/>
          <w:strike/>
          <w:color w:val="FF0000"/>
        </w:rPr>
        <w:t>(30.5 cm)</w:t>
      </w:r>
      <w:r w:rsidR="009045D3" w:rsidRPr="008E7FAF">
        <w:rPr>
          <w:rFonts w:ascii="Arial" w:hAnsi="Arial" w:cs="Arial"/>
          <w:color w:val="auto"/>
        </w:rPr>
        <w:t xml:space="preserve"> </w:t>
      </w:r>
      <w:r w:rsidRPr="008E7FAF">
        <w:rPr>
          <w:rFonts w:ascii="Arial" w:hAnsi="Arial" w:cs="Arial"/>
          <w:color w:val="FF0000"/>
          <w:u w:val="single"/>
        </w:rPr>
        <w:t>d.b.h.</w:t>
      </w:r>
      <w:r w:rsidRPr="008E7FAF">
        <w:rPr>
          <w:rFonts w:ascii="Arial" w:hAnsi="Arial" w:cs="Arial"/>
          <w:color w:val="auto"/>
        </w:rPr>
        <w:t xml:space="preserve"> but less than </w:t>
      </w:r>
      <w:r w:rsidR="009045D3" w:rsidRPr="008E7FAF">
        <w:rPr>
          <w:rFonts w:ascii="Arial" w:hAnsi="Arial" w:cs="Arial"/>
          <w:color w:val="FF0000"/>
          <w:u w:val="single"/>
        </w:rPr>
        <w:t>eighteen (</w:t>
      </w:r>
      <w:r w:rsidR="009045D3" w:rsidRPr="008E7FAF">
        <w:rPr>
          <w:rFonts w:ascii="Arial" w:hAnsi="Arial" w:cs="Arial"/>
          <w:color w:val="auto"/>
        </w:rPr>
        <w:t>18</w:t>
      </w:r>
      <w:r w:rsidR="009045D3" w:rsidRPr="008E7FAF">
        <w:rPr>
          <w:rFonts w:ascii="Arial" w:hAnsi="Arial" w:cs="Arial"/>
          <w:color w:val="FF0000"/>
          <w:u w:val="single"/>
        </w:rPr>
        <w:t>)</w:t>
      </w:r>
      <w:r w:rsidR="009045D3" w:rsidRPr="008E7FAF">
        <w:rPr>
          <w:rFonts w:ascii="Arial" w:hAnsi="Arial" w:cs="Arial"/>
          <w:color w:val="auto"/>
        </w:rPr>
        <w:t xml:space="preserve"> inches </w:t>
      </w:r>
      <w:r w:rsidR="009045D3" w:rsidRPr="008E7FAF">
        <w:rPr>
          <w:rFonts w:ascii="Arial" w:hAnsi="Arial" w:cs="Arial"/>
          <w:strike/>
          <w:color w:val="FF0000"/>
        </w:rPr>
        <w:t>(45.7 cm)</w:t>
      </w:r>
      <w:r w:rsidRPr="008E7FAF">
        <w:rPr>
          <w:rFonts w:ascii="Arial" w:hAnsi="Arial" w:cs="Arial"/>
          <w:color w:val="auto"/>
        </w:rPr>
        <w:t xml:space="preserve"> </w:t>
      </w:r>
      <w:r w:rsidRPr="008E7FAF">
        <w:rPr>
          <w:rFonts w:ascii="Arial" w:hAnsi="Arial" w:cs="Arial"/>
          <w:color w:val="FF0000"/>
          <w:u w:val="single"/>
        </w:rPr>
        <w:t>d.b.h.</w:t>
      </w:r>
      <w:r w:rsidRPr="008E7FAF">
        <w:rPr>
          <w:rFonts w:ascii="Arial" w:hAnsi="Arial" w:cs="Arial"/>
          <w:color w:val="auto"/>
        </w:rPr>
        <w:t xml:space="preserve"> be removed within any one </w:t>
      </w:r>
      <w:r w:rsidR="00C90EEE" w:rsidRPr="00C90EEE">
        <w:rPr>
          <w:rFonts w:ascii="Arial" w:hAnsi="Arial" w:cs="Arial"/>
          <w:color w:val="FF0000"/>
          <w:u w:val="single"/>
        </w:rPr>
        <w:t>ten (</w:t>
      </w:r>
      <w:r w:rsidRPr="008E7FAF">
        <w:rPr>
          <w:rFonts w:ascii="Arial" w:hAnsi="Arial" w:cs="Arial"/>
          <w:color w:val="auto"/>
        </w:rPr>
        <w:t>10</w:t>
      </w:r>
      <w:r w:rsidR="00C90EEE" w:rsidRPr="00C90EEE">
        <w:rPr>
          <w:rFonts w:ascii="Arial" w:hAnsi="Arial" w:cs="Arial"/>
          <w:color w:val="FF0000"/>
          <w:u w:val="single"/>
        </w:rPr>
        <w:t>)</w:t>
      </w:r>
      <w:r w:rsidRPr="008E7FAF">
        <w:rPr>
          <w:rFonts w:ascii="Arial" w:hAnsi="Arial" w:cs="Arial"/>
          <w:color w:val="auto"/>
        </w:rPr>
        <w:t xml:space="preserve"> year period.</w:t>
      </w:r>
    </w:p>
    <w:p w14:paraId="721B9ED3" w14:textId="42831376" w:rsidR="008A7090" w:rsidRPr="00902EB8" w:rsidRDefault="008A7090" w:rsidP="00542931">
      <w:pPr>
        <w:pStyle w:val="Default"/>
        <w:spacing w:line="508" w:lineRule="exact"/>
        <w:rPr>
          <w:rFonts w:ascii="Arial" w:hAnsi="Arial" w:cs="Arial"/>
          <w:color w:val="FF0000"/>
          <w:u w:val="single"/>
        </w:rPr>
      </w:pPr>
      <w:r w:rsidRPr="00902EB8">
        <w:rPr>
          <w:rFonts w:ascii="Arial" w:hAnsi="Arial" w:cs="Arial"/>
          <w:color w:val="FF0000"/>
          <w:u w:val="single"/>
        </w:rPr>
        <w:t>(</w:t>
      </w:r>
      <w:r w:rsidR="00E2364E">
        <w:rPr>
          <w:rFonts w:ascii="Arial" w:hAnsi="Arial" w:cs="Arial"/>
          <w:color w:val="FF0000"/>
          <w:u w:val="single"/>
        </w:rPr>
        <w:t>h</w:t>
      </w:r>
      <w:r w:rsidRPr="00902EB8">
        <w:rPr>
          <w:rFonts w:ascii="Arial" w:hAnsi="Arial" w:cs="Arial"/>
          <w:color w:val="FF0000"/>
          <w:u w:val="single"/>
        </w:rPr>
        <w:t>)</w:t>
      </w:r>
      <w:r w:rsidRPr="00902EB8">
        <w:rPr>
          <w:color w:val="FF0000"/>
        </w:rPr>
        <w:t xml:space="preserve"> </w:t>
      </w:r>
      <w:r w:rsidRPr="00902EB8">
        <w:rPr>
          <w:rFonts w:ascii="Arial" w:hAnsi="Arial" w:cs="Arial"/>
          <w:color w:val="FF0000"/>
          <w:u w:val="single"/>
        </w:rPr>
        <w:t xml:space="preserve">An Alternative Prescription shall be included in a </w:t>
      </w:r>
      <w:r w:rsidR="007F57D7">
        <w:rPr>
          <w:rFonts w:ascii="Arial" w:hAnsi="Arial" w:cs="Arial"/>
          <w:color w:val="FF0000"/>
          <w:u w:val="single"/>
        </w:rPr>
        <w:t>Plan</w:t>
      </w:r>
      <w:r w:rsidRPr="00902EB8">
        <w:rPr>
          <w:rFonts w:ascii="Arial" w:hAnsi="Arial" w:cs="Arial"/>
          <w:color w:val="FF0000"/>
          <w:u w:val="single"/>
        </w:rPr>
        <w:t xml:space="preserve"> when, in the judgment of the RPF, an alternative Regeneration Method or Intermediate Treatment offers a more effective or more Feasible way of achieving the objectives of this section than any of the standard Silvicultural Methods provided above.</w:t>
      </w:r>
    </w:p>
    <w:p w14:paraId="18495730" w14:textId="23A3DCA8" w:rsidR="008A7090" w:rsidRPr="00902EB8" w:rsidRDefault="008A7090" w:rsidP="00AA0225">
      <w:pPr>
        <w:pStyle w:val="Default"/>
        <w:spacing w:line="508" w:lineRule="exact"/>
        <w:ind w:left="720"/>
        <w:rPr>
          <w:rFonts w:ascii="Arial" w:hAnsi="Arial" w:cs="Arial"/>
          <w:color w:val="FF0000"/>
          <w:u w:val="single"/>
        </w:rPr>
      </w:pPr>
      <w:r w:rsidRPr="00902EB8">
        <w:rPr>
          <w:rFonts w:ascii="Arial" w:hAnsi="Arial" w:cs="Arial"/>
          <w:color w:val="FF0000"/>
          <w:u w:val="single"/>
        </w:rPr>
        <w:lastRenderedPageBreak/>
        <w:t xml:space="preserve">(1) The Alternative Prescription </w:t>
      </w:r>
      <w:r w:rsidR="00AA0225" w:rsidRPr="00902EB8">
        <w:rPr>
          <w:rFonts w:ascii="Arial" w:hAnsi="Arial" w:cs="Arial"/>
          <w:color w:val="FF0000"/>
          <w:u w:val="single"/>
        </w:rPr>
        <w:t>shall</w:t>
      </w:r>
      <w:r w:rsidRPr="00902EB8">
        <w:rPr>
          <w:rFonts w:ascii="Arial" w:hAnsi="Arial" w:cs="Arial"/>
          <w:color w:val="FF0000"/>
          <w:u w:val="single"/>
        </w:rPr>
        <w:t xml:space="preserve"> comply with 14 CCR §§ 913.6(b) and (d), and is subject to Director approval as described within 14 CCR § 913.6</w:t>
      </w:r>
      <w:r w:rsidR="00AA0225" w:rsidRPr="00902EB8">
        <w:rPr>
          <w:rFonts w:ascii="Arial" w:hAnsi="Arial" w:cs="Arial"/>
          <w:color w:val="FF0000"/>
          <w:u w:val="single"/>
        </w:rPr>
        <w:t>(e)</w:t>
      </w:r>
    </w:p>
    <w:p w14:paraId="6E8A2AF2" w14:textId="685FBAA4" w:rsidR="00AA0225" w:rsidRPr="00902EB8" w:rsidRDefault="00AA0225" w:rsidP="00AA0225">
      <w:pPr>
        <w:pStyle w:val="Default"/>
        <w:spacing w:line="508" w:lineRule="exact"/>
        <w:ind w:left="720"/>
        <w:rPr>
          <w:rFonts w:ascii="Arial" w:hAnsi="Arial" w:cs="Arial"/>
          <w:color w:val="FF0000"/>
          <w:u w:val="single"/>
        </w:rPr>
      </w:pPr>
      <w:r w:rsidRPr="00902EB8">
        <w:rPr>
          <w:rFonts w:ascii="Arial" w:hAnsi="Arial" w:cs="Arial"/>
          <w:color w:val="FF0000"/>
          <w:u w:val="single"/>
        </w:rPr>
        <w:t>(2) If an Alternative Prescription will have the practical on-the-ground effect of a clearcut, regardless of name or description, then the acreage limitations, and requirement for separation by a typical logging unit, Yarding equipment limitations, exceptions, and Stocking requirements for the clearcut Regeneration Method described above, shall apply.</w:t>
      </w:r>
    </w:p>
    <w:p w14:paraId="4107EEF4" w14:textId="23A1B15A"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 xml:space="preserve">On Timber Operations in which cutting has occurred within </w:t>
      </w:r>
      <w:r w:rsidR="00C90EEE" w:rsidRPr="00C90EEE">
        <w:rPr>
          <w:rFonts w:ascii="Arial" w:hAnsi="Arial" w:cs="Arial"/>
          <w:color w:val="FF0000"/>
          <w:u w:val="single"/>
        </w:rPr>
        <w:t>ten (</w:t>
      </w:r>
      <w:r w:rsidR="00C90EEE" w:rsidRPr="008E7FAF">
        <w:rPr>
          <w:rFonts w:ascii="Arial" w:hAnsi="Arial" w:cs="Arial"/>
          <w:color w:val="auto"/>
        </w:rPr>
        <w:t>10</w:t>
      </w:r>
      <w:r w:rsidR="00C90EEE" w:rsidRPr="00C90EEE">
        <w:rPr>
          <w:rFonts w:ascii="Arial" w:hAnsi="Arial" w:cs="Arial"/>
          <w:color w:val="FF0000"/>
          <w:u w:val="single"/>
        </w:rPr>
        <w:t>)</w:t>
      </w:r>
      <w:r w:rsidR="00C90EEE">
        <w:rPr>
          <w:rFonts w:ascii="Arial" w:hAnsi="Arial" w:cs="Arial"/>
          <w:color w:val="FF0000"/>
          <w:u w:val="single"/>
        </w:rPr>
        <w:t xml:space="preserve"> </w:t>
      </w:r>
      <w:r w:rsidRPr="008E7FAF">
        <w:rPr>
          <w:rFonts w:ascii="Arial" w:hAnsi="Arial" w:cs="Arial"/>
          <w:color w:val="auto"/>
        </w:rPr>
        <w:t xml:space="preserve">years preceding the current operations, stumps which are the result of cutting trees within the preceding </w:t>
      </w:r>
      <w:r w:rsidR="00C90EEE" w:rsidRPr="00C90EEE">
        <w:rPr>
          <w:rFonts w:ascii="Arial" w:hAnsi="Arial" w:cs="Arial"/>
          <w:color w:val="FF0000"/>
          <w:u w:val="single"/>
        </w:rPr>
        <w:t>ten (</w:t>
      </w:r>
      <w:r w:rsidR="00C90EEE" w:rsidRPr="008E7FAF">
        <w:rPr>
          <w:rFonts w:ascii="Arial" w:hAnsi="Arial" w:cs="Arial"/>
          <w:color w:val="auto"/>
        </w:rPr>
        <w:t>10</w:t>
      </w:r>
      <w:r w:rsidR="00C90EEE" w:rsidRPr="00C90EEE">
        <w:rPr>
          <w:rFonts w:ascii="Arial" w:hAnsi="Arial" w:cs="Arial"/>
          <w:color w:val="FF0000"/>
          <w:u w:val="single"/>
        </w:rPr>
        <w:t>)</w:t>
      </w:r>
      <w:r w:rsidRPr="008E7FAF">
        <w:rPr>
          <w:rFonts w:ascii="Arial" w:hAnsi="Arial" w:cs="Arial"/>
          <w:color w:val="auto"/>
        </w:rPr>
        <w:t xml:space="preserve"> shall be counted as trees cut during the current operation in determining percent of trees cut.</w:t>
      </w:r>
    </w:p>
    <w:p w14:paraId="6866EC2B" w14:textId="77777777" w:rsidR="008E7FAF" w:rsidRPr="008E7FAF" w:rsidRDefault="008E7FAF" w:rsidP="00542931">
      <w:pPr>
        <w:pStyle w:val="Default"/>
        <w:spacing w:line="508" w:lineRule="exact"/>
        <w:rPr>
          <w:rFonts w:ascii="Arial" w:hAnsi="Arial" w:cs="Arial"/>
          <w:color w:val="auto"/>
        </w:rPr>
      </w:pPr>
      <w:r w:rsidRPr="008E7FAF">
        <w:rPr>
          <w:rFonts w:ascii="Arial" w:hAnsi="Arial" w:cs="Arial"/>
          <w:color w:val="auto"/>
        </w:rPr>
        <w:t>Timber Operations conducted under the Sanitation-Salvage Silvicultural Method, and the harvesting of minor forest products and incidental vegetation are exempt from the above provisions of this Section.</w:t>
      </w:r>
    </w:p>
    <w:p w14:paraId="4F7F0C2E" w14:textId="15206AE3" w:rsidR="008E7FAF" w:rsidRPr="008E7FAF" w:rsidRDefault="008E7FAF" w:rsidP="00542931">
      <w:pPr>
        <w:pStyle w:val="Default"/>
        <w:spacing w:line="508" w:lineRule="exact"/>
        <w:rPr>
          <w:rFonts w:ascii="Arial" w:hAnsi="Arial" w:cs="Arial"/>
          <w:color w:val="auto"/>
        </w:rPr>
      </w:pPr>
    </w:p>
    <w:p w14:paraId="42274F57" w14:textId="2095E2C0" w:rsidR="008E7FAF" w:rsidRDefault="008E7FAF" w:rsidP="00542931">
      <w:pPr>
        <w:pStyle w:val="Default"/>
        <w:spacing w:line="508" w:lineRule="exact"/>
        <w:rPr>
          <w:rFonts w:ascii="Arial" w:hAnsi="Arial" w:cs="Arial"/>
          <w:color w:val="auto"/>
        </w:rPr>
      </w:pPr>
      <w:r w:rsidRPr="008E7FAF">
        <w:rPr>
          <w:rFonts w:ascii="Arial" w:hAnsi="Arial" w:cs="Arial"/>
          <w:color w:val="auto"/>
        </w:rPr>
        <w:t>NOTE: Authority cited: Sections 4551 and 4553, Public Resources Code. Reference: Sections 4551.5, 4561</w:t>
      </w:r>
      <w:r w:rsidR="008E59D1">
        <w:rPr>
          <w:rFonts w:ascii="Arial" w:hAnsi="Arial" w:cs="Arial"/>
          <w:color w:val="auto"/>
          <w:u w:val="single"/>
        </w:rPr>
        <w:t>, 4561.2,</w:t>
      </w:r>
      <w:r w:rsidRPr="008E7FAF">
        <w:rPr>
          <w:rFonts w:ascii="Arial" w:hAnsi="Arial" w:cs="Arial"/>
          <w:color w:val="auto"/>
        </w:rPr>
        <w:t xml:space="preserve"> and 30417, Public Resources Code.</w:t>
      </w:r>
    </w:p>
    <w:p w14:paraId="41AB5B67" w14:textId="77777777" w:rsidR="00191994" w:rsidRDefault="00191994" w:rsidP="00542931">
      <w:pPr>
        <w:pStyle w:val="Default"/>
        <w:spacing w:line="508" w:lineRule="exact"/>
        <w:rPr>
          <w:rFonts w:ascii="Arial" w:hAnsi="Arial" w:cs="Arial"/>
          <w:color w:val="auto"/>
        </w:rPr>
      </w:pPr>
    </w:p>
    <w:p w14:paraId="126583A7" w14:textId="49D0BCF4" w:rsidR="00191994" w:rsidRPr="00C847EA" w:rsidRDefault="00191994" w:rsidP="00542931">
      <w:pPr>
        <w:pStyle w:val="Default"/>
        <w:spacing w:line="508" w:lineRule="exact"/>
        <w:rPr>
          <w:rFonts w:ascii="Arial" w:hAnsi="Arial" w:cs="Arial"/>
          <w:b/>
          <w:bCs/>
          <w:color w:val="auto"/>
        </w:rPr>
      </w:pPr>
      <w:r w:rsidRPr="00C847EA">
        <w:rPr>
          <w:rFonts w:ascii="Arial" w:hAnsi="Arial" w:cs="Arial"/>
          <w:b/>
          <w:bCs/>
          <w:color w:val="auto"/>
        </w:rPr>
        <w:t>§ 921.4. Stocking Requirements.</w:t>
      </w:r>
    </w:p>
    <w:p w14:paraId="5B7866A6" w14:textId="77777777"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The Stocking Standards for understocked Timberlands and Substantially Damaged Timberlands as provided for by §§ 14 CCR 1080 through 1081.1 and 1085 through 1085.6 are not applicable in Coastal Commission Special Treatment Areas in the Coast Forest District. After completion of Timber Operations one of the following Stocking Standards must be met:</w:t>
      </w:r>
    </w:p>
    <w:p w14:paraId="3506DC00" w14:textId="6DA91D2F"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lastRenderedPageBreak/>
        <w:t xml:space="preserve">(a) Basal Area. The average residual basal area, measured in stems </w:t>
      </w:r>
      <w:r w:rsidR="00C847EA" w:rsidRPr="00C847EA">
        <w:rPr>
          <w:rFonts w:ascii="Arial" w:hAnsi="Arial" w:cs="Arial"/>
          <w:color w:val="FF0000"/>
          <w:u w:val="single"/>
        </w:rPr>
        <w:t>one (</w:t>
      </w:r>
      <w:r w:rsidRPr="00191994">
        <w:rPr>
          <w:rFonts w:ascii="Arial" w:hAnsi="Arial" w:cs="Arial"/>
          <w:color w:val="auto"/>
        </w:rPr>
        <w:t>1</w:t>
      </w:r>
      <w:r w:rsidR="00C847EA" w:rsidRPr="00C847EA">
        <w:rPr>
          <w:rFonts w:ascii="Arial" w:hAnsi="Arial" w:cs="Arial"/>
          <w:color w:val="FF0000"/>
          <w:u w:val="single"/>
        </w:rPr>
        <w:t>)</w:t>
      </w:r>
      <w:r w:rsidRPr="00191994">
        <w:rPr>
          <w:rFonts w:ascii="Arial" w:hAnsi="Arial" w:cs="Arial"/>
          <w:color w:val="auto"/>
        </w:rPr>
        <w:t xml:space="preserve"> inch </w:t>
      </w:r>
      <w:r w:rsidRPr="00C847EA">
        <w:rPr>
          <w:rFonts w:ascii="Arial" w:hAnsi="Arial" w:cs="Arial"/>
          <w:strike/>
          <w:color w:val="FF0000"/>
        </w:rPr>
        <w:t>(2.5 cm)</w:t>
      </w:r>
      <w:r w:rsidRPr="00191994">
        <w:rPr>
          <w:rFonts w:ascii="Arial" w:hAnsi="Arial" w:cs="Arial"/>
          <w:color w:val="auto"/>
        </w:rPr>
        <w:t xml:space="preserve"> or larger in Diameter at least </w:t>
      </w:r>
      <w:r w:rsidR="00C847EA" w:rsidRPr="00C847EA">
        <w:rPr>
          <w:rFonts w:ascii="Arial" w:hAnsi="Arial" w:cs="Arial"/>
          <w:color w:val="FF0000"/>
          <w:u w:val="single"/>
        </w:rPr>
        <w:t>one hundred twenty</w:t>
      </w:r>
      <w:r w:rsidR="00C90EEE">
        <w:rPr>
          <w:rFonts w:ascii="Arial" w:hAnsi="Arial" w:cs="Arial"/>
          <w:color w:val="FF0000"/>
          <w:u w:val="single"/>
        </w:rPr>
        <w:t>-five</w:t>
      </w:r>
      <w:r w:rsidR="00C847EA" w:rsidRPr="00C847EA">
        <w:rPr>
          <w:rFonts w:ascii="Arial" w:hAnsi="Arial" w:cs="Arial"/>
          <w:color w:val="FF0000"/>
          <w:u w:val="single"/>
        </w:rPr>
        <w:t xml:space="preserve"> (</w:t>
      </w:r>
      <w:r w:rsidRPr="00191994">
        <w:rPr>
          <w:rFonts w:ascii="Arial" w:hAnsi="Arial" w:cs="Arial"/>
          <w:color w:val="auto"/>
        </w:rPr>
        <w:t>12</w:t>
      </w:r>
      <w:r w:rsidR="00C90EEE" w:rsidRPr="00C90EEE">
        <w:rPr>
          <w:rFonts w:ascii="Arial" w:hAnsi="Arial" w:cs="Arial"/>
          <w:color w:val="FF0000"/>
        </w:rPr>
        <w:t>5</w:t>
      </w:r>
      <w:r w:rsidR="00C847EA">
        <w:rPr>
          <w:rFonts w:ascii="Arial" w:hAnsi="Arial" w:cs="Arial"/>
          <w:color w:val="FF0000"/>
          <w:u w:val="single"/>
        </w:rPr>
        <w:t>)</w:t>
      </w:r>
      <w:r w:rsidRPr="00191994">
        <w:rPr>
          <w:rFonts w:ascii="Arial" w:hAnsi="Arial" w:cs="Arial"/>
          <w:color w:val="auto"/>
        </w:rPr>
        <w:t xml:space="preserve"> square feet per acre </w:t>
      </w:r>
      <w:r w:rsidRPr="00C847EA">
        <w:rPr>
          <w:rFonts w:ascii="Arial" w:hAnsi="Arial" w:cs="Arial"/>
          <w:strike/>
          <w:color w:val="FF0000"/>
        </w:rPr>
        <w:t>(28.69 m2 per ha)</w:t>
      </w:r>
      <w:r w:rsidRPr="00191994">
        <w:rPr>
          <w:rFonts w:ascii="Arial" w:hAnsi="Arial" w:cs="Arial"/>
          <w:color w:val="auto"/>
        </w:rPr>
        <w:t xml:space="preserve"> on Site I lands, at least </w:t>
      </w:r>
      <w:r w:rsidR="00AE2AD3" w:rsidRPr="00AE2AD3">
        <w:rPr>
          <w:rFonts w:ascii="Arial" w:hAnsi="Arial" w:cs="Arial"/>
          <w:color w:val="FF0000"/>
          <w:u w:val="single"/>
        </w:rPr>
        <w:t>one hundred (</w:t>
      </w:r>
      <w:r w:rsidRPr="00191994">
        <w:rPr>
          <w:rFonts w:ascii="Arial" w:hAnsi="Arial" w:cs="Arial"/>
          <w:color w:val="auto"/>
        </w:rPr>
        <w:t>100</w:t>
      </w:r>
      <w:r w:rsidR="00AE2AD3" w:rsidRPr="00AE2AD3">
        <w:rPr>
          <w:rFonts w:ascii="Arial" w:hAnsi="Arial" w:cs="Arial"/>
          <w:color w:val="FF0000"/>
          <w:u w:val="single"/>
        </w:rPr>
        <w:t>)</w:t>
      </w:r>
      <w:r w:rsidRPr="00191994">
        <w:rPr>
          <w:rFonts w:ascii="Arial" w:hAnsi="Arial" w:cs="Arial"/>
          <w:color w:val="auto"/>
        </w:rPr>
        <w:t xml:space="preserve"> </w:t>
      </w:r>
      <w:r w:rsidRPr="00C90EEE">
        <w:rPr>
          <w:rFonts w:ascii="Arial" w:hAnsi="Arial" w:cs="Arial"/>
          <w:color w:val="auto"/>
        </w:rPr>
        <w:t>square feet</w:t>
      </w:r>
      <w:r w:rsidRPr="00191994">
        <w:rPr>
          <w:rFonts w:ascii="Arial" w:hAnsi="Arial" w:cs="Arial"/>
          <w:color w:val="auto"/>
        </w:rPr>
        <w:t xml:space="preserve"> per acre </w:t>
      </w:r>
      <w:r w:rsidRPr="00AE2AD3">
        <w:rPr>
          <w:rFonts w:ascii="Arial" w:hAnsi="Arial" w:cs="Arial"/>
          <w:strike/>
          <w:color w:val="FF0000"/>
        </w:rPr>
        <w:t>(22.96 m2 per ha)</w:t>
      </w:r>
      <w:r w:rsidRPr="00191994">
        <w:rPr>
          <w:rFonts w:ascii="Arial" w:hAnsi="Arial" w:cs="Arial"/>
          <w:color w:val="auto"/>
        </w:rPr>
        <w:t xml:space="preserve"> on Site II and Site III lands and at least </w:t>
      </w:r>
      <w:r w:rsidR="00C90EEE" w:rsidRPr="00C90EEE">
        <w:rPr>
          <w:rFonts w:ascii="Arial" w:hAnsi="Arial" w:cs="Arial"/>
          <w:color w:val="FF0000"/>
        </w:rPr>
        <w:t>seventy-five (</w:t>
      </w:r>
      <w:r w:rsidRPr="00191994">
        <w:rPr>
          <w:rFonts w:ascii="Arial" w:hAnsi="Arial" w:cs="Arial"/>
          <w:color w:val="auto"/>
        </w:rPr>
        <w:t>75</w:t>
      </w:r>
      <w:r w:rsidR="00C90EEE" w:rsidRPr="00C90EEE">
        <w:rPr>
          <w:rFonts w:ascii="Arial" w:hAnsi="Arial" w:cs="Arial"/>
          <w:color w:val="FF0000"/>
        </w:rPr>
        <w:t>)</w:t>
      </w:r>
      <w:r w:rsidRPr="00191994">
        <w:rPr>
          <w:rFonts w:ascii="Arial" w:hAnsi="Arial" w:cs="Arial"/>
          <w:color w:val="auto"/>
        </w:rPr>
        <w:t xml:space="preserve"> square feet per acre </w:t>
      </w:r>
      <w:r w:rsidRPr="00C90EEE">
        <w:rPr>
          <w:rFonts w:ascii="Arial" w:hAnsi="Arial" w:cs="Arial"/>
          <w:strike/>
          <w:color w:val="FF0000"/>
        </w:rPr>
        <w:t>(17.22 m2 per ha)</w:t>
      </w:r>
      <w:r w:rsidRPr="00C90EEE">
        <w:rPr>
          <w:rFonts w:ascii="Arial" w:hAnsi="Arial" w:cs="Arial"/>
          <w:color w:val="FF0000"/>
        </w:rPr>
        <w:t xml:space="preserve"> </w:t>
      </w:r>
      <w:r w:rsidRPr="00191994">
        <w:rPr>
          <w:rFonts w:ascii="Arial" w:hAnsi="Arial" w:cs="Arial"/>
          <w:color w:val="auto"/>
        </w:rPr>
        <w:t>on Site IV and V lands</w:t>
      </w:r>
      <w:r w:rsidRPr="00C90EEE">
        <w:rPr>
          <w:rFonts w:ascii="Arial" w:hAnsi="Arial" w:cs="Arial"/>
          <w:strike/>
          <w:color w:val="FF0000"/>
        </w:rPr>
        <w:t>, or</w:t>
      </w:r>
      <w:r w:rsidR="00C90EEE" w:rsidRPr="00C90EEE">
        <w:rPr>
          <w:rFonts w:ascii="Arial" w:hAnsi="Arial" w:cs="Arial"/>
          <w:color w:val="FF0000"/>
          <w:u w:val="single"/>
        </w:rPr>
        <w:t>.</w:t>
      </w:r>
    </w:p>
    <w:p w14:paraId="6332C2D7" w14:textId="0BBA2389"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 xml:space="preserve">(b) Point Count. The area contains an average </w:t>
      </w:r>
      <w:r w:rsidR="00C90EEE" w:rsidRPr="00F6488D">
        <w:rPr>
          <w:rFonts w:ascii="Arial" w:hAnsi="Arial" w:cs="Arial"/>
          <w:color w:val="FF0000"/>
          <w:u w:val="single"/>
        </w:rPr>
        <w:t>Countable Tree point count of at least</w:t>
      </w:r>
      <w:r w:rsidR="00C90EEE" w:rsidRPr="00F6488D">
        <w:rPr>
          <w:rFonts w:ascii="Arial" w:hAnsi="Arial" w:cs="Arial"/>
          <w:color w:val="FF0000"/>
        </w:rPr>
        <w:t xml:space="preserve"> </w:t>
      </w:r>
      <w:r w:rsidR="00C90EEE" w:rsidRPr="00F6488D">
        <w:rPr>
          <w:rFonts w:ascii="Arial" w:hAnsi="Arial" w:cs="Arial"/>
          <w:color w:val="FF0000"/>
          <w:u w:val="single"/>
          <w:lang w:val="en-GB"/>
        </w:rPr>
        <w:t>two hundred (200) per acre on Site I and II lands, one hundred twenty-five (125) per acre on Site III lands, or one hundred (100) per acre on Site IV and V lands. The point count to be computed as follows</w:t>
      </w:r>
      <w:r w:rsidR="00F6488D" w:rsidRPr="00F6488D">
        <w:rPr>
          <w:rFonts w:ascii="Arial" w:hAnsi="Arial" w:cs="Arial"/>
          <w:color w:val="FF0000"/>
          <w:u w:val="single"/>
          <w:lang w:val="en-GB"/>
        </w:rPr>
        <w:t>:</w:t>
      </w:r>
      <w:r w:rsidRPr="00F6488D">
        <w:rPr>
          <w:rFonts w:ascii="Arial" w:hAnsi="Arial" w:cs="Arial"/>
          <w:strike/>
          <w:color w:val="FF0000"/>
        </w:rPr>
        <w:t>point count as specified below:</w:t>
      </w:r>
    </w:p>
    <w:p w14:paraId="2D699FF4" w14:textId="77777777" w:rsidR="00191994" w:rsidRPr="00F6488D" w:rsidRDefault="00191994" w:rsidP="00542931">
      <w:pPr>
        <w:pStyle w:val="Default"/>
        <w:spacing w:line="508" w:lineRule="exact"/>
        <w:rPr>
          <w:rFonts w:ascii="Arial" w:hAnsi="Arial" w:cs="Arial"/>
          <w:strike/>
          <w:color w:val="FF0000"/>
        </w:rPr>
      </w:pPr>
      <w:r w:rsidRPr="00F6488D">
        <w:rPr>
          <w:rFonts w:ascii="Arial" w:hAnsi="Arial" w:cs="Arial"/>
          <w:strike/>
          <w:color w:val="FF0000"/>
        </w:rPr>
        <w:t>(1) On Site I and II lands, the area contains an average point count of 450 per acre (1111.9 per ha) to be computed as follows:</w:t>
      </w:r>
    </w:p>
    <w:p w14:paraId="482A120E" w14:textId="52610F09" w:rsidR="00191994" w:rsidRPr="00F6488D" w:rsidRDefault="00191994" w:rsidP="00542931">
      <w:pPr>
        <w:pStyle w:val="Default"/>
        <w:spacing w:line="508" w:lineRule="exact"/>
        <w:rPr>
          <w:rFonts w:ascii="Arial" w:hAnsi="Arial" w:cs="Arial"/>
          <w:strike/>
          <w:color w:val="auto"/>
        </w:rPr>
      </w:pPr>
      <w:r w:rsidRPr="00191994">
        <w:rPr>
          <w:rFonts w:ascii="Arial" w:hAnsi="Arial" w:cs="Arial"/>
          <w:color w:val="auto"/>
        </w:rPr>
        <w:t>(</w:t>
      </w:r>
      <w:r w:rsidR="00F6488D" w:rsidRPr="00F6488D">
        <w:rPr>
          <w:rFonts w:ascii="Arial" w:hAnsi="Arial" w:cs="Arial"/>
          <w:color w:val="FF0000"/>
          <w:u w:val="single"/>
        </w:rPr>
        <w:t>1</w:t>
      </w:r>
      <w:r w:rsidRPr="00F6488D">
        <w:rPr>
          <w:rFonts w:ascii="Arial" w:hAnsi="Arial" w:cs="Arial"/>
          <w:strike/>
          <w:color w:val="FF0000"/>
        </w:rPr>
        <w:t>A</w:t>
      </w:r>
      <w:r w:rsidRPr="00191994">
        <w:rPr>
          <w:rFonts w:ascii="Arial" w:hAnsi="Arial" w:cs="Arial"/>
          <w:color w:val="auto"/>
        </w:rPr>
        <w:t xml:space="preserve">) </w:t>
      </w:r>
      <w:r w:rsidR="00F6488D" w:rsidRPr="00F6488D">
        <w:rPr>
          <w:rFonts w:ascii="Arial" w:hAnsi="Arial" w:cs="Arial"/>
          <w:color w:val="FF0000"/>
          <w:u w:val="single"/>
          <w:lang w:val="en-GB"/>
        </w:rPr>
        <w:t>Each Countable Tree which is not more than four (4) inches d.b.h. counts one (1) point</w:t>
      </w:r>
      <w:r w:rsidR="00F6488D" w:rsidRPr="00F6488D">
        <w:rPr>
          <w:rFonts w:ascii="Arial" w:hAnsi="Arial" w:cs="Arial"/>
          <w:color w:val="FF0000"/>
        </w:rPr>
        <w:t xml:space="preserve"> </w:t>
      </w:r>
      <w:r w:rsidRPr="00F6488D">
        <w:rPr>
          <w:rFonts w:ascii="Arial" w:hAnsi="Arial" w:cs="Arial"/>
          <w:strike/>
          <w:color w:val="FF0000"/>
        </w:rPr>
        <w:t>450 Countable Trees per acre (1111.9 per ha) not more than 4 inches (10.2 cm) dbh; each tree to count as 1 towards meeting Stocking requirements.</w:t>
      </w:r>
    </w:p>
    <w:p w14:paraId="110388B1" w14:textId="16AE0018"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w:t>
      </w:r>
      <w:r w:rsidR="00F6488D" w:rsidRPr="00F6488D">
        <w:rPr>
          <w:rFonts w:ascii="Arial" w:hAnsi="Arial" w:cs="Arial"/>
          <w:color w:val="FF0000"/>
          <w:u w:val="single"/>
        </w:rPr>
        <w:t>2</w:t>
      </w:r>
      <w:r w:rsidRPr="00F6488D">
        <w:rPr>
          <w:rFonts w:ascii="Arial" w:hAnsi="Arial" w:cs="Arial"/>
          <w:strike/>
          <w:color w:val="FF0000"/>
        </w:rPr>
        <w:t>B</w:t>
      </w:r>
      <w:r w:rsidRPr="00191994">
        <w:rPr>
          <w:rFonts w:ascii="Arial" w:hAnsi="Arial" w:cs="Arial"/>
          <w:color w:val="auto"/>
        </w:rPr>
        <w:t xml:space="preserve">) </w:t>
      </w:r>
      <w:r w:rsidR="00F6488D" w:rsidRPr="00F6488D">
        <w:rPr>
          <w:rFonts w:ascii="Arial" w:hAnsi="Arial" w:cs="Arial"/>
          <w:color w:val="FF0000"/>
          <w:u w:val="single"/>
          <w:lang w:val="en-GB"/>
        </w:rPr>
        <w:t>Each Countable Tree over four (4) inches and not more than twelve (12) inches d.b.h. counts two (2) points</w:t>
      </w:r>
      <w:r w:rsidR="00F6488D" w:rsidRPr="00F6488D">
        <w:rPr>
          <w:rFonts w:ascii="Arial" w:hAnsi="Arial" w:cs="Arial"/>
          <w:color w:val="FF0000"/>
        </w:rPr>
        <w:t xml:space="preserve"> </w:t>
      </w:r>
      <w:r w:rsidRPr="00F6488D">
        <w:rPr>
          <w:rFonts w:ascii="Arial" w:hAnsi="Arial" w:cs="Arial"/>
          <w:strike/>
          <w:color w:val="FF0000"/>
        </w:rPr>
        <w:t>150 Countable Trees per acre (370.6 per ha) over 4 inches (10.2 cm) dbh and not more than 12 inches (30.5 cm) dbh; each tree to count as 3 toward meeting Stocking requirements.</w:t>
      </w:r>
    </w:p>
    <w:p w14:paraId="4F9FAD77" w14:textId="593363EB"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w:t>
      </w:r>
      <w:r w:rsidR="00F6488D" w:rsidRPr="00F6488D">
        <w:rPr>
          <w:rFonts w:ascii="Arial" w:hAnsi="Arial" w:cs="Arial"/>
          <w:color w:val="FF0000"/>
          <w:u w:val="single"/>
        </w:rPr>
        <w:t>3</w:t>
      </w:r>
      <w:r w:rsidRPr="00F6488D">
        <w:rPr>
          <w:rFonts w:ascii="Arial" w:hAnsi="Arial" w:cs="Arial"/>
          <w:strike/>
          <w:color w:val="FF0000"/>
        </w:rPr>
        <w:t>C</w:t>
      </w:r>
      <w:r w:rsidRPr="00191994">
        <w:rPr>
          <w:rFonts w:ascii="Arial" w:hAnsi="Arial" w:cs="Arial"/>
          <w:color w:val="auto"/>
        </w:rPr>
        <w:t xml:space="preserve">) </w:t>
      </w:r>
      <w:r w:rsidR="00F6488D" w:rsidRPr="00F6488D">
        <w:rPr>
          <w:rFonts w:ascii="Arial" w:hAnsi="Arial" w:cs="Arial"/>
          <w:color w:val="FF0000"/>
          <w:u w:val="single"/>
          <w:lang w:val="en-GB"/>
        </w:rPr>
        <w:t>Each Countable Tree over twelve (12) inches d.b.h. counts as four (4) points</w:t>
      </w:r>
      <w:r w:rsidR="00F6488D" w:rsidRPr="00F6488D">
        <w:rPr>
          <w:rFonts w:ascii="Arial" w:hAnsi="Arial" w:cs="Arial"/>
          <w:color w:val="FF0000"/>
        </w:rPr>
        <w:t xml:space="preserve"> </w:t>
      </w:r>
      <w:r w:rsidRPr="00F6488D">
        <w:rPr>
          <w:rFonts w:ascii="Arial" w:hAnsi="Arial" w:cs="Arial"/>
          <w:strike/>
          <w:color w:val="FF0000"/>
        </w:rPr>
        <w:t>75 Countable Trees per acre (185.3 per ha) over 12 inches (30.5 cm) dbh; each tree to count as 6 toward meeting Stocking requirements.</w:t>
      </w:r>
    </w:p>
    <w:p w14:paraId="3BCE8CCA" w14:textId="77777777" w:rsidR="00191994" w:rsidRPr="00542931" w:rsidRDefault="00191994" w:rsidP="00542931">
      <w:pPr>
        <w:pStyle w:val="Default"/>
        <w:spacing w:line="508" w:lineRule="exact"/>
        <w:rPr>
          <w:rFonts w:ascii="Arial" w:hAnsi="Arial" w:cs="Arial"/>
          <w:strike/>
          <w:color w:val="FF0000"/>
        </w:rPr>
      </w:pPr>
      <w:r w:rsidRPr="00542931">
        <w:rPr>
          <w:rFonts w:ascii="Arial" w:hAnsi="Arial" w:cs="Arial"/>
          <w:strike/>
          <w:color w:val="FF0000"/>
        </w:rPr>
        <w:t>(2) On Site III, IV, and V lands the area contains an average point count of 300 per acre (741.3 per ha) to be computed as follows:</w:t>
      </w:r>
    </w:p>
    <w:p w14:paraId="7DFC040F" w14:textId="77777777" w:rsidR="00191994" w:rsidRPr="00542931" w:rsidRDefault="00191994" w:rsidP="00542931">
      <w:pPr>
        <w:pStyle w:val="Default"/>
        <w:spacing w:line="508" w:lineRule="exact"/>
        <w:rPr>
          <w:rFonts w:ascii="Arial" w:hAnsi="Arial" w:cs="Arial"/>
          <w:strike/>
          <w:color w:val="FF0000"/>
        </w:rPr>
      </w:pPr>
      <w:r w:rsidRPr="00542931">
        <w:rPr>
          <w:rFonts w:ascii="Arial" w:hAnsi="Arial" w:cs="Arial"/>
          <w:strike/>
          <w:color w:val="FF0000"/>
        </w:rPr>
        <w:t>(A) 300 Countable Trees per acre (741.3 per ha) not more than 4 inches (10.2 cm) dbh; each tree to count as 1 toward meeting Stocking requirements.</w:t>
      </w:r>
    </w:p>
    <w:p w14:paraId="4834BC1E" w14:textId="77777777" w:rsidR="00191994" w:rsidRPr="00542931" w:rsidRDefault="00191994" w:rsidP="00542931">
      <w:pPr>
        <w:pStyle w:val="Default"/>
        <w:spacing w:line="508" w:lineRule="exact"/>
        <w:rPr>
          <w:rFonts w:ascii="Arial" w:hAnsi="Arial" w:cs="Arial"/>
          <w:strike/>
          <w:color w:val="FF0000"/>
        </w:rPr>
      </w:pPr>
      <w:r w:rsidRPr="00542931">
        <w:rPr>
          <w:rFonts w:ascii="Arial" w:hAnsi="Arial" w:cs="Arial"/>
          <w:strike/>
          <w:color w:val="FF0000"/>
        </w:rPr>
        <w:lastRenderedPageBreak/>
        <w:t>(B) 100 Countable Trees per acre (247.1 per ha) over 4 inches (10.2 cm) dbh and not more than 12 inches (30.5 cm) dbh; each tree to count as 3 toward meeting Stocking requirements.</w:t>
      </w:r>
    </w:p>
    <w:p w14:paraId="2A21B0BA" w14:textId="77777777" w:rsidR="00191994" w:rsidRPr="00542931" w:rsidRDefault="00191994" w:rsidP="00542931">
      <w:pPr>
        <w:pStyle w:val="Default"/>
        <w:spacing w:line="508" w:lineRule="exact"/>
        <w:rPr>
          <w:rFonts w:ascii="Arial" w:hAnsi="Arial" w:cs="Arial"/>
          <w:strike/>
          <w:color w:val="FF0000"/>
        </w:rPr>
      </w:pPr>
      <w:r w:rsidRPr="00542931">
        <w:rPr>
          <w:rFonts w:ascii="Arial" w:hAnsi="Arial" w:cs="Arial"/>
          <w:strike/>
          <w:color w:val="FF0000"/>
        </w:rPr>
        <w:t>(C) 50 Countable Trees per acre (123.5 per ha) over 12 inches (30.5 cm) dbh; each tree to count as 6 toward meeting Stocking requirements.</w:t>
      </w:r>
    </w:p>
    <w:p w14:paraId="6985A3A3" w14:textId="06DE8D7C" w:rsidR="00191994" w:rsidRDefault="00542931" w:rsidP="00542931">
      <w:pPr>
        <w:pStyle w:val="Default"/>
        <w:spacing w:line="508" w:lineRule="exact"/>
        <w:rPr>
          <w:rFonts w:ascii="Arial" w:hAnsi="Arial" w:cs="Arial"/>
          <w:color w:val="auto"/>
        </w:rPr>
      </w:pPr>
      <w:r w:rsidRPr="00542931">
        <w:rPr>
          <w:rFonts w:ascii="Arial" w:hAnsi="Arial" w:cs="Arial"/>
          <w:color w:val="FF0000"/>
          <w:u w:val="single"/>
        </w:rPr>
        <w:t xml:space="preserve">(4) </w:t>
      </w:r>
      <w:r w:rsidR="00191994" w:rsidRPr="00191994">
        <w:rPr>
          <w:rFonts w:ascii="Arial" w:hAnsi="Arial" w:cs="Arial"/>
          <w:color w:val="auto"/>
        </w:rPr>
        <w:t xml:space="preserve">Redwood root crown sprouts will be counted using the average stump </w:t>
      </w:r>
      <w:r w:rsidR="00CA15DF" w:rsidRPr="00CA15DF">
        <w:rPr>
          <w:rFonts w:ascii="Arial" w:hAnsi="Arial" w:cs="Arial"/>
          <w:color w:val="FF0000"/>
          <w:u w:val="single"/>
        </w:rPr>
        <w:t>d</w:t>
      </w:r>
      <w:r w:rsidR="00191994" w:rsidRPr="00CA15DF">
        <w:rPr>
          <w:rFonts w:ascii="Arial" w:hAnsi="Arial" w:cs="Arial"/>
          <w:strike/>
          <w:color w:val="FF0000"/>
        </w:rPr>
        <w:t>D</w:t>
      </w:r>
      <w:r w:rsidR="00191994" w:rsidRPr="00191994">
        <w:rPr>
          <w:rFonts w:ascii="Arial" w:hAnsi="Arial" w:cs="Arial"/>
          <w:color w:val="auto"/>
        </w:rPr>
        <w:t xml:space="preserve">iameter </w:t>
      </w:r>
      <w:r w:rsidRPr="00542931">
        <w:rPr>
          <w:rFonts w:ascii="Arial" w:hAnsi="Arial" w:cs="Arial"/>
          <w:color w:val="FF0000"/>
          <w:u w:val="single"/>
        </w:rPr>
        <w:t>one (</w:t>
      </w:r>
      <w:r w:rsidR="00191994" w:rsidRPr="00191994">
        <w:rPr>
          <w:rFonts w:ascii="Arial" w:hAnsi="Arial" w:cs="Arial"/>
          <w:color w:val="auto"/>
        </w:rPr>
        <w:t>1</w:t>
      </w:r>
      <w:r w:rsidRPr="00542931">
        <w:rPr>
          <w:rFonts w:ascii="Arial" w:hAnsi="Arial" w:cs="Arial"/>
          <w:color w:val="FF0000"/>
          <w:u w:val="single"/>
        </w:rPr>
        <w:t>)</w:t>
      </w:r>
      <w:r w:rsidR="00191994" w:rsidRPr="00191994">
        <w:rPr>
          <w:rFonts w:ascii="Arial" w:hAnsi="Arial" w:cs="Arial"/>
          <w:color w:val="auto"/>
        </w:rPr>
        <w:t xml:space="preserve"> foot </w:t>
      </w:r>
      <w:r w:rsidR="00191994" w:rsidRPr="00542931">
        <w:rPr>
          <w:rFonts w:ascii="Arial" w:hAnsi="Arial" w:cs="Arial"/>
          <w:strike/>
          <w:color w:val="FF0000"/>
        </w:rPr>
        <w:t>(.305 m)</w:t>
      </w:r>
      <w:r w:rsidR="00191994" w:rsidRPr="00542931">
        <w:rPr>
          <w:rFonts w:ascii="Arial" w:hAnsi="Arial" w:cs="Arial"/>
          <w:color w:val="FF0000"/>
        </w:rPr>
        <w:t xml:space="preserve"> </w:t>
      </w:r>
      <w:r w:rsidR="00191994" w:rsidRPr="00191994">
        <w:rPr>
          <w:rFonts w:ascii="Arial" w:hAnsi="Arial" w:cs="Arial"/>
          <w:color w:val="auto"/>
        </w:rPr>
        <w:t xml:space="preserve">above average ground level of the original stump from which the redwood root crown sprouts originate, counting </w:t>
      </w:r>
      <w:r w:rsidRPr="00542931">
        <w:rPr>
          <w:rFonts w:ascii="Arial" w:hAnsi="Arial" w:cs="Arial"/>
          <w:color w:val="FF0000"/>
          <w:u w:val="single"/>
        </w:rPr>
        <w:t>one (</w:t>
      </w:r>
      <w:r w:rsidRPr="00191994">
        <w:rPr>
          <w:rFonts w:ascii="Arial" w:hAnsi="Arial" w:cs="Arial"/>
          <w:color w:val="auto"/>
        </w:rPr>
        <w:t>1</w:t>
      </w:r>
      <w:r w:rsidRPr="00542931">
        <w:rPr>
          <w:rFonts w:ascii="Arial" w:hAnsi="Arial" w:cs="Arial"/>
          <w:color w:val="FF0000"/>
          <w:u w:val="single"/>
        </w:rPr>
        <w:t>)</w:t>
      </w:r>
      <w:r w:rsidR="00191994" w:rsidRPr="00191994">
        <w:rPr>
          <w:rFonts w:ascii="Arial" w:hAnsi="Arial" w:cs="Arial"/>
          <w:color w:val="auto"/>
        </w:rPr>
        <w:t xml:space="preserve"> sprout for each </w:t>
      </w:r>
      <w:r w:rsidRPr="00542931">
        <w:rPr>
          <w:rFonts w:ascii="Arial" w:hAnsi="Arial" w:cs="Arial"/>
          <w:color w:val="FF0000"/>
          <w:u w:val="single"/>
        </w:rPr>
        <w:t>one (</w:t>
      </w:r>
      <w:r w:rsidRPr="00191994">
        <w:rPr>
          <w:rFonts w:ascii="Arial" w:hAnsi="Arial" w:cs="Arial"/>
          <w:color w:val="auto"/>
        </w:rPr>
        <w:t>1</w:t>
      </w:r>
      <w:r w:rsidRPr="00542931">
        <w:rPr>
          <w:rFonts w:ascii="Arial" w:hAnsi="Arial" w:cs="Arial"/>
          <w:color w:val="FF0000"/>
          <w:u w:val="single"/>
        </w:rPr>
        <w:t>)</w:t>
      </w:r>
      <w:r w:rsidR="00191994" w:rsidRPr="00191994">
        <w:rPr>
          <w:rFonts w:ascii="Arial" w:hAnsi="Arial" w:cs="Arial"/>
          <w:color w:val="auto"/>
        </w:rPr>
        <w:t xml:space="preserve"> foot </w:t>
      </w:r>
      <w:r w:rsidR="00191994" w:rsidRPr="00542931">
        <w:rPr>
          <w:rFonts w:ascii="Arial" w:hAnsi="Arial" w:cs="Arial"/>
          <w:strike/>
          <w:color w:val="FF0000"/>
        </w:rPr>
        <w:t>(.305 m)</w:t>
      </w:r>
      <w:r w:rsidR="00191994" w:rsidRPr="00542931">
        <w:rPr>
          <w:rFonts w:ascii="Arial" w:hAnsi="Arial" w:cs="Arial"/>
          <w:color w:val="FF0000"/>
        </w:rPr>
        <w:t xml:space="preserve"> </w:t>
      </w:r>
      <w:r w:rsidR="00191994" w:rsidRPr="00191994">
        <w:rPr>
          <w:rFonts w:ascii="Arial" w:hAnsi="Arial" w:cs="Arial"/>
          <w:color w:val="auto"/>
        </w:rPr>
        <w:t xml:space="preserve">of stump Diameter to a maximum of </w:t>
      </w:r>
      <w:r>
        <w:rPr>
          <w:rFonts w:ascii="Arial" w:hAnsi="Arial" w:cs="Arial"/>
          <w:color w:val="FF0000"/>
          <w:u w:val="single"/>
        </w:rPr>
        <w:t>six</w:t>
      </w:r>
      <w:r w:rsidRPr="00542931">
        <w:rPr>
          <w:rFonts w:ascii="Arial" w:hAnsi="Arial" w:cs="Arial"/>
          <w:color w:val="FF0000"/>
          <w:u w:val="single"/>
        </w:rPr>
        <w:t xml:space="preserve"> (</w:t>
      </w:r>
      <w:r>
        <w:rPr>
          <w:rFonts w:ascii="Arial" w:hAnsi="Arial" w:cs="Arial"/>
          <w:color w:val="auto"/>
        </w:rPr>
        <w:t>6</w:t>
      </w:r>
      <w:r w:rsidRPr="00542931">
        <w:rPr>
          <w:rFonts w:ascii="Arial" w:hAnsi="Arial" w:cs="Arial"/>
          <w:color w:val="FF0000"/>
          <w:u w:val="single"/>
        </w:rPr>
        <w:t>)</w:t>
      </w:r>
      <w:r w:rsidR="00191994" w:rsidRPr="00191994">
        <w:rPr>
          <w:rFonts w:ascii="Arial" w:hAnsi="Arial" w:cs="Arial"/>
          <w:color w:val="auto"/>
        </w:rPr>
        <w:t xml:space="preserve"> per stump.</w:t>
      </w:r>
    </w:p>
    <w:p w14:paraId="46E39CC6" w14:textId="3F48D943" w:rsidR="00191994" w:rsidRPr="00191994" w:rsidRDefault="00542931" w:rsidP="00542931">
      <w:pPr>
        <w:pStyle w:val="Default"/>
        <w:spacing w:line="508" w:lineRule="exact"/>
        <w:rPr>
          <w:rFonts w:ascii="Arial" w:hAnsi="Arial" w:cs="Arial"/>
          <w:color w:val="auto"/>
        </w:rPr>
      </w:pPr>
      <w:r w:rsidRPr="00542931">
        <w:rPr>
          <w:rFonts w:ascii="Arial" w:hAnsi="Arial" w:cs="Arial"/>
          <w:color w:val="FF0000"/>
          <w:u w:val="single"/>
        </w:rPr>
        <w:t xml:space="preserve">(c) </w:t>
      </w:r>
      <w:r w:rsidR="00191994" w:rsidRPr="00191994">
        <w:rPr>
          <w:rFonts w:ascii="Arial" w:hAnsi="Arial" w:cs="Arial"/>
          <w:color w:val="auto"/>
        </w:rPr>
        <w:t>Site Classification shall be determined by the RPF who prepared the Plan.</w:t>
      </w:r>
    </w:p>
    <w:p w14:paraId="25023BBC" w14:textId="2CD5292C" w:rsidR="00191994" w:rsidRDefault="00542931" w:rsidP="00542931">
      <w:pPr>
        <w:pStyle w:val="Default"/>
        <w:spacing w:line="508" w:lineRule="exact"/>
        <w:rPr>
          <w:rFonts w:ascii="Arial" w:hAnsi="Arial" w:cs="Arial"/>
          <w:color w:val="auto"/>
        </w:rPr>
      </w:pPr>
      <w:r w:rsidRPr="00542931">
        <w:rPr>
          <w:rFonts w:ascii="Arial" w:hAnsi="Arial" w:cs="Arial"/>
          <w:color w:val="FF0000"/>
          <w:u w:val="single"/>
        </w:rPr>
        <w:t>(</w:t>
      </w:r>
      <w:r>
        <w:rPr>
          <w:rFonts w:ascii="Arial" w:hAnsi="Arial" w:cs="Arial"/>
          <w:color w:val="FF0000"/>
          <w:u w:val="single"/>
        </w:rPr>
        <w:t>d</w:t>
      </w:r>
      <w:r w:rsidRPr="00542931">
        <w:rPr>
          <w:rFonts w:ascii="Arial" w:hAnsi="Arial" w:cs="Arial"/>
          <w:color w:val="FF0000"/>
          <w:u w:val="single"/>
        </w:rPr>
        <w:t xml:space="preserve">) </w:t>
      </w:r>
      <w:r w:rsidR="00191994" w:rsidRPr="00191994">
        <w:rPr>
          <w:rFonts w:ascii="Arial" w:hAnsi="Arial" w:cs="Arial"/>
          <w:color w:val="auto"/>
        </w:rPr>
        <w:t>Rock outcroppings, Meadows and Wet Areas, or other areas not normally bearing timber shall not be considered as requiring Stocking and are exempt from such provisions.</w:t>
      </w:r>
    </w:p>
    <w:p w14:paraId="2B211FA4" w14:textId="77777777" w:rsidR="00542931" w:rsidRPr="00191994" w:rsidRDefault="00542931" w:rsidP="00542931">
      <w:pPr>
        <w:pStyle w:val="Default"/>
        <w:spacing w:line="508" w:lineRule="exact"/>
        <w:rPr>
          <w:rFonts w:ascii="Arial" w:hAnsi="Arial" w:cs="Arial"/>
          <w:color w:val="auto"/>
        </w:rPr>
      </w:pPr>
    </w:p>
    <w:p w14:paraId="79B8FFF0" w14:textId="41FEEEFC" w:rsidR="00191994" w:rsidRDefault="00191994" w:rsidP="00542931">
      <w:pPr>
        <w:pStyle w:val="Default"/>
        <w:spacing w:line="508" w:lineRule="exact"/>
        <w:rPr>
          <w:rFonts w:ascii="Arial" w:hAnsi="Arial" w:cs="Arial"/>
          <w:color w:val="auto"/>
        </w:rPr>
      </w:pPr>
      <w:r w:rsidRPr="00191994">
        <w:rPr>
          <w:rFonts w:ascii="Arial" w:hAnsi="Arial" w:cs="Arial"/>
          <w:color w:val="auto"/>
        </w:rPr>
        <w:t>NOTE: Authority cited: Section 4551, Public Resources Code. Reference: Sections 4551.5</w:t>
      </w:r>
      <w:r w:rsidR="008E59D1">
        <w:rPr>
          <w:rFonts w:ascii="Arial" w:hAnsi="Arial" w:cs="Arial"/>
          <w:color w:val="auto"/>
          <w:u w:val="single"/>
        </w:rPr>
        <w:t>, 4561.2,</w:t>
      </w:r>
      <w:r w:rsidRPr="00191994">
        <w:rPr>
          <w:rFonts w:ascii="Arial" w:hAnsi="Arial" w:cs="Arial"/>
          <w:color w:val="auto"/>
        </w:rPr>
        <w:t xml:space="preserve"> and 30417, Public Resources Code.</w:t>
      </w:r>
    </w:p>
    <w:p w14:paraId="009196B9" w14:textId="72AF44DC" w:rsidR="00542931" w:rsidRDefault="00542931" w:rsidP="00542931">
      <w:pPr>
        <w:pStyle w:val="Default"/>
        <w:spacing w:line="508" w:lineRule="exact"/>
        <w:rPr>
          <w:rFonts w:ascii="Arial" w:hAnsi="Arial" w:cs="Arial"/>
          <w:color w:val="auto"/>
        </w:rPr>
      </w:pPr>
    </w:p>
    <w:p w14:paraId="29FBA18C" w14:textId="3ADDEBCA" w:rsidR="00305639" w:rsidRPr="00305639" w:rsidRDefault="00305639" w:rsidP="00542931">
      <w:pPr>
        <w:pStyle w:val="Default"/>
        <w:spacing w:line="508" w:lineRule="exact"/>
        <w:rPr>
          <w:rFonts w:ascii="Arial" w:hAnsi="Arial" w:cs="Arial"/>
          <w:b/>
          <w:bCs/>
          <w:color w:val="auto"/>
        </w:rPr>
      </w:pPr>
      <w:r w:rsidRPr="00305639">
        <w:rPr>
          <w:rFonts w:ascii="Arial" w:hAnsi="Arial" w:cs="Arial"/>
          <w:b/>
          <w:bCs/>
          <w:color w:val="auto"/>
        </w:rPr>
        <w:t>921.6. Hazard Reduction.</w:t>
      </w:r>
    </w:p>
    <w:p w14:paraId="6402552B" w14:textId="0F011BCA" w:rsidR="00305639" w:rsidRDefault="00305639" w:rsidP="00542931">
      <w:pPr>
        <w:pStyle w:val="Default"/>
        <w:spacing w:line="508" w:lineRule="exact"/>
        <w:rPr>
          <w:rFonts w:ascii="Arial" w:hAnsi="Arial" w:cs="Arial"/>
          <w:color w:val="auto"/>
        </w:rPr>
      </w:pPr>
      <w:r w:rsidRPr="00305639">
        <w:rPr>
          <w:rFonts w:ascii="Arial" w:hAnsi="Arial" w:cs="Arial"/>
          <w:color w:val="auto"/>
        </w:rPr>
        <w:t>(a) Lopping. Except in the Southern Subdistrict, to reduce fire hazards, maintain soil fertility, reduce erosion, and improve visual appearance, all Slash and debris created by the current operations and within 300 feet of Public Roads and Watercourses open to the public shall be lopped and scattered, chipped, or crushed, prior to April 1st of the year following its creation, so that no material generally remains more than 30 inches (76.2 cm) above the ground.</w:t>
      </w:r>
    </w:p>
    <w:p w14:paraId="3893D546" w14:textId="77777777" w:rsidR="00305639" w:rsidRDefault="00305639" w:rsidP="00542931">
      <w:pPr>
        <w:pStyle w:val="Default"/>
        <w:spacing w:line="508" w:lineRule="exact"/>
        <w:rPr>
          <w:rFonts w:ascii="Arial" w:hAnsi="Arial" w:cs="Arial"/>
          <w:color w:val="auto"/>
        </w:rPr>
      </w:pPr>
    </w:p>
    <w:p w14:paraId="54006CF0" w14:textId="389EA415" w:rsidR="00305639" w:rsidRDefault="00305639" w:rsidP="00542931">
      <w:pPr>
        <w:pStyle w:val="Default"/>
        <w:spacing w:line="508" w:lineRule="exact"/>
        <w:rPr>
          <w:rFonts w:ascii="Arial" w:hAnsi="Arial" w:cs="Arial"/>
          <w:color w:val="auto"/>
        </w:rPr>
      </w:pPr>
      <w:r w:rsidRPr="00305639">
        <w:rPr>
          <w:rFonts w:ascii="Arial" w:hAnsi="Arial" w:cs="Arial"/>
          <w:color w:val="auto"/>
        </w:rPr>
        <w:lastRenderedPageBreak/>
        <w:t>As an exception to the above requirements after creation of Slash and debris, the RPF may propose and, with the concurrence of the Director's representative, delete those areas within 300 feet not visible from roads or Watercourses when such requirements are not necessary to reduce fire hazards, to maintain soil fertility, to reduce erosion and to improve visual appearance.</w:t>
      </w:r>
    </w:p>
    <w:p w14:paraId="39098ADA" w14:textId="6FF674B1" w:rsidR="00305639" w:rsidRDefault="00305639" w:rsidP="00542931">
      <w:pPr>
        <w:pStyle w:val="Default"/>
        <w:spacing w:line="508" w:lineRule="exact"/>
        <w:rPr>
          <w:rFonts w:ascii="Arial" w:hAnsi="Arial" w:cs="Arial"/>
          <w:color w:val="auto"/>
        </w:rPr>
      </w:pPr>
      <w:r w:rsidRPr="00305639">
        <w:rPr>
          <w:rFonts w:ascii="Arial" w:hAnsi="Arial" w:cs="Arial"/>
          <w:color w:val="auto"/>
        </w:rPr>
        <w:t xml:space="preserve">(b) Burning. </w:t>
      </w:r>
      <w:r w:rsidRPr="00305639">
        <w:rPr>
          <w:rFonts w:ascii="Arial" w:hAnsi="Arial" w:cs="Arial"/>
          <w:strike/>
          <w:color w:val="FF0000"/>
        </w:rPr>
        <w:t xml:space="preserve">Broadcast burning shall be prohibited on lands harvested under the commercial thinning and selection silvicultural methods in Coastal Zone Special Treatment Areas. Broadcast burning may be allowed for site preparation purposes in accordance with 14 CCR § 917.4 on lands harvested under the clearcut, rehabilitation or sanitation-salvage methods when a prescribed burning Plan is submitted as part of the THP which explains and justifies broadcast burning in the Coastal Commission Special Treatment Areas. </w:t>
      </w:r>
      <w:r w:rsidRPr="00305639">
        <w:rPr>
          <w:rFonts w:ascii="Arial" w:hAnsi="Arial" w:cs="Arial"/>
          <w:color w:val="auto"/>
        </w:rPr>
        <w:t>A determined effort shall be made to protect the surface organic horizon of the soil during the course of any permitted broadcast burning operations.</w:t>
      </w:r>
    </w:p>
    <w:p w14:paraId="5CE7A1CF" w14:textId="76DC6D9D" w:rsidR="00305639" w:rsidRDefault="00305639" w:rsidP="00542931">
      <w:pPr>
        <w:pStyle w:val="Default"/>
        <w:spacing w:line="508" w:lineRule="exact"/>
        <w:rPr>
          <w:rFonts w:ascii="Arial" w:hAnsi="Arial" w:cs="Arial"/>
          <w:color w:val="auto"/>
        </w:rPr>
      </w:pPr>
      <w:r w:rsidRPr="00305639">
        <w:rPr>
          <w:rFonts w:ascii="Arial" w:hAnsi="Arial" w:cs="Arial"/>
          <w:color w:val="auto"/>
        </w:rPr>
        <w:t>(c) Snags. All Snags within the WLPZ and within 100 feet (30.48 m) of meadow edges shall be left standing with the following exceptions:</w:t>
      </w:r>
    </w:p>
    <w:p w14:paraId="01660A4A" w14:textId="7D379EC1" w:rsidR="00305639" w:rsidRDefault="00305639" w:rsidP="00305639">
      <w:pPr>
        <w:pStyle w:val="Default"/>
        <w:spacing w:line="508" w:lineRule="exact"/>
        <w:ind w:left="720"/>
        <w:rPr>
          <w:rFonts w:ascii="Arial" w:hAnsi="Arial" w:cs="Arial"/>
          <w:color w:val="auto"/>
        </w:rPr>
      </w:pPr>
      <w:r w:rsidRPr="00305639">
        <w:rPr>
          <w:rFonts w:ascii="Arial" w:hAnsi="Arial" w:cs="Arial"/>
          <w:color w:val="auto"/>
        </w:rPr>
        <w:t>(1) When felling is required for fire or safety reasons, as specified by the Rules or CAL-OSHA regulations, or when necessary in sanitation-salvage operations.</w:t>
      </w:r>
    </w:p>
    <w:p w14:paraId="59D2510A" w14:textId="3F111C44" w:rsidR="00305639" w:rsidRDefault="001460C0" w:rsidP="00305639">
      <w:pPr>
        <w:pStyle w:val="Default"/>
        <w:spacing w:line="508" w:lineRule="exact"/>
        <w:ind w:left="720"/>
        <w:rPr>
          <w:rFonts w:ascii="Arial" w:hAnsi="Arial" w:cs="Arial"/>
          <w:color w:val="auto"/>
        </w:rPr>
      </w:pPr>
      <w:r w:rsidRPr="001460C0">
        <w:rPr>
          <w:rFonts w:ascii="Arial" w:hAnsi="Arial" w:cs="Arial"/>
          <w:color w:val="auto"/>
        </w:rPr>
        <w:t>(2) When a Snag of commercial value is marked for felling by an RPF or Supervised Designee after an initial preharvest inspection and consultation with the CDFW and the Timber Owner.</w:t>
      </w:r>
    </w:p>
    <w:p w14:paraId="2BD60652" w14:textId="6084E26C" w:rsidR="001460C0" w:rsidRDefault="001460C0" w:rsidP="001460C0">
      <w:pPr>
        <w:pStyle w:val="Default"/>
        <w:spacing w:line="508" w:lineRule="exact"/>
        <w:rPr>
          <w:rFonts w:ascii="Arial" w:hAnsi="Arial" w:cs="Arial"/>
          <w:color w:val="auto"/>
        </w:rPr>
      </w:pPr>
    </w:p>
    <w:p w14:paraId="64EF43AA" w14:textId="13745FDB" w:rsidR="001460C0" w:rsidRDefault="001460C0" w:rsidP="001460C0">
      <w:pPr>
        <w:pStyle w:val="Default"/>
        <w:spacing w:line="508" w:lineRule="exact"/>
        <w:rPr>
          <w:rFonts w:ascii="Arial" w:hAnsi="Arial" w:cs="Arial"/>
          <w:color w:val="auto"/>
        </w:rPr>
      </w:pPr>
      <w:r w:rsidRPr="001460C0">
        <w:rPr>
          <w:rFonts w:ascii="Arial" w:hAnsi="Arial" w:cs="Arial"/>
          <w:color w:val="auto"/>
        </w:rPr>
        <w:t>NOTE: Authority cited: Sections 4551 and 4562, Public Resources Code. Reference: Sections 451.5, 4562 and 30417, Public Resources Code.</w:t>
      </w:r>
    </w:p>
    <w:p w14:paraId="42890DE0" w14:textId="4372E895" w:rsidR="00305639" w:rsidRDefault="00305639" w:rsidP="00305639">
      <w:pPr>
        <w:pStyle w:val="Default"/>
        <w:spacing w:line="508" w:lineRule="exact"/>
        <w:ind w:left="720"/>
        <w:rPr>
          <w:rFonts w:ascii="Arial" w:hAnsi="Arial" w:cs="Arial"/>
          <w:color w:val="auto"/>
        </w:rPr>
      </w:pPr>
    </w:p>
    <w:p w14:paraId="52A4B9CC" w14:textId="2833E51F" w:rsidR="00191994" w:rsidRPr="00542931" w:rsidRDefault="00191994" w:rsidP="00542931">
      <w:pPr>
        <w:pStyle w:val="Default"/>
        <w:spacing w:line="508" w:lineRule="exact"/>
        <w:rPr>
          <w:rFonts w:ascii="Arial" w:hAnsi="Arial" w:cs="Arial"/>
          <w:b/>
          <w:bCs/>
          <w:color w:val="auto"/>
        </w:rPr>
      </w:pPr>
      <w:r w:rsidRPr="00542931">
        <w:rPr>
          <w:rFonts w:ascii="Arial" w:hAnsi="Arial" w:cs="Arial"/>
          <w:b/>
          <w:bCs/>
          <w:color w:val="auto"/>
        </w:rPr>
        <w:lastRenderedPageBreak/>
        <w:t>961.3. Silvicultural Methods.</w:t>
      </w:r>
    </w:p>
    <w:p w14:paraId="1478B170" w14:textId="77777777"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The objective of this Section is to prescribe silvicultural methods that will protect the long-term productivity of soils and Timberlands in Coastal Commission Special Treatment Areas and protect the natural and scenic qualities of these areas. The following silvicultural methods as prescribed below will be applied in Coastal Commission Special Treatment Areas. 14 CCR §§ 953 through 953.13, defines these methods.</w:t>
      </w:r>
    </w:p>
    <w:p w14:paraId="753BBF7F" w14:textId="77777777"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(a) Commercial Thinning or Selection Methods. When the commercial thinning or the selection silvicultural method is used the following standards are required:</w:t>
      </w:r>
    </w:p>
    <w:p w14:paraId="102E529E" w14:textId="4BC45519"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 xml:space="preserve">(1) In the pine type, after Timber Operations have been completed, at least 50% by number of those trees </w:t>
      </w:r>
      <w:r w:rsidR="00902EB8" w:rsidRPr="008E7FAF">
        <w:rPr>
          <w:rFonts w:ascii="Arial" w:hAnsi="Arial" w:cs="Arial"/>
          <w:color w:val="FF0000"/>
          <w:u w:val="single"/>
        </w:rPr>
        <w:t>eighteen (</w:t>
      </w:r>
      <w:r w:rsidR="00902EB8" w:rsidRPr="008E7FAF">
        <w:rPr>
          <w:rFonts w:ascii="Arial" w:hAnsi="Arial" w:cs="Arial"/>
          <w:color w:val="auto"/>
        </w:rPr>
        <w:t>18</w:t>
      </w:r>
      <w:r w:rsidR="00902EB8" w:rsidRPr="008E7FAF">
        <w:rPr>
          <w:rFonts w:ascii="Arial" w:hAnsi="Arial" w:cs="Arial"/>
          <w:color w:val="FF0000"/>
          <w:u w:val="single"/>
        </w:rPr>
        <w:t>)</w:t>
      </w:r>
      <w:r w:rsidR="00902EB8" w:rsidRPr="008E7FAF">
        <w:rPr>
          <w:rFonts w:ascii="Arial" w:hAnsi="Arial" w:cs="Arial"/>
          <w:color w:val="auto"/>
        </w:rPr>
        <w:t xml:space="preserve"> inches </w:t>
      </w:r>
      <w:r w:rsidR="00902EB8" w:rsidRPr="008E7FAF">
        <w:rPr>
          <w:rFonts w:ascii="Arial" w:hAnsi="Arial" w:cs="Arial"/>
          <w:strike/>
          <w:color w:val="FF0000"/>
        </w:rPr>
        <w:t>(45.7 cm)</w:t>
      </w:r>
      <w:r w:rsidR="00902EB8" w:rsidRPr="008E7FAF">
        <w:rPr>
          <w:rFonts w:ascii="Arial" w:hAnsi="Arial" w:cs="Arial"/>
          <w:color w:val="auto"/>
        </w:rPr>
        <w:t xml:space="preserve"> </w:t>
      </w:r>
      <w:r w:rsidRPr="00191994">
        <w:rPr>
          <w:rFonts w:ascii="Arial" w:hAnsi="Arial" w:cs="Arial"/>
          <w:color w:val="auto"/>
        </w:rPr>
        <w:t xml:space="preserve">or larger </w:t>
      </w:r>
      <w:r w:rsidR="00490174" w:rsidRPr="00191994">
        <w:rPr>
          <w:rFonts w:ascii="Arial" w:hAnsi="Arial" w:cs="Arial"/>
          <w:color w:val="auto"/>
        </w:rPr>
        <w:t>d</w:t>
      </w:r>
      <w:r w:rsidR="00490174" w:rsidRPr="00490174">
        <w:rPr>
          <w:rFonts w:ascii="Arial" w:hAnsi="Arial" w:cs="Arial"/>
          <w:i/>
          <w:iCs/>
          <w:color w:val="FF0000"/>
          <w:u w:val="single"/>
        </w:rPr>
        <w:t>.</w:t>
      </w:r>
      <w:r w:rsidR="00490174" w:rsidRPr="00191994">
        <w:rPr>
          <w:rFonts w:ascii="Arial" w:hAnsi="Arial" w:cs="Arial"/>
          <w:color w:val="auto"/>
        </w:rPr>
        <w:t>b</w:t>
      </w:r>
      <w:r w:rsidR="00490174" w:rsidRPr="00490174">
        <w:rPr>
          <w:rFonts w:ascii="Arial" w:hAnsi="Arial" w:cs="Arial"/>
          <w:color w:val="FF0000"/>
          <w:u w:val="single"/>
        </w:rPr>
        <w:t>.</w:t>
      </w:r>
      <w:r w:rsidR="00490174" w:rsidRPr="00191994">
        <w:rPr>
          <w:rFonts w:ascii="Arial" w:hAnsi="Arial" w:cs="Arial"/>
          <w:color w:val="auto"/>
        </w:rPr>
        <w:t>h</w:t>
      </w:r>
      <w:r w:rsidR="00490174" w:rsidRPr="00490174">
        <w:rPr>
          <w:rFonts w:ascii="Arial" w:hAnsi="Arial" w:cs="Arial"/>
          <w:color w:val="FF0000"/>
          <w:u w:val="single"/>
        </w:rPr>
        <w:t>.</w:t>
      </w:r>
      <w:r w:rsidR="00490174" w:rsidRPr="00191994">
        <w:rPr>
          <w:rFonts w:ascii="Arial" w:hAnsi="Arial" w:cs="Arial"/>
          <w:color w:val="auto"/>
        </w:rPr>
        <w:t xml:space="preserve"> </w:t>
      </w:r>
      <w:r w:rsidRPr="00191994">
        <w:rPr>
          <w:rFonts w:ascii="Arial" w:hAnsi="Arial" w:cs="Arial"/>
          <w:color w:val="auto"/>
        </w:rPr>
        <w:t xml:space="preserve">and at least 50% by number of those trees </w:t>
      </w:r>
      <w:r w:rsidR="00902EB8">
        <w:rPr>
          <w:rFonts w:ascii="Arial" w:hAnsi="Arial" w:cs="Arial"/>
          <w:color w:val="FF0000"/>
          <w:u w:val="single"/>
        </w:rPr>
        <w:t>twelve</w:t>
      </w:r>
      <w:r w:rsidR="00902EB8" w:rsidRPr="008E7FAF">
        <w:rPr>
          <w:rFonts w:ascii="Arial" w:hAnsi="Arial" w:cs="Arial"/>
          <w:color w:val="FF0000"/>
          <w:u w:val="single"/>
        </w:rPr>
        <w:t xml:space="preserve"> (</w:t>
      </w:r>
      <w:r w:rsidR="00902EB8">
        <w:rPr>
          <w:rFonts w:ascii="Arial" w:hAnsi="Arial" w:cs="Arial"/>
          <w:color w:val="auto"/>
        </w:rPr>
        <w:t>12</w:t>
      </w:r>
      <w:r w:rsidR="00902EB8" w:rsidRPr="008E7FAF">
        <w:rPr>
          <w:rFonts w:ascii="Arial" w:hAnsi="Arial" w:cs="Arial"/>
          <w:color w:val="FF0000"/>
          <w:u w:val="single"/>
        </w:rPr>
        <w:t>)</w:t>
      </w:r>
      <w:r w:rsidR="00902EB8" w:rsidRPr="008E7FAF">
        <w:rPr>
          <w:rFonts w:ascii="Arial" w:hAnsi="Arial" w:cs="Arial"/>
          <w:color w:val="auto"/>
        </w:rPr>
        <w:t xml:space="preserve"> inches </w:t>
      </w:r>
      <w:r w:rsidR="00902EB8" w:rsidRPr="008E7FAF">
        <w:rPr>
          <w:rFonts w:ascii="Arial" w:hAnsi="Arial" w:cs="Arial"/>
          <w:strike/>
          <w:color w:val="FF0000"/>
        </w:rPr>
        <w:t>(</w:t>
      </w:r>
      <w:r w:rsidR="00902EB8">
        <w:rPr>
          <w:rFonts w:ascii="Arial" w:hAnsi="Arial" w:cs="Arial"/>
          <w:strike/>
          <w:color w:val="FF0000"/>
        </w:rPr>
        <w:t>30.5</w:t>
      </w:r>
      <w:r w:rsidR="00902EB8" w:rsidRPr="008E7FAF">
        <w:rPr>
          <w:rFonts w:ascii="Arial" w:hAnsi="Arial" w:cs="Arial"/>
          <w:strike/>
          <w:color w:val="FF0000"/>
        </w:rPr>
        <w:t>)</w:t>
      </w:r>
      <w:r w:rsidR="00902EB8" w:rsidRPr="008E7FAF">
        <w:rPr>
          <w:rFonts w:ascii="Arial" w:hAnsi="Arial" w:cs="Arial"/>
          <w:color w:val="auto"/>
        </w:rPr>
        <w:t xml:space="preserve"> </w:t>
      </w:r>
      <w:r w:rsidR="00490174" w:rsidRPr="00191994">
        <w:rPr>
          <w:rFonts w:ascii="Arial" w:hAnsi="Arial" w:cs="Arial"/>
          <w:color w:val="auto"/>
        </w:rPr>
        <w:t>d</w:t>
      </w:r>
      <w:r w:rsidR="00490174" w:rsidRPr="00490174">
        <w:rPr>
          <w:rFonts w:ascii="Arial" w:hAnsi="Arial" w:cs="Arial"/>
          <w:i/>
          <w:iCs/>
          <w:color w:val="FF0000"/>
          <w:u w:val="single"/>
        </w:rPr>
        <w:t>.</w:t>
      </w:r>
      <w:r w:rsidR="00490174" w:rsidRPr="00191994">
        <w:rPr>
          <w:rFonts w:ascii="Arial" w:hAnsi="Arial" w:cs="Arial"/>
          <w:color w:val="auto"/>
        </w:rPr>
        <w:t>b</w:t>
      </w:r>
      <w:r w:rsidR="00490174" w:rsidRPr="00490174">
        <w:rPr>
          <w:rFonts w:ascii="Arial" w:hAnsi="Arial" w:cs="Arial"/>
          <w:color w:val="FF0000"/>
          <w:u w:val="single"/>
        </w:rPr>
        <w:t>.</w:t>
      </w:r>
      <w:r w:rsidR="00490174" w:rsidRPr="00191994">
        <w:rPr>
          <w:rFonts w:ascii="Arial" w:hAnsi="Arial" w:cs="Arial"/>
          <w:color w:val="auto"/>
        </w:rPr>
        <w:t>h</w:t>
      </w:r>
      <w:r w:rsidR="00490174" w:rsidRPr="00490174">
        <w:rPr>
          <w:rFonts w:ascii="Arial" w:hAnsi="Arial" w:cs="Arial"/>
          <w:color w:val="FF0000"/>
          <w:u w:val="single"/>
        </w:rPr>
        <w:t>.</w:t>
      </w:r>
      <w:r w:rsidRPr="00191994">
        <w:rPr>
          <w:rFonts w:ascii="Arial" w:hAnsi="Arial" w:cs="Arial"/>
          <w:color w:val="auto"/>
        </w:rPr>
        <w:t xml:space="preserve">, but less than </w:t>
      </w:r>
      <w:r w:rsidR="00902EB8" w:rsidRPr="008E7FAF">
        <w:rPr>
          <w:rFonts w:ascii="Arial" w:hAnsi="Arial" w:cs="Arial"/>
          <w:color w:val="FF0000"/>
          <w:u w:val="single"/>
        </w:rPr>
        <w:t>eighteen (</w:t>
      </w:r>
      <w:r w:rsidR="00902EB8" w:rsidRPr="008E7FAF">
        <w:rPr>
          <w:rFonts w:ascii="Arial" w:hAnsi="Arial" w:cs="Arial"/>
          <w:color w:val="auto"/>
        </w:rPr>
        <w:t>18</w:t>
      </w:r>
      <w:r w:rsidR="00902EB8" w:rsidRPr="008E7FAF">
        <w:rPr>
          <w:rFonts w:ascii="Arial" w:hAnsi="Arial" w:cs="Arial"/>
          <w:color w:val="FF0000"/>
          <w:u w:val="single"/>
        </w:rPr>
        <w:t>)</w:t>
      </w:r>
      <w:r w:rsidR="00902EB8" w:rsidRPr="008E7FAF">
        <w:rPr>
          <w:rFonts w:ascii="Arial" w:hAnsi="Arial" w:cs="Arial"/>
          <w:color w:val="auto"/>
        </w:rPr>
        <w:t xml:space="preserve"> inches </w:t>
      </w:r>
      <w:r w:rsidR="00902EB8" w:rsidRPr="008E7FAF">
        <w:rPr>
          <w:rFonts w:ascii="Arial" w:hAnsi="Arial" w:cs="Arial"/>
          <w:strike/>
          <w:color w:val="FF0000"/>
        </w:rPr>
        <w:t>(45.7 cm)</w:t>
      </w:r>
      <w:r w:rsidRPr="00191994">
        <w:rPr>
          <w:rFonts w:ascii="Arial" w:hAnsi="Arial" w:cs="Arial"/>
          <w:color w:val="auto"/>
        </w:rPr>
        <w:t xml:space="preserve"> </w:t>
      </w:r>
      <w:r w:rsidR="00490174" w:rsidRPr="00191994">
        <w:rPr>
          <w:rFonts w:ascii="Arial" w:hAnsi="Arial" w:cs="Arial"/>
          <w:color w:val="auto"/>
        </w:rPr>
        <w:t>d</w:t>
      </w:r>
      <w:r w:rsidR="00490174" w:rsidRPr="00490174">
        <w:rPr>
          <w:rFonts w:ascii="Arial" w:hAnsi="Arial" w:cs="Arial"/>
          <w:i/>
          <w:iCs/>
          <w:color w:val="FF0000"/>
          <w:u w:val="single"/>
        </w:rPr>
        <w:t>.</w:t>
      </w:r>
      <w:r w:rsidR="00490174" w:rsidRPr="00191994">
        <w:rPr>
          <w:rFonts w:ascii="Arial" w:hAnsi="Arial" w:cs="Arial"/>
          <w:color w:val="auto"/>
        </w:rPr>
        <w:t>b</w:t>
      </w:r>
      <w:r w:rsidR="00490174" w:rsidRPr="00490174">
        <w:rPr>
          <w:rFonts w:ascii="Arial" w:hAnsi="Arial" w:cs="Arial"/>
          <w:color w:val="FF0000"/>
          <w:u w:val="single"/>
        </w:rPr>
        <w:t>.</w:t>
      </w:r>
      <w:r w:rsidR="00490174" w:rsidRPr="00191994">
        <w:rPr>
          <w:rFonts w:ascii="Arial" w:hAnsi="Arial" w:cs="Arial"/>
          <w:color w:val="auto"/>
        </w:rPr>
        <w:t>h</w:t>
      </w:r>
      <w:r w:rsidR="00490174" w:rsidRPr="00490174">
        <w:rPr>
          <w:rFonts w:ascii="Arial" w:hAnsi="Arial" w:cs="Arial"/>
          <w:color w:val="FF0000"/>
          <w:u w:val="single"/>
        </w:rPr>
        <w:t>.</w:t>
      </w:r>
      <w:r w:rsidR="00490174" w:rsidRPr="00191994">
        <w:rPr>
          <w:rFonts w:ascii="Arial" w:hAnsi="Arial" w:cs="Arial"/>
          <w:color w:val="auto"/>
        </w:rPr>
        <w:t xml:space="preserve"> </w:t>
      </w:r>
      <w:r w:rsidRPr="00191994">
        <w:rPr>
          <w:rFonts w:ascii="Arial" w:hAnsi="Arial" w:cs="Arial"/>
          <w:color w:val="auto"/>
        </w:rPr>
        <w:t>must be left.</w:t>
      </w:r>
    </w:p>
    <w:p w14:paraId="5C242507" w14:textId="2C936E38"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 xml:space="preserve">(2) In the redwood type, after Timber Operations have been completed, at least </w:t>
      </w:r>
      <w:r w:rsidR="00902EB8" w:rsidRPr="00902EB8">
        <w:rPr>
          <w:rFonts w:ascii="Arial" w:hAnsi="Arial" w:cs="Arial"/>
          <w:color w:val="FF0000"/>
          <w:u w:val="single"/>
        </w:rPr>
        <w:t>fifty (</w:t>
      </w:r>
      <w:r w:rsidRPr="00191994">
        <w:rPr>
          <w:rFonts w:ascii="Arial" w:hAnsi="Arial" w:cs="Arial"/>
          <w:color w:val="auto"/>
        </w:rPr>
        <w:t>50</w:t>
      </w:r>
      <w:r w:rsidR="00902EB8" w:rsidRPr="00902EB8">
        <w:rPr>
          <w:rFonts w:ascii="Arial" w:hAnsi="Arial" w:cs="Arial"/>
          <w:color w:val="FF0000"/>
          <w:u w:val="single"/>
        </w:rPr>
        <w:t>) percent</w:t>
      </w:r>
      <w:r w:rsidRPr="00902EB8">
        <w:rPr>
          <w:rFonts w:ascii="Arial" w:hAnsi="Arial" w:cs="Arial"/>
          <w:strike/>
          <w:color w:val="FF0000"/>
        </w:rPr>
        <w:t>%</w:t>
      </w:r>
      <w:r w:rsidRPr="00191994">
        <w:rPr>
          <w:rFonts w:ascii="Arial" w:hAnsi="Arial" w:cs="Arial"/>
          <w:color w:val="auto"/>
        </w:rPr>
        <w:t xml:space="preserve"> by number of those trees </w:t>
      </w:r>
      <w:r w:rsidR="00902EB8">
        <w:rPr>
          <w:rFonts w:ascii="Arial" w:hAnsi="Arial" w:cs="Arial"/>
          <w:color w:val="FF0000"/>
          <w:u w:val="single"/>
        </w:rPr>
        <w:t>twelve</w:t>
      </w:r>
      <w:r w:rsidR="00902EB8" w:rsidRPr="008E7FAF">
        <w:rPr>
          <w:rFonts w:ascii="Arial" w:hAnsi="Arial" w:cs="Arial"/>
          <w:color w:val="FF0000"/>
          <w:u w:val="single"/>
        </w:rPr>
        <w:t xml:space="preserve"> (</w:t>
      </w:r>
      <w:r w:rsidR="00902EB8">
        <w:rPr>
          <w:rFonts w:ascii="Arial" w:hAnsi="Arial" w:cs="Arial"/>
          <w:color w:val="auto"/>
        </w:rPr>
        <w:t>12</w:t>
      </w:r>
      <w:r w:rsidR="00902EB8" w:rsidRPr="008E7FAF">
        <w:rPr>
          <w:rFonts w:ascii="Arial" w:hAnsi="Arial" w:cs="Arial"/>
          <w:color w:val="FF0000"/>
          <w:u w:val="single"/>
        </w:rPr>
        <w:t>)</w:t>
      </w:r>
      <w:r w:rsidRPr="00191994">
        <w:rPr>
          <w:rFonts w:ascii="Arial" w:hAnsi="Arial" w:cs="Arial"/>
          <w:color w:val="auto"/>
        </w:rPr>
        <w:t xml:space="preserve"> to </w:t>
      </w:r>
      <w:r w:rsidR="00902EB8" w:rsidRPr="008E7FAF">
        <w:rPr>
          <w:rFonts w:ascii="Arial" w:hAnsi="Arial" w:cs="Arial"/>
          <w:color w:val="FF0000"/>
          <w:u w:val="single"/>
        </w:rPr>
        <w:t>eighteen (</w:t>
      </w:r>
      <w:r w:rsidR="00902EB8" w:rsidRPr="008E7FAF">
        <w:rPr>
          <w:rFonts w:ascii="Arial" w:hAnsi="Arial" w:cs="Arial"/>
          <w:color w:val="auto"/>
        </w:rPr>
        <w:t>18</w:t>
      </w:r>
      <w:r w:rsidR="00902EB8" w:rsidRPr="008E7FAF">
        <w:rPr>
          <w:rFonts w:ascii="Arial" w:hAnsi="Arial" w:cs="Arial"/>
          <w:color w:val="FF0000"/>
          <w:u w:val="single"/>
        </w:rPr>
        <w:t>)</w:t>
      </w:r>
      <w:r w:rsidR="00902EB8" w:rsidRPr="008E7FAF">
        <w:rPr>
          <w:rFonts w:ascii="Arial" w:hAnsi="Arial" w:cs="Arial"/>
          <w:color w:val="auto"/>
        </w:rPr>
        <w:t xml:space="preserve"> </w:t>
      </w:r>
      <w:r w:rsidRPr="00191994">
        <w:rPr>
          <w:rFonts w:ascii="Arial" w:hAnsi="Arial" w:cs="Arial"/>
          <w:color w:val="auto"/>
        </w:rPr>
        <w:t xml:space="preserve">inches </w:t>
      </w:r>
      <w:r w:rsidRPr="00902EB8">
        <w:rPr>
          <w:rFonts w:ascii="Arial" w:hAnsi="Arial" w:cs="Arial"/>
          <w:strike/>
          <w:color w:val="FF0000"/>
        </w:rPr>
        <w:t>(30.5 cm to 45.7 cm)</w:t>
      </w:r>
      <w:r w:rsidRPr="00191994">
        <w:rPr>
          <w:rFonts w:ascii="Arial" w:hAnsi="Arial" w:cs="Arial"/>
          <w:color w:val="auto"/>
        </w:rPr>
        <w:t xml:space="preserve">, </w:t>
      </w:r>
      <w:r w:rsidR="00902EB8" w:rsidRPr="008E7FAF">
        <w:rPr>
          <w:rFonts w:ascii="Arial" w:hAnsi="Arial" w:cs="Arial"/>
          <w:color w:val="FF0000"/>
          <w:u w:val="single"/>
        </w:rPr>
        <w:t>eighteen (</w:t>
      </w:r>
      <w:r w:rsidR="00902EB8" w:rsidRPr="008E7FAF">
        <w:rPr>
          <w:rFonts w:ascii="Arial" w:hAnsi="Arial" w:cs="Arial"/>
          <w:color w:val="auto"/>
        </w:rPr>
        <w:t>18</w:t>
      </w:r>
      <w:r w:rsidR="00902EB8" w:rsidRPr="008E7FAF">
        <w:rPr>
          <w:rFonts w:ascii="Arial" w:hAnsi="Arial" w:cs="Arial"/>
          <w:color w:val="FF0000"/>
          <w:u w:val="single"/>
        </w:rPr>
        <w:t>)</w:t>
      </w:r>
      <w:r w:rsidR="00902EB8" w:rsidRPr="008E7FAF">
        <w:rPr>
          <w:rFonts w:ascii="Arial" w:hAnsi="Arial" w:cs="Arial"/>
          <w:color w:val="auto"/>
        </w:rPr>
        <w:t xml:space="preserve"> </w:t>
      </w:r>
      <w:r w:rsidRPr="00191994">
        <w:rPr>
          <w:rFonts w:ascii="Arial" w:hAnsi="Arial" w:cs="Arial"/>
          <w:color w:val="auto"/>
        </w:rPr>
        <w:t xml:space="preserve">to </w:t>
      </w:r>
      <w:r w:rsidR="00902EB8">
        <w:rPr>
          <w:rFonts w:ascii="Arial" w:hAnsi="Arial" w:cs="Arial"/>
          <w:color w:val="FF0000"/>
          <w:u w:val="single"/>
        </w:rPr>
        <w:t>thirty-two</w:t>
      </w:r>
      <w:r w:rsidR="00902EB8" w:rsidRPr="008E7FAF">
        <w:rPr>
          <w:rFonts w:ascii="Arial" w:hAnsi="Arial" w:cs="Arial"/>
          <w:color w:val="FF0000"/>
          <w:u w:val="single"/>
        </w:rPr>
        <w:t xml:space="preserve"> (</w:t>
      </w:r>
      <w:r w:rsidR="00902EB8">
        <w:rPr>
          <w:rFonts w:ascii="Arial" w:hAnsi="Arial" w:cs="Arial"/>
          <w:color w:val="auto"/>
        </w:rPr>
        <w:t>32</w:t>
      </w:r>
      <w:r w:rsidR="00902EB8" w:rsidRPr="008E7FAF">
        <w:rPr>
          <w:rFonts w:ascii="Arial" w:hAnsi="Arial" w:cs="Arial"/>
          <w:color w:val="FF0000"/>
          <w:u w:val="single"/>
        </w:rPr>
        <w:t>)</w:t>
      </w:r>
      <w:r w:rsidR="00902EB8" w:rsidRPr="008E7FAF">
        <w:rPr>
          <w:rFonts w:ascii="Arial" w:hAnsi="Arial" w:cs="Arial"/>
          <w:color w:val="auto"/>
        </w:rPr>
        <w:t xml:space="preserve"> </w:t>
      </w:r>
      <w:r w:rsidRPr="00191994">
        <w:rPr>
          <w:rFonts w:ascii="Arial" w:hAnsi="Arial" w:cs="Arial"/>
          <w:color w:val="auto"/>
        </w:rPr>
        <w:t xml:space="preserve">inches </w:t>
      </w:r>
      <w:r w:rsidRPr="00902EB8">
        <w:rPr>
          <w:rFonts w:ascii="Arial" w:hAnsi="Arial" w:cs="Arial"/>
          <w:strike/>
          <w:color w:val="FF0000"/>
        </w:rPr>
        <w:t>(45.7 cm to 81.3 cm)</w:t>
      </w:r>
      <w:r w:rsidRPr="00902EB8">
        <w:rPr>
          <w:rFonts w:ascii="Arial" w:hAnsi="Arial" w:cs="Arial"/>
          <w:color w:val="FF0000"/>
        </w:rPr>
        <w:t xml:space="preserve"> </w:t>
      </w:r>
      <w:r w:rsidRPr="00191994">
        <w:rPr>
          <w:rFonts w:ascii="Arial" w:hAnsi="Arial" w:cs="Arial"/>
          <w:color w:val="auto"/>
        </w:rPr>
        <w:t xml:space="preserve">and </w:t>
      </w:r>
      <w:r w:rsidR="00902EB8">
        <w:rPr>
          <w:rFonts w:ascii="Arial" w:hAnsi="Arial" w:cs="Arial"/>
          <w:color w:val="FF0000"/>
          <w:u w:val="single"/>
        </w:rPr>
        <w:t>thirty-two</w:t>
      </w:r>
      <w:r w:rsidR="00902EB8" w:rsidRPr="008E7FAF">
        <w:rPr>
          <w:rFonts w:ascii="Arial" w:hAnsi="Arial" w:cs="Arial"/>
          <w:color w:val="FF0000"/>
          <w:u w:val="single"/>
        </w:rPr>
        <w:t xml:space="preserve"> (</w:t>
      </w:r>
      <w:r w:rsidR="00902EB8">
        <w:rPr>
          <w:rFonts w:ascii="Arial" w:hAnsi="Arial" w:cs="Arial"/>
          <w:color w:val="auto"/>
        </w:rPr>
        <w:t>32</w:t>
      </w:r>
      <w:r w:rsidR="00902EB8" w:rsidRPr="008E7FAF">
        <w:rPr>
          <w:rFonts w:ascii="Arial" w:hAnsi="Arial" w:cs="Arial"/>
          <w:color w:val="FF0000"/>
          <w:u w:val="single"/>
        </w:rPr>
        <w:t>)</w:t>
      </w:r>
      <w:r w:rsidR="00902EB8" w:rsidRPr="008E7FAF">
        <w:rPr>
          <w:rFonts w:ascii="Arial" w:hAnsi="Arial" w:cs="Arial"/>
          <w:color w:val="auto"/>
        </w:rPr>
        <w:t xml:space="preserve"> </w:t>
      </w:r>
      <w:r w:rsidRPr="00191994">
        <w:rPr>
          <w:rFonts w:ascii="Arial" w:hAnsi="Arial" w:cs="Arial"/>
          <w:color w:val="auto"/>
        </w:rPr>
        <w:t xml:space="preserve">inches </w:t>
      </w:r>
      <w:r w:rsidRPr="00902EB8">
        <w:rPr>
          <w:rFonts w:ascii="Arial" w:hAnsi="Arial" w:cs="Arial"/>
          <w:strike/>
          <w:color w:val="FF0000"/>
        </w:rPr>
        <w:t>(81.3 cm)</w:t>
      </w:r>
      <w:r w:rsidRPr="00902EB8">
        <w:rPr>
          <w:rFonts w:ascii="Arial" w:hAnsi="Arial" w:cs="Arial"/>
          <w:color w:val="FF0000"/>
        </w:rPr>
        <w:t xml:space="preserve"> </w:t>
      </w:r>
      <w:r w:rsidRPr="00191994">
        <w:rPr>
          <w:rFonts w:ascii="Arial" w:hAnsi="Arial" w:cs="Arial"/>
          <w:color w:val="auto"/>
        </w:rPr>
        <w:t>or larger d</w:t>
      </w:r>
      <w:r w:rsidR="00902EB8" w:rsidRPr="00490174">
        <w:rPr>
          <w:rFonts w:ascii="Arial" w:hAnsi="Arial" w:cs="Arial"/>
          <w:i/>
          <w:iCs/>
          <w:color w:val="FF0000"/>
          <w:u w:val="single"/>
        </w:rPr>
        <w:t>.</w:t>
      </w:r>
      <w:r w:rsidRPr="00191994">
        <w:rPr>
          <w:rFonts w:ascii="Arial" w:hAnsi="Arial" w:cs="Arial"/>
          <w:color w:val="auto"/>
        </w:rPr>
        <w:t>b</w:t>
      </w:r>
      <w:r w:rsidR="00902EB8" w:rsidRPr="00490174">
        <w:rPr>
          <w:rFonts w:ascii="Arial" w:hAnsi="Arial" w:cs="Arial"/>
          <w:color w:val="FF0000"/>
          <w:u w:val="single"/>
        </w:rPr>
        <w:t>.</w:t>
      </w:r>
      <w:r w:rsidRPr="00191994">
        <w:rPr>
          <w:rFonts w:ascii="Arial" w:hAnsi="Arial" w:cs="Arial"/>
          <w:color w:val="auto"/>
        </w:rPr>
        <w:t>h</w:t>
      </w:r>
      <w:r w:rsidR="00902EB8" w:rsidRPr="00490174">
        <w:rPr>
          <w:rFonts w:ascii="Arial" w:hAnsi="Arial" w:cs="Arial"/>
          <w:color w:val="FF0000"/>
          <w:u w:val="single"/>
        </w:rPr>
        <w:t>.</w:t>
      </w:r>
      <w:r w:rsidRPr="00191994">
        <w:rPr>
          <w:rFonts w:ascii="Arial" w:hAnsi="Arial" w:cs="Arial"/>
          <w:color w:val="auto"/>
        </w:rPr>
        <w:t xml:space="preserve"> must be left.</w:t>
      </w:r>
    </w:p>
    <w:p w14:paraId="71AD6F22" w14:textId="63EEAC72"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 xml:space="preserve">(3) These leave tree requirements shall be calculated from the timber stand existing prior to the commencement of Timber Operations. Leave trees shall be thrifty, coniferous trees which are Dominant or Co-dominant in crown class prior to timber harvesting or which have crowns typical of such Dominant and Co-dominant trees. They shall be free from substantial damage caused by Timber Operations. No cut conifer tree shall be more than </w:t>
      </w:r>
      <w:r w:rsidR="00902EB8" w:rsidRPr="00902EB8">
        <w:rPr>
          <w:rFonts w:ascii="Arial" w:hAnsi="Arial" w:cs="Arial"/>
          <w:color w:val="FF0000"/>
          <w:u w:val="single"/>
        </w:rPr>
        <w:t>seventy-five (</w:t>
      </w:r>
      <w:r w:rsidRPr="00191994">
        <w:rPr>
          <w:rFonts w:ascii="Arial" w:hAnsi="Arial" w:cs="Arial"/>
          <w:color w:val="auto"/>
        </w:rPr>
        <w:t>75</w:t>
      </w:r>
      <w:r w:rsidR="00902EB8" w:rsidRPr="00902EB8">
        <w:rPr>
          <w:rFonts w:ascii="Arial" w:hAnsi="Arial" w:cs="Arial"/>
          <w:color w:val="FF0000"/>
          <w:u w:val="single"/>
        </w:rPr>
        <w:t>)</w:t>
      </w:r>
      <w:r w:rsidRPr="00191994">
        <w:rPr>
          <w:rFonts w:ascii="Arial" w:hAnsi="Arial" w:cs="Arial"/>
          <w:color w:val="auto"/>
        </w:rPr>
        <w:t xml:space="preserve"> feet </w:t>
      </w:r>
      <w:r w:rsidRPr="00902EB8">
        <w:rPr>
          <w:rFonts w:ascii="Arial" w:hAnsi="Arial" w:cs="Arial"/>
          <w:strike/>
          <w:color w:val="FF0000"/>
        </w:rPr>
        <w:t>(22.86 m)</w:t>
      </w:r>
      <w:r w:rsidRPr="00902EB8">
        <w:rPr>
          <w:rFonts w:ascii="Arial" w:hAnsi="Arial" w:cs="Arial"/>
          <w:color w:val="FF0000"/>
        </w:rPr>
        <w:t xml:space="preserve"> </w:t>
      </w:r>
      <w:r w:rsidRPr="00191994">
        <w:rPr>
          <w:rFonts w:ascii="Arial" w:hAnsi="Arial" w:cs="Arial"/>
          <w:color w:val="auto"/>
        </w:rPr>
        <w:t xml:space="preserve">from a leave tree over </w:t>
      </w:r>
      <w:r w:rsidR="00902EB8" w:rsidRPr="008E7FAF">
        <w:rPr>
          <w:rFonts w:ascii="Arial" w:hAnsi="Arial" w:cs="Arial"/>
          <w:color w:val="FF0000"/>
          <w:u w:val="single"/>
        </w:rPr>
        <w:t>eighteen (</w:t>
      </w:r>
      <w:r w:rsidR="00902EB8" w:rsidRPr="008E7FAF">
        <w:rPr>
          <w:rFonts w:ascii="Arial" w:hAnsi="Arial" w:cs="Arial"/>
          <w:color w:val="auto"/>
        </w:rPr>
        <w:t>18</w:t>
      </w:r>
      <w:r w:rsidR="00902EB8" w:rsidRPr="008E7FAF">
        <w:rPr>
          <w:rFonts w:ascii="Arial" w:hAnsi="Arial" w:cs="Arial"/>
          <w:color w:val="FF0000"/>
          <w:u w:val="single"/>
        </w:rPr>
        <w:t>)</w:t>
      </w:r>
      <w:r w:rsidR="00902EB8" w:rsidRPr="008E7FAF">
        <w:rPr>
          <w:rFonts w:ascii="Arial" w:hAnsi="Arial" w:cs="Arial"/>
          <w:color w:val="auto"/>
        </w:rPr>
        <w:t xml:space="preserve"> </w:t>
      </w:r>
      <w:r w:rsidRPr="00191994">
        <w:rPr>
          <w:rFonts w:ascii="Arial" w:hAnsi="Arial" w:cs="Arial"/>
          <w:color w:val="auto"/>
        </w:rPr>
        <w:t xml:space="preserve">inches </w:t>
      </w:r>
      <w:r w:rsidRPr="00902EB8">
        <w:rPr>
          <w:rFonts w:ascii="Arial" w:hAnsi="Arial" w:cs="Arial"/>
          <w:strike/>
          <w:color w:val="FF0000"/>
        </w:rPr>
        <w:t>(45.7 cm)</w:t>
      </w:r>
      <w:r w:rsidRPr="00902EB8">
        <w:rPr>
          <w:rFonts w:ascii="Arial" w:hAnsi="Arial" w:cs="Arial"/>
          <w:color w:val="FF0000"/>
        </w:rPr>
        <w:t xml:space="preserve"> </w:t>
      </w:r>
      <w:r w:rsidR="00490174" w:rsidRPr="00191994">
        <w:rPr>
          <w:rFonts w:ascii="Arial" w:hAnsi="Arial" w:cs="Arial"/>
          <w:color w:val="auto"/>
        </w:rPr>
        <w:t>d</w:t>
      </w:r>
      <w:r w:rsidR="00490174" w:rsidRPr="00490174">
        <w:rPr>
          <w:rFonts w:ascii="Arial" w:hAnsi="Arial" w:cs="Arial"/>
          <w:i/>
          <w:iCs/>
          <w:color w:val="FF0000"/>
          <w:u w:val="single"/>
        </w:rPr>
        <w:t>.</w:t>
      </w:r>
      <w:r w:rsidR="00490174" w:rsidRPr="00191994">
        <w:rPr>
          <w:rFonts w:ascii="Arial" w:hAnsi="Arial" w:cs="Arial"/>
          <w:color w:val="auto"/>
        </w:rPr>
        <w:t>b</w:t>
      </w:r>
      <w:r w:rsidR="00490174" w:rsidRPr="00490174">
        <w:rPr>
          <w:rFonts w:ascii="Arial" w:hAnsi="Arial" w:cs="Arial"/>
          <w:color w:val="FF0000"/>
          <w:u w:val="single"/>
        </w:rPr>
        <w:t>.</w:t>
      </w:r>
      <w:r w:rsidR="00490174" w:rsidRPr="00191994">
        <w:rPr>
          <w:rFonts w:ascii="Arial" w:hAnsi="Arial" w:cs="Arial"/>
          <w:color w:val="auto"/>
        </w:rPr>
        <w:t>h</w:t>
      </w:r>
      <w:r w:rsidR="00490174" w:rsidRPr="00490174">
        <w:rPr>
          <w:rFonts w:ascii="Arial" w:hAnsi="Arial" w:cs="Arial"/>
          <w:color w:val="FF0000"/>
          <w:u w:val="single"/>
        </w:rPr>
        <w:t>.</w:t>
      </w:r>
      <w:r w:rsidR="00490174" w:rsidRPr="00191994">
        <w:rPr>
          <w:rFonts w:ascii="Arial" w:hAnsi="Arial" w:cs="Arial"/>
          <w:color w:val="auto"/>
        </w:rPr>
        <w:t xml:space="preserve"> </w:t>
      </w:r>
      <w:r w:rsidRPr="00191994">
        <w:rPr>
          <w:rFonts w:ascii="Arial" w:hAnsi="Arial" w:cs="Arial"/>
          <w:color w:val="auto"/>
        </w:rPr>
        <w:t>located within the Logging Area.</w:t>
      </w:r>
    </w:p>
    <w:p w14:paraId="258D5347" w14:textId="77777777"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lastRenderedPageBreak/>
        <w:t>(4) Immediately following completion of Timber Operations, Stocking must meet or exceed Stocking Standards of 14 CCR § 961.4.</w:t>
      </w:r>
    </w:p>
    <w:p w14:paraId="39C0A23C" w14:textId="77777777"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(5) A report of Stocking as described in PRC § 4587 shall be filed within six months following completion of work as described in the Plan.</w:t>
      </w:r>
    </w:p>
    <w:p w14:paraId="2E1CB0AA" w14:textId="77777777"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(b) When the Sanitation Salvage Silvicultural Method is used, the following practices are required:</w:t>
      </w:r>
    </w:p>
    <w:p w14:paraId="1DB22D92" w14:textId="77777777"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(1) A determined effort shall be made to regenerate any cut area during the first planting season following log removal. Necessary site preparation, planting or seeding shall be completed within the first planting season following logging except where unusual and adverse weather conditions require extending site preparation and planting into the following planting season. Deficiencies in Stocking shall be corrected by planting annually until full Stocking requirements are met.</w:t>
      </w:r>
    </w:p>
    <w:p w14:paraId="578AFC46" w14:textId="6DFB35C2"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 xml:space="preserve">(2) Operations utilizing the sanitation salvage silvicultural method shall meet the basal area or point count Stocking Standards of 14 CCR § 961.4 within </w:t>
      </w:r>
      <w:r w:rsidR="00902EB8" w:rsidRPr="00902EB8">
        <w:rPr>
          <w:rFonts w:ascii="Arial" w:hAnsi="Arial" w:cs="Arial"/>
          <w:color w:val="FF0000"/>
          <w:u w:val="single"/>
        </w:rPr>
        <w:t>five (</w:t>
      </w:r>
      <w:r w:rsidRPr="00191994">
        <w:rPr>
          <w:rFonts w:ascii="Arial" w:hAnsi="Arial" w:cs="Arial"/>
          <w:color w:val="auto"/>
        </w:rPr>
        <w:t>5</w:t>
      </w:r>
      <w:r w:rsidR="00902EB8" w:rsidRPr="00902EB8">
        <w:rPr>
          <w:rFonts w:ascii="Arial" w:hAnsi="Arial" w:cs="Arial"/>
          <w:color w:val="FF0000"/>
          <w:u w:val="single"/>
        </w:rPr>
        <w:t>)</w:t>
      </w:r>
      <w:r w:rsidRPr="00191994">
        <w:rPr>
          <w:rFonts w:ascii="Arial" w:hAnsi="Arial" w:cs="Arial"/>
          <w:color w:val="auto"/>
        </w:rPr>
        <w:t xml:space="preserve"> years after the completion of Timber Operations.</w:t>
      </w:r>
    </w:p>
    <w:p w14:paraId="09FCF927" w14:textId="77777777" w:rsidR="00191994" w:rsidRPr="00C8537E" w:rsidRDefault="00191994" w:rsidP="00542931">
      <w:pPr>
        <w:pStyle w:val="Default"/>
        <w:spacing w:line="508" w:lineRule="exact"/>
        <w:rPr>
          <w:rFonts w:ascii="Arial" w:hAnsi="Arial" w:cs="Arial"/>
          <w:strike/>
          <w:color w:val="FF0000"/>
        </w:rPr>
      </w:pPr>
      <w:r w:rsidRPr="00C8537E">
        <w:rPr>
          <w:rFonts w:ascii="Arial" w:hAnsi="Arial" w:cs="Arial"/>
          <w:strike/>
          <w:color w:val="FF0000"/>
        </w:rPr>
        <w:t>(c) The standards for silvicultural methods under this section may be modified when explained and justified in the Plan. Proposed modifications shall protect the natural and scenic qualities of the Coastal Commission Special Treatment Areas to at least the same extent as otherwise provided in these Rules.</w:t>
      </w:r>
    </w:p>
    <w:p w14:paraId="48EEF9FA" w14:textId="288948B3" w:rsidR="00191994" w:rsidRDefault="00191994" w:rsidP="00542931">
      <w:pPr>
        <w:pStyle w:val="Default"/>
        <w:spacing w:line="508" w:lineRule="exact"/>
        <w:rPr>
          <w:rFonts w:ascii="Arial" w:hAnsi="Arial" w:cs="Arial"/>
          <w:strike/>
          <w:color w:val="FF0000"/>
        </w:rPr>
      </w:pPr>
      <w:r w:rsidRPr="00C8537E">
        <w:rPr>
          <w:rFonts w:ascii="Arial" w:hAnsi="Arial" w:cs="Arial"/>
          <w:strike/>
          <w:color w:val="FF0000"/>
        </w:rPr>
        <w:t>Credits</w:t>
      </w:r>
    </w:p>
    <w:p w14:paraId="338E6B0F" w14:textId="3A403A30" w:rsidR="00E2364E" w:rsidRDefault="00E2364E" w:rsidP="00E2364E">
      <w:pPr>
        <w:pStyle w:val="Default"/>
        <w:spacing w:line="508" w:lineRule="exact"/>
        <w:rPr>
          <w:rFonts w:ascii="Arial" w:hAnsi="Arial" w:cs="Arial"/>
          <w:color w:val="FF0000"/>
          <w:u w:val="single"/>
        </w:rPr>
      </w:pPr>
      <w:r w:rsidRPr="00E2364E">
        <w:rPr>
          <w:rFonts w:ascii="Arial" w:hAnsi="Arial" w:cs="Arial"/>
          <w:color w:val="FF0000"/>
          <w:u w:val="single"/>
        </w:rPr>
        <w:t>(</w:t>
      </w:r>
      <w:r>
        <w:rPr>
          <w:rFonts w:ascii="Arial" w:hAnsi="Arial" w:cs="Arial"/>
          <w:color w:val="FF0000"/>
          <w:u w:val="single"/>
        </w:rPr>
        <w:t>c</w:t>
      </w:r>
      <w:r w:rsidRPr="00E2364E">
        <w:rPr>
          <w:rFonts w:ascii="Arial" w:hAnsi="Arial" w:cs="Arial"/>
          <w:color w:val="FF0000"/>
          <w:u w:val="single"/>
        </w:rPr>
        <w:t>) Fuelbreak/Defensible Space. Where some trees and other vegetation and fuels are removed to create or maintain a shaded fuel break or defensible space in an area to reduce the potential for wildfires and the damage they might cause. Minimum Stocking Standards within the timber operating area shall be met immediately after harvest and shall be those found in 14 CCR § 9</w:t>
      </w:r>
      <w:r>
        <w:rPr>
          <w:rFonts w:ascii="Arial" w:hAnsi="Arial" w:cs="Arial"/>
          <w:color w:val="FF0000"/>
          <w:u w:val="single"/>
        </w:rPr>
        <w:t>5</w:t>
      </w:r>
      <w:r w:rsidRPr="00E2364E">
        <w:rPr>
          <w:rFonts w:ascii="Arial" w:hAnsi="Arial" w:cs="Arial"/>
          <w:color w:val="FF0000"/>
          <w:u w:val="single"/>
        </w:rPr>
        <w:t xml:space="preserve">2.7. The RPF shall describe in the Plan specific </w:t>
      </w:r>
      <w:r w:rsidRPr="00E2364E">
        <w:rPr>
          <w:rFonts w:ascii="Arial" w:hAnsi="Arial" w:cs="Arial"/>
          <w:color w:val="FF0000"/>
          <w:u w:val="single"/>
        </w:rPr>
        <w:lastRenderedPageBreak/>
        <w:t>vegetation and fuels treatment, including timing, to reduce fuels to meet the objectives of a Community Fuelbreak Area or other objectives identified by the RPF with the written concurrence of a public fire agency and determined by the Director to be consistent with the purposes of th</w:t>
      </w:r>
      <w:r>
        <w:rPr>
          <w:rFonts w:ascii="Arial" w:hAnsi="Arial" w:cs="Arial"/>
          <w:color w:val="FF0000"/>
          <w:u w:val="single"/>
        </w:rPr>
        <w:t>is section</w:t>
      </w:r>
      <w:r w:rsidRPr="00E2364E">
        <w:rPr>
          <w:rFonts w:ascii="Arial" w:hAnsi="Arial" w:cs="Arial"/>
          <w:color w:val="FF0000"/>
          <w:u w:val="single"/>
        </w:rPr>
        <w:t>.</w:t>
      </w:r>
    </w:p>
    <w:p w14:paraId="07B575BD" w14:textId="49906DC6" w:rsidR="00E2364E" w:rsidRPr="00E2364E" w:rsidRDefault="00E2364E" w:rsidP="00E2364E">
      <w:pPr>
        <w:pStyle w:val="Default"/>
        <w:spacing w:line="508" w:lineRule="exact"/>
        <w:rPr>
          <w:rFonts w:ascii="Arial" w:hAnsi="Arial" w:cs="Arial"/>
          <w:color w:val="FF0000"/>
          <w:u w:val="single"/>
        </w:rPr>
      </w:pPr>
      <w:r>
        <w:rPr>
          <w:rFonts w:ascii="Arial" w:hAnsi="Arial" w:cs="Arial"/>
          <w:color w:val="FF0000"/>
          <w:u w:val="single"/>
        </w:rPr>
        <w:t xml:space="preserve">(d) Variable Retention may be utilized as described within </w:t>
      </w:r>
      <w:r w:rsidRPr="00902EB8">
        <w:rPr>
          <w:rFonts w:ascii="Arial" w:hAnsi="Arial" w:cs="Arial"/>
          <w:color w:val="FF0000"/>
          <w:u w:val="single"/>
        </w:rPr>
        <w:t xml:space="preserve">14 CCR § </w:t>
      </w:r>
      <w:r>
        <w:rPr>
          <w:rFonts w:ascii="Arial" w:hAnsi="Arial" w:cs="Arial"/>
          <w:color w:val="FF0000"/>
          <w:u w:val="single"/>
        </w:rPr>
        <w:t>953.4(d) to achieve the objectives of this section.</w:t>
      </w:r>
    </w:p>
    <w:p w14:paraId="3143A91F" w14:textId="58A5F1E8" w:rsidR="00C8537E" w:rsidRPr="00902EB8" w:rsidRDefault="00C8537E" w:rsidP="00C8537E">
      <w:pPr>
        <w:pStyle w:val="Default"/>
        <w:spacing w:line="508" w:lineRule="exact"/>
        <w:rPr>
          <w:rFonts w:ascii="Arial" w:hAnsi="Arial" w:cs="Arial"/>
          <w:color w:val="FF0000"/>
          <w:u w:val="single"/>
        </w:rPr>
      </w:pPr>
      <w:r w:rsidRPr="00902EB8">
        <w:rPr>
          <w:rFonts w:ascii="Arial" w:hAnsi="Arial" w:cs="Arial"/>
          <w:color w:val="FF0000"/>
          <w:u w:val="single"/>
        </w:rPr>
        <w:t>(</w:t>
      </w:r>
      <w:r w:rsidR="00E2364E">
        <w:rPr>
          <w:rFonts w:ascii="Arial" w:hAnsi="Arial" w:cs="Arial"/>
          <w:color w:val="FF0000"/>
          <w:u w:val="single"/>
        </w:rPr>
        <w:t>d</w:t>
      </w:r>
      <w:r w:rsidRPr="00902EB8">
        <w:rPr>
          <w:rFonts w:ascii="Arial" w:hAnsi="Arial" w:cs="Arial"/>
          <w:color w:val="FF0000"/>
          <w:u w:val="single"/>
        </w:rPr>
        <w:t>)</w:t>
      </w:r>
      <w:r w:rsidRPr="00902EB8">
        <w:rPr>
          <w:color w:val="FF0000"/>
        </w:rPr>
        <w:t xml:space="preserve"> </w:t>
      </w:r>
      <w:r w:rsidRPr="00902EB8">
        <w:rPr>
          <w:rFonts w:ascii="Arial" w:hAnsi="Arial" w:cs="Arial"/>
          <w:color w:val="FF0000"/>
          <w:u w:val="single"/>
        </w:rPr>
        <w:t xml:space="preserve">An Alternative Prescription shall be included in a </w:t>
      </w:r>
      <w:r w:rsidR="007F57D7">
        <w:rPr>
          <w:rFonts w:ascii="Arial" w:hAnsi="Arial" w:cs="Arial"/>
          <w:color w:val="FF0000"/>
          <w:u w:val="single"/>
        </w:rPr>
        <w:t>Plan</w:t>
      </w:r>
      <w:r w:rsidRPr="00902EB8">
        <w:rPr>
          <w:rFonts w:ascii="Arial" w:hAnsi="Arial" w:cs="Arial"/>
          <w:color w:val="FF0000"/>
          <w:u w:val="single"/>
        </w:rPr>
        <w:t xml:space="preserve"> when, in the judgment of the RPF, an alternative Regeneration Method or Intermediate Treatment offers a more effective or more Feasible way of achieving the objectives of this section than any of the standard Silvicultural Methods provided above.</w:t>
      </w:r>
    </w:p>
    <w:p w14:paraId="0BBBD93D" w14:textId="339C6608" w:rsidR="00C8537E" w:rsidRPr="00902EB8" w:rsidRDefault="00C8537E" w:rsidP="00C8537E">
      <w:pPr>
        <w:pStyle w:val="Default"/>
        <w:spacing w:line="508" w:lineRule="exact"/>
        <w:ind w:left="720"/>
        <w:rPr>
          <w:rFonts w:ascii="Arial" w:hAnsi="Arial" w:cs="Arial"/>
          <w:color w:val="FF0000"/>
          <w:u w:val="single"/>
        </w:rPr>
      </w:pPr>
      <w:r w:rsidRPr="00902EB8">
        <w:rPr>
          <w:rFonts w:ascii="Arial" w:hAnsi="Arial" w:cs="Arial"/>
          <w:color w:val="FF0000"/>
          <w:u w:val="single"/>
        </w:rPr>
        <w:t>(1) The Alternative Prescription shall comply with 14 CCR §§ 9</w:t>
      </w:r>
      <w:r>
        <w:rPr>
          <w:rFonts w:ascii="Arial" w:hAnsi="Arial" w:cs="Arial"/>
          <w:color w:val="FF0000"/>
          <w:u w:val="single"/>
        </w:rPr>
        <w:t>5</w:t>
      </w:r>
      <w:r w:rsidRPr="00902EB8">
        <w:rPr>
          <w:rFonts w:ascii="Arial" w:hAnsi="Arial" w:cs="Arial"/>
          <w:color w:val="FF0000"/>
          <w:u w:val="single"/>
        </w:rPr>
        <w:t>3.6(b) and (d), and is subject to Director approval as described within 14 CCR § 9</w:t>
      </w:r>
      <w:r w:rsidR="00E2364E">
        <w:rPr>
          <w:rFonts w:ascii="Arial" w:hAnsi="Arial" w:cs="Arial"/>
          <w:color w:val="FF0000"/>
          <w:u w:val="single"/>
        </w:rPr>
        <w:t>5</w:t>
      </w:r>
      <w:r w:rsidRPr="00902EB8">
        <w:rPr>
          <w:rFonts w:ascii="Arial" w:hAnsi="Arial" w:cs="Arial"/>
          <w:color w:val="FF0000"/>
          <w:u w:val="single"/>
        </w:rPr>
        <w:t>3.6(e)</w:t>
      </w:r>
    </w:p>
    <w:p w14:paraId="46F5FBF0" w14:textId="77777777" w:rsidR="00C8537E" w:rsidRPr="00191994" w:rsidRDefault="00C8537E" w:rsidP="00542931">
      <w:pPr>
        <w:pStyle w:val="Default"/>
        <w:spacing w:line="508" w:lineRule="exact"/>
        <w:rPr>
          <w:rFonts w:ascii="Arial" w:hAnsi="Arial" w:cs="Arial"/>
          <w:color w:val="auto"/>
        </w:rPr>
      </w:pPr>
    </w:p>
    <w:p w14:paraId="5E31A6A5" w14:textId="5D91BB77" w:rsidR="00191994" w:rsidRDefault="00191994" w:rsidP="00542931">
      <w:pPr>
        <w:pStyle w:val="Default"/>
        <w:spacing w:line="508" w:lineRule="exact"/>
        <w:rPr>
          <w:rFonts w:ascii="Arial" w:hAnsi="Arial" w:cs="Arial"/>
          <w:color w:val="auto"/>
        </w:rPr>
      </w:pPr>
      <w:r w:rsidRPr="00191994">
        <w:rPr>
          <w:rFonts w:ascii="Arial" w:hAnsi="Arial" w:cs="Arial"/>
          <w:color w:val="auto"/>
        </w:rPr>
        <w:t xml:space="preserve">NOTE: Authority cited: Section 4551, Public Resources Code. Reference: Sections 4551.5, </w:t>
      </w:r>
      <w:r w:rsidRPr="008E59D1">
        <w:rPr>
          <w:rFonts w:ascii="Arial" w:hAnsi="Arial" w:cs="Arial"/>
          <w:color w:val="auto"/>
        </w:rPr>
        <w:t>4561</w:t>
      </w:r>
      <w:r w:rsidR="008E59D1">
        <w:rPr>
          <w:rFonts w:ascii="Arial" w:hAnsi="Arial" w:cs="Arial"/>
          <w:color w:val="auto"/>
          <w:u w:val="single"/>
        </w:rPr>
        <w:t xml:space="preserve">, </w:t>
      </w:r>
      <w:r w:rsidR="008E59D1" w:rsidRPr="008E59D1">
        <w:rPr>
          <w:rFonts w:ascii="Arial" w:hAnsi="Arial" w:cs="Arial"/>
          <w:color w:val="auto"/>
          <w:u w:val="single"/>
        </w:rPr>
        <w:t>4561</w:t>
      </w:r>
      <w:r w:rsidR="008E59D1">
        <w:rPr>
          <w:rFonts w:ascii="Arial" w:hAnsi="Arial" w:cs="Arial"/>
          <w:color w:val="auto"/>
          <w:u w:val="single"/>
        </w:rPr>
        <w:t xml:space="preserve">.2, </w:t>
      </w:r>
      <w:r w:rsidRPr="00191994">
        <w:rPr>
          <w:rFonts w:ascii="Arial" w:hAnsi="Arial" w:cs="Arial"/>
          <w:color w:val="auto"/>
        </w:rPr>
        <w:t>and 30417, Public Resources Code.</w:t>
      </w:r>
    </w:p>
    <w:p w14:paraId="40EACBF2" w14:textId="77777777" w:rsidR="00191994" w:rsidRDefault="00191994" w:rsidP="00542931">
      <w:pPr>
        <w:pStyle w:val="Default"/>
        <w:spacing w:line="508" w:lineRule="exact"/>
        <w:rPr>
          <w:rFonts w:ascii="Arial" w:hAnsi="Arial" w:cs="Arial"/>
          <w:color w:val="auto"/>
        </w:rPr>
      </w:pPr>
    </w:p>
    <w:p w14:paraId="05595C85" w14:textId="77777777" w:rsidR="00191994" w:rsidRPr="00C8537E" w:rsidRDefault="00191994" w:rsidP="00542931">
      <w:pPr>
        <w:pStyle w:val="Default"/>
        <w:spacing w:line="508" w:lineRule="exact"/>
        <w:rPr>
          <w:rFonts w:ascii="Arial" w:hAnsi="Arial" w:cs="Arial"/>
          <w:b/>
          <w:bCs/>
          <w:color w:val="auto"/>
        </w:rPr>
      </w:pPr>
      <w:r w:rsidRPr="00C8537E">
        <w:rPr>
          <w:rFonts w:ascii="Arial" w:hAnsi="Arial" w:cs="Arial"/>
          <w:b/>
          <w:bCs/>
          <w:color w:val="auto"/>
        </w:rPr>
        <w:t>§ 961.4. Stocking Requirements.</w:t>
      </w:r>
    </w:p>
    <w:p w14:paraId="209BD86B" w14:textId="77777777"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The Stocking Standards for Substantially Damaged Timberlands and understocked Timberlands as provided for by 14 CCR §§ 1080 through 1081.1 and 1085 through 1085.6 are not applicable in Coastal Commission Special Treatment Areas in the Southern Forest District. After completion of Timber Operations one of the following Stocking Standards must be met:</w:t>
      </w:r>
    </w:p>
    <w:p w14:paraId="15CA36E6" w14:textId="7A32C2F8"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 xml:space="preserve">(a) Basal Area. The average residual basal area shall be at least </w:t>
      </w:r>
      <w:r w:rsidR="00C8537E" w:rsidRPr="00C8537E">
        <w:rPr>
          <w:rFonts w:ascii="Arial" w:hAnsi="Arial" w:cs="Arial"/>
          <w:color w:val="FF0000"/>
          <w:u w:val="single"/>
        </w:rPr>
        <w:t>one hundred twenty-fi</w:t>
      </w:r>
      <w:r w:rsidR="00C8537E">
        <w:rPr>
          <w:rFonts w:ascii="Arial" w:hAnsi="Arial" w:cs="Arial"/>
          <w:color w:val="FF0000"/>
          <w:u w:val="single"/>
        </w:rPr>
        <w:t>v</w:t>
      </w:r>
      <w:r w:rsidR="00C8537E" w:rsidRPr="00C8537E">
        <w:rPr>
          <w:rFonts w:ascii="Arial" w:hAnsi="Arial" w:cs="Arial"/>
          <w:color w:val="FF0000"/>
          <w:u w:val="single"/>
        </w:rPr>
        <w:t>e (</w:t>
      </w:r>
      <w:r w:rsidRPr="00191994">
        <w:rPr>
          <w:rFonts w:ascii="Arial" w:hAnsi="Arial" w:cs="Arial"/>
          <w:color w:val="auto"/>
        </w:rPr>
        <w:t>125</w:t>
      </w:r>
      <w:r w:rsidR="00C8537E" w:rsidRPr="00C8537E">
        <w:rPr>
          <w:rFonts w:ascii="Arial" w:hAnsi="Arial" w:cs="Arial"/>
          <w:color w:val="FF0000"/>
          <w:u w:val="single"/>
        </w:rPr>
        <w:t>)</w:t>
      </w:r>
      <w:r w:rsidRPr="00191994">
        <w:rPr>
          <w:rFonts w:ascii="Arial" w:hAnsi="Arial" w:cs="Arial"/>
          <w:color w:val="auto"/>
        </w:rPr>
        <w:t xml:space="preserve"> square feet per acre </w:t>
      </w:r>
      <w:r w:rsidRPr="00C8537E">
        <w:rPr>
          <w:rFonts w:ascii="Arial" w:hAnsi="Arial" w:cs="Arial"/>
          <w:strike/>
          <w:color w:val="FF0000"/>
        </w:rPr>
        <w:t>(28.69 m2 per ha)</w:t>
      </w:r>
      <w:r w:rsidRPr="00C8537E">
        <w:rPr>
          <w:rFonts w:ascii="Arial" w:hAnsi="Arial" w:cs="Arial"/>
          <w:color w:val="FF0000"/>
        </w:rPr>
        <w:t xml:space="preserve"> </w:t>
      </w:r>
      <w:r w:rsidRPr="00191994">
        <w:rPr>
          <w:rFonts w:ascii="Arial" w:hAnsi="Arial" w:cs="Arial"/>
          <w:color w:val="auto"/>
        </w:rPr>
        <w:t xml:space="preserve">on Site I lands, at least </w:t>
      </w:r>
      <w:r w:rsidR="00C8537E" w:rsidRPr="00C8537E">
        <w:rPr>
          <w:rFonts w:ascii="Arial" w:hAnsi="Arial" w:cs="Arial"/>
          <w:color w:val="FF0000"/>
          <w:u w:val="single"/>
        </w:rPr>
        <w:t xml:space="preserve">one hundred </w:t>
      </w:r>
      <w:r w:rsidR="00C8537E">
        <w:rPr>
          <w:rFonts w:ascii="Arial" w:hAnsi="Arial" w:cs="Arial"/>
          <w:color w:val="FF0000"/>
          <w:u w:val="single"/>
        </w:rPr>
        <w:lastRenderedPageBreak/>
        <w:t>(</w:t>
      </w:r>
      <w:r w:rsidRPr="00191994">
        <w:rPr>
          <w:rFonts w:ascii="Arial" w:hAnsi="Arial" w:cs="Arial"/>
          <w:color w:val="auto"/>
        </w:rPr>
        <w:t>100</w:t>
      </w:r>
      <w:r w:rsidR="00C8537E" w:rsidRPr="00C8537E">
        <w:rPr>
          <w:rFonts w:ascii="Arial" w:hAnsi="Arial" w:cs="Arial"/>
          <w:color w:val="FF0000"/>
          <w:u w:val="single"/>
        </w:rPr>
        <w:t>)</w:t>
      </w:r>
      <w:r w:rsidRPr="00191994">
        <w:rPr>
          <w:rFonts w:ascii="Arial" w:hAnsi="Arial" w:cs="Arial"/>
          <w:color w:val="auto"/>
        </w:rPr>
        <w:t xml:space="preserve"> square feet per acre </w:t>
      </w:r>
      <w:r w:rsidRPr="00C8537E">
        <w:rPr>
          <w:rFonts w:ascii="Arial" w:hAnsi="Arial" w:cs="Arial"/>
          <w:strike/>
          <w:color w:val="FF0000"/>
        </w:rPr>
        <w:t xml:space="preserve">(22.96 m2 per ha) </w:t>
      </w:r>
      <w:r w:rsidRPr="00191994">
        <w:rPr>
          <w:rFonts w:ascii="Arial" w:hAnsi="Arial" w:cs="Arial"/>
          <w:color w:val="auto"/>
        </w:rPr>
        <w:t xml:space="preserve">on Site II and Site III lands and at least </w:t>
      </w:r>
      <w:r w:rsidR="00C8537E" w:rsidRPr="00C8537E">
        <w:rPr>
          <w:rFonts w:ascii="Arial" w:hAnsi="Arial" w:cs="Arial"/>
          <w:color w:val="FF0000"/>
          <w:u w:val="single"/>
        </w:rPr>
        <w:t>seventy-five (</w:t>
      </w:r>
      <w:r w:rsidRPr="00191994">
        <w:rPr>
          <w:rFonts w:ascii="Arial" w:hAnsi="Arial" w:cs="Arial"/>
          <w:color w:val="auto"/>
        </w:rPr>
        <w:t>75</w:t>
      </w:r>
      <w:r w:rsidR="00C8537E" w:rsidRPr="00C8537E">
        <w:rPr>
          <w:rFonts w:ascii="Arial" w:hAnsi="Arial" w:cs="Arial"/>
          <w:color w:val="FF0000"/>
          <w:u w:val="single"/>
        </w:rPr>
        <w:t>)</w:t>
      </w:r>
      <w:r w:rsidRPr="00191994">
        <w:rPr>
          <w:rFonts w:ascii="Arial" w:hAnsi="Arial" w:cs="Arial"/>
          <w:color w:val="auto"/>
        </w:rPr>
        <w:t xml:space="preserve"> square feet per acre </w:t>
      </w:r>
      <w:r w:rsidRPr="00C8537E">
        <w:rPr>
          <w:rFonts w:ascii="Arial" w:hAnsi="Arial" w:cs="Arial"/>
          <w:color w:val="FF0000"/>
        </w:rPr>
        <w:t xml:space="preserve">(17.22 m2 per ha) </w:t>
      </w:r>
      <w:r w:rsidRPr="00191994">
        <w:rPr>
          <w:rFonts w:ascii="Arial" w:hAnsi="Arial" w:cs="Arial"/>
          <w:color w:val="auto"/>
        </w:rPr>
        <w:t>on Site IV and V lands, or</w:t>
      </w:r>
    </w:p>
    <w:p w14:paraId="64E689B4" w14:textId="60497414" w:rsidR="008E59D1" w:rsidRDefault="00191994" w:rsidP="008E59D1">
      <w:pPr>
        <w:pStyle w:val="Default"/>
        <w:spacing w:line="508" w:lineRule="atLeast"/>
        <w:rPr>
          <w:rFonts w:ascii="Arial" w:hAnsi="Arial" w:cs="Arial"/>
          <w:color w:val="FF0000"/>
        </w:rPr>
      </w:pPr>
      <w:r w:rsidRPr="00191994">
        <w:rPr>
          <w:rFonts w:ascii="Arial" w:hAnsi="Arial" w:cs="Arial"/>
          <w:color w:val="auto"/>
        </w:rPr>
        <w:t xml:space="preserve">(b) Point Count. The area contains an average point count </w:t>
      </w:r>
      <w:r w:rsidRPr="008E59D1">
        <w:rPr>
          <w:rFonts w:ascii="Arial" w:hAnsi="Arial" w:cs="Arial"/>
          <w:strike/>
          <w:color w:val="FF0000"/>
        </w:rPr>
        <w:t>as specified below:</w:t>
      </w:r>
      <w:r w:rsidR="008E59D1" w:rsidRPr="008E59D1">
        <w:rPr>
          <w:rFonts w:ascii="Arial" w:hAnsi="Arial" w:cs="Arial"/>
          <w:color w:val="212121"/>
          <w:shd w:val="clear" w:color="auto" w:fill="FFFFFF"/>
        </w:rPr>
        <w:t xml:space="preserve"> </w:t>
      </w:r>
      <w:r w:rsidR="008E59D1" w:rsidRPr="008E59D1">
        <w:rPr>
          <w:rFonts w:ascii="Arial" w:hAnsi="Arial" w:cs="Arial"/>
          <w:color w:val="FF0000"/>
          <w:u w:val="single"/>
          <w:shd w:val="clear" w:color="auto" w:fill="FFFFFF"/>
        </w:rPr>
        <w:t>of one hundred twenty-five (125) per acre on Site I, II and III lands or one hundred (100) on Site IV and V lands to be computed as follows:</w:t>
      </w:r>
      <w:r w:rsidR="008E59D1" w:rsidRPr="008E59D1">
        <w:rPr>
          <w:rFonts w:ascii="Arial" w:hAnsi="Arial" w:cs="Arial"/>
          <w:color w:val="FF0000"/>
        </w:rPr>
        <w:t xml:space="preserve"> </w:t>
      </w:r>
    </w:p>
    <w:p w14:paraId="3E719668" w14:textId="77777777" w:rsidR="008E59D1" w:rsidRPr="008E59D1" w:rsidRDefault="008E59D1" w:rsidP="008E59D1">
      <w:pPr>
        <w:pStyle w:val="Default"/>
        <w:spacing w:line="508" w:lineRule="atLeast"/>
        <w:rPr>
          <w:rFonts w:ascii="Arial" w:hAnsi="Arial" w:cs="Arial"/>
          <w:color w:val="FF0000"/>
          <w:u w:val="single"/>
        </w:rPr>
      </w:pPr>
      <w:r w:rsidRPr="008E59D1">
        <w:rPr>
          <w:rFonts w:ascii="Arial" w:hAnsi="Arial" w:cs="Arial"/>
          <w:color w:val="FF0000"/>
          <w:u w:val="single"/>
        </w:rPr>
        <w:t>(A) Each countable tree [Ref. PRC § 4528(b)] which is not more four (4) inches d.b.h. counts one (1) point.</w:t>
      </w:r>
    </w:p>
    <w:p w14:paraId="26A3F2CB" w14:textId="77777777" w:rsidR="008E59D1" w:rsidRPr="008E59D1" w:rsidRDefault="008E59D1" w:rsidP="008E59D1">
      <w:pPr>
        <w:pStyle w:val="Default"/>
        <w:spacing w:line="508" w:lineRule="atLeast"/>
        <w:rPr>
          <w:rFonts w:ascii="Arial" w:hAnsi="Arial" w:cs="Arial"/>
          <w:color w:val="FF0000"/>
          <w:u w:val="single"/>
        </w:rPr>
      </w:pPr>
      <w:r w:rsidRPr="008E59D1">
        <w:rPr>
          <w:rFonts w:ascii="Arial" w:hAnsi="Arial" w:cs="Arial"/>
          <w:color w:val="FF0000"/>
          <w:u w:val="single"/>
        </w:rPr>
        <w:t>(B) Each countable tree over four (4) inches and not more than twelve (12) inches d.b.h. counts two (2) points.</w:t>
      </w:r>
    </w:p>
    <w:p w14:paraId="7CF70C50" w14:textId="7AA61582" w:rsidR="008E59D1" w:rsidRPr="008E59D1" w:rsidRDefault="008E59D1" w:rsidP="008E59D1">
      <w:pPr>
        <w:pStyle w:val="Default"/>
        <w:spacing w:line="508" w:lineRule="atLeast"/>
        <w:rPr>
          <w:rFonts w:ascii="Arial" w:hAnsi="Arial" w:cs="Arial"/>
          <w:color w:val="FF0000"/>
          <w:u w:val="single"/>
        </w:rPr>
      </w:pPr>
      <w:r w:rsidRPr="008E59D1">
        <w:rPr>
          <w:rFonts w:ascii="Arial" w:hAnsi="Arial" w:cs="Arial"/>
          <w:color w:val="FF0000"/>
          <w:u w:val="single"/>
        </w:rPr>
        <w:t>(C) Each countable tree over twelve (12) inches d.b.h. counts three (3) points.</w:t>
      </w:r>
    </w:p>
    <w:p w14:paraId="2AFE6C09" w14:textId="5DA1906F" w:rsidR="00191994" w:rsidRPr="008E59D1" w:rsidRDefault="00191994" w:rsidP="00542931">
      <w:pPr>
        <w:pStyle w:val="Default"/>
        <w:spacing w:line="508" w:lineRule="exact"/>
        <w:rPr>
          <w:rFonts w:ascii="Arial" w:hAnsi="Arial" w:cs="Arial"/>
          <w:strike/>
          <w:color w:val="FF0000"/>
        </w:rPr>
      </w:pPr>
      <w:r w:rsidRPr="008E59D1">
        <w:rPr>
          <w:rFonts w:ascii="Arial" w:hAnsi="Arial" w:cs="Arial"/>
          <w:strike/>
          <w:color w:val="FF0000"/>
        </w:rPr>
        <w:t>(1) On Site I and II lands, the area contains an average point count of 450 per acre (1111.9 per ha) to be computed as follows:</w:t>
      </w:r>
    </w:p>
    <w:p w14:paraId="7D83703B" w14:textId="77777777" w:rsidR="00191994" w:rsidRPr="008E59D1" w:rsidRDefault="00191994" w:rsidP="00542931">
      <w:pPr>
        <w:pStyle w:val="Default"/>
        <w:spacing w:line="508" w:lineRule="exact"/>
        <w:rPr>
          <w:rFonts w:ascii="Arial" w:hAnsi="Arial" w:cs="Arial"/>
          <w:strike/>
          <w:color w:val="FF0000"/>
        </w:rPr>
      </w:pPr>
      <w:r w:rsidRPr="008E59D1">
        <w:rPr>
          <w:rFonts w:ascii="Arial" w:hAnsi="Arial" w:cs="Arial"/>
          <w:strike/>
          <w:color w:val="FF0000"/>
        </w:rPr>
        <w:t>(A) 450 Countable Trees per acre (1111.9 per ha) not more than 4 inches (10.2 cm) dbh; each tree to count as 1 towards meeting Stocking requirements.</w:t>
      </w:r>
    </w:p>
    <w:p w14:paraId="367574E8" w14:textId="77777777" w:rsidR="00191994" w:rsidRPr="008E59D1" w:rsidRDefault="00191994" w:rsidP="00542931">
      <w:pPr>
        <w:pStyle w:val="Default"/>
        <w:spacing w:line="508" w:lineRule="exact"/>
        <w:rPr>
          <w:rFonts w:ascii="Arial" w:hAnsi="Arial" w:cs="Arial"/>
          <w:strike/>
          <w:color w:val="FF0000"/>
        </w:rPr>
      </w:pPr>
      <w:r w:rsidRPr="008E59D1">
        <w:rPr>
          <w:rFonts w:ascii="Arial" w:hAnsi="Arial" w:cs="Arial"/>
          <w:strike/>
          <w:color w:val="FF0000"/>
        </w:rPr>
        <w:t>(B) 150 Countable Trees per acre (370.6 per ha) over 4 inches (10.2 cm) dbh and not more than 12 inches (30.5 cm) dbh; each tree to count as 3 toward meeting Stocking requirements.</w:t>
      </w:r>
    </w:p>
    <w:p w14:paraId="5312AA4B" w14:textId="77777777" w:rsidR="00191994" w:rsidRPr="008E59D1" w:rsidRDefault="00191994" w:rsidP="00542931">
      <w:pPr>
        <w:pStyle w:val="Default"/>
        <w:spacing w:line="508" w:lineRule="exact"/>
        <w:rPr>
          <w:rFonts w:ascii="Arial" w:hAnsi="Arial" w:cs="Arial"/>
          <w:strike/>
          <w:color w:val="FF0000"/>
        </w:rPr>
      </w:pPr>
      <w:r w:rsidRPr="008E59D1">
        <w:rPr>
          <w:rFonts w:ascii="Arial" w:hAnsi="Arial" w:cs="Arial"/>
          <w:strike/>
          <w:color w:val="FF0000"/>
        </w:rPr>
        <w:t>(C) 75 Countable Trees per acre (185.3 per ha) over 12 inches (30.5 cm) dbh; each tree to count as 6 toward meeting Stocking requirements.</w:t>
      </w:r>
    </w:p>
    <w:p w14:paraId="0E1BDA10" w14:textId="77777777" w:rsidR="00191994" w:rsidRPr="008E59D1" w:rsidRDefault="00191994" w:rsidP="00542931">
      <w:pPr>
        <w:pStyle w:val="Default"/>
        <w:spacing w:line="508" w:lineRule="exact"/>
        <w:rPr>
          <w:rFonts w:ascii="Arial" w:hAnsi="Arial" w:cs="Arial"/>
          <w:strike/>
          <w:color w:val="FF0000"/>
        </w:rPr>
      </w:pPr>
      <w:r w:rsidRPr="008E59D1">
        <w:rPr>
          <w:rFonts w:ascii="Arial" w:hAnsi="Arial" w:cs="Arial"/>
          <w:strike/>
          <w:color w:val="FF0000"/>
        </w:rPr>
        <w:t>(2) On Site III, IV, and V lands the area contains an average point count of 300 per acre (741.3 per ha) to be computed as follows:</w:t>
      </w:r>
    </w:p>
    <w:p w14:paraId="5D8950FB" w14:textId="77777777" w:rsidR="00191994" w:rsidRPr="008E59D1" w:rsidRDefault="00191994" w:rsidP="00542931">
      <w:pPr>
        <w:pStyle w:val="Default"/>
        <w:spacing w:line="508" w:lineRule="exact"/>
        <w:rPr>
          <w:rFonts w:ascii="Arial" w:hAnsi="Arial" w:cs="Arial"/>
          <w:strike/>
          <w:color w:val="FF0000"/>
        </w:rPr>
      </w:pPr>
      <w:r w:rsidRPr="008E59D1">
        <w:rPr>
          <w:rFonts w:ascii="Arial" w:hAnsi="Arial" w:cs="Arial"/>
          <w:strike/>
          <w:color w:val="FF0000"/>
        </w:rPr>
        <w:t>(A) 300 Countable Trees per acre (741.3 per ha) not more than 4 inches (10.2 cm) dbh; each tree to count as 1 toward meeting Stocking requirements.</w:t>
      </w:r>
    </w:p>
    <w:p w14:paraId="77F49DB9" w14:textId="77777777" w:rsidR="00191994" w:rsidRPr="008E59D1" w:rsidRDefault="00191994" w:rsidP="00542931">
      <w:pPr>
        <w:pStyle w:val="Default"/>
        <w:spacing w:line="508" w:lineRule="exact"/>
        <w:rPr>
          <w:rFonts w:ascii="Arial" w:hAnsi="Arial" w:cs="Arial"/>
          <w:strike/>
          <w:color w:val="FF0000"/>
        </w:rPr>
      </w:pPr>
      <w:r w:rsidRPr="008E59D1">
        <w:rPr>
          <w:rFonts w:ascii="Arial" w:hAnsi="Arial" w:cs="Arial"/>
          <w:strike/>
          <w:color w:val="FF0000"/>
        </w:rPr>
        <w:lastRenderedPageBreak/>
        <w:t>(B) 100 Countable Trees per acre (247.1 per ha) over 4 inches (10.2 cm) dbh and not more than 12 inches (30.5 cm) dbh; each tree to count as 3 toward meeting Stocking requirements.</w:t>
      </w:r>
    </w:p>
    <w:p w14:paraId="7E53BBAA" w14:textId="77777777" w:rsidR="00191994" w:rsidRPr="008E59D1" w:rsidRDefault="00191994" w:rsidP="00542931">
      <w:pPr>
        <w:pStyle w:val="Default"/>
        <w:spacing w:line="508" w:lineRule="exact"/>
        <w:rPr>
          <w:rFonts w:ascii="Arial" w:hAnsi="Arial" w:cs="Arial"/>
          <w:strike/>
          <w:color w:val="FF0000"/>
        </w:rPr>
      </w:pPr>
      <w:r w:rsidRPr="008E59D1">
        <w:rPr>
          <w:rFonts w:ascii="Arial" w:hAnsi="Arial" w:cs="Arial"/>
          <w:strike/>
          <w:color w:val="FF0000"/>
        </w:rPr>
        <w:t>(C) 50 Countable Trees per acre (123.5 per ha) over 12 inches (30.5 cm) dbh; each tree to count as 6 toward meeting Stocking requirements.</w:t>
      </w:r>
    </w:p>
    <w:p w14:paraId="6D535387" w14:textId="3288CEF3" w:rsidR="00191994" w:rsidRPr="00191994" w:rsidRDefault="00191994" w:rsidP="00542931">
      <w:pPr>
        <w:pStyle w:val="Default"/>
        <w:spacing w:line="508" w:lineRule="exact"/>
        <w:rPr>
          <w:rFonts w:ascii="Arial" w:hAnsi="Arial" w:cs="Arial"/>
          <w:color w:val="auto"/>
        </w:rPr>
      </w:pPr>
      <w:r w:rsidRPr="00191994">
        <w:rPr>
          <w:rFonts w:ascii="Arial" w:hAnsi="Arial" w:cs="Arial"/>
          <w:color w:val="auto"/>
        </w:rPr>
        <w:t xml:space="preserve">Redwood root crown sprouts will be counted using the average stump </w:t>
      </w:r>
      <w:r w:rsidR="008E59D1" w:rsidRPr="008E59D1">
        <w:rPr>
          <w:rFonts w:ascii="Arial" w:hAnsi="Arial" w:cs="Arial"/>
          <w:color w:val="FF0000"/>
          <w:u w:val="single"/>
        </w:rPr>
        <w:t>d</w:t>
      </w:r>
      <w:r w:rsidRPr="008E59D1">
        <w:rPr>
          <w:rFonts w:ascii="Arial" w:hAnsi="Arial" w:cs="Arial"/>
          <w:strike/>
          <w:color w:val="FF0000"/>
        </w:rPr>
        <w:t>D</w:t>
      </w:r>
      <w:r w:rsidRPr="00191994">
        <w:rPr>
          <w:rFonts w:ascii="Arial" w:hAnsi="Arial" w:cs="Arial"/>
          <w:color w:val="auto"/>
        </w:rPr>
        <w:t>iameter</w:t>
      </w:r>
      <w:r w:rsidRPr="008E59D1">
        <w:rPr>
          <w:rFonts w:ascii="Arial" w:hAnsi="Arial" w:cs="Arial"/>
          <w:color w:val="FF0000"/>
        </w:rPr>
        <w:t xml:space="preserve"> </w:t>
      </w:r>
      <w:r w:rsidR="008E59D1" w:rsidRPr="008E59D1">
        <w:rPr>
          <w:rFonts w:ascii="Arial" w:hAnsi="Arial" w:cs="Arial"/>
          <w:color w:val="FF0000"/>
          <w:u w:val="single"/>
        </w:rPr>
        <w:t>one (</w:t>
      </w:r>
      <w:r w:rsidRPr="00191994">
        <w:rPr>
          <w:rFonts w:ascii="Arial" w:hAnsi="Arial" w:cs="Arial"/>
          <w:color w:val="auto"/>
        </w:rPr>
        <w:t>1</w:t>
      </w:r>
      <w:r w:rsidR="008E59D1" w:rsidRPr="008E59D1">
        <w:rPr>
          <w:rFonts w:ascii="Arial" w:hAnsi="Arial" w:cs="Arial"/>
          <w:color w:val="FF0000"/>
          <w:u w:val="single"/>
        </w:rPr>
        <w:t>)</w:t>
      </w:r>
      <w:r w:rsidRPr="00191994">
        <w:rPr>
          <w:rFonts w:ascii="Arial" w:hAnsi="Arial" w:cs="Arial"/>
          <w:color w:val="auto"/>
        </w:rPr>
        <w:t xml:space="preserve"> foot </w:t>
      </w:r>
      <w:r w:rsidRPr="008E59D1">
        <w:rPr>
          <w:rFonts w:ascii="Arial" w:hAnsi="Arial" w:cs="Arial"/>
          <w:strike/>
          <w:color w:val="FF0000"/>
        </w:rPr>
        <w:t>(.305 m)</w:t>
      </w:r>
      <w:r w:rsidRPr="00191994">
        <w:rPr>
          <w:rFonts w:ascii="Arial" w:hAnsi="Arial" w:cs="Arial"/>
          <w:color w:val="auto"/>
        </w:rPr>
        <w:t xml:space="preserve"> above average ground level of the original stump from which the redwood root crown sprouts originate, counting </w:t>
      </w:r>
      <w:r w:rsidR="008E59D1" w:rsidRPr="008E59D1">
        <w:rPr>
          <w:rFonts w:ascii="Arial" w:hAnsi="Arial" w:cs="Arial"/>
          <w:color w:val="FF0000"/>
          <w:u w:val="single"/>
        </w:rPr>
        <w:t>one (</w:t>
      </w:r>
      <w:r w:rsidR="008E59D1" w:rsidRPr="00191994">
        <w:rPr>
          <w:rFonts w:ascii="Arial" w:hAnsi="Arial" w:cs="Arial"/>
          <w:color w:val="auto"/>
        </w:rPr>
        <w:t>1</w:t>
      </w:r>
      <w:r w:rsidR="008E59D1" w:rsidRPr="008E59D1">
        <w:rPr>
          <w:rFonts w:ascii="Arial" w:hAnsi="Arial" w:cs="Arial"/>
          <w:color w:val="FF0000"/>
          <w:u w:val="single"/>
        </w:rPr>
        <w:t>)</w:t>
      </w:r>
      <w:r w:rsidR="008E59D1" w:rsidRPr="00191994">
        <w:rPr>
          <w:rFonts w:ascii="Arial" w:hAnsi="Arial" w:cs="Arial"/>
          <w:color w:val="auto"/>
        </w:rPr>
        <w:t xml:space="preserve"> </w:t>
      </w:r>
      <w:r w:rsidRPr="00191994">
        <w:rPr>
          <w:rFonts w:ascii="Arial" w:hAnsi="Arial" w:cs="Arial"/>
          <w:color w:val="auto"/>
        </w:rPr>
        <w:t xml:space="preserve">sprout for each </w:t>
      </w:r>
      <w:r w:rsidR="008E59D1" w:rsidRPr="008E59D1">
        <w:rPr>
          <w:rFonts w:ascii="Arial" w:hAnsi="Arial" w:cs="Arial"/>
          <w:color w:val="FF0000"/>
          <w:u w:val="single"/>
        </w:rPr>
        <w:t>one (</w:t>
      </w:r>
      <w:r w:rsidR="008E59D1" w:rsidRPr="00191994">
        <w:rPr>
          <w:rFonts w:ascii="Arial" w:hAnsi="Arial" w:cs="Arial"/>
          <w:color w:val="auto"/>
        </w:rPr>
        <w:t>1</w:t>
      </w:r>
      <w:r w:rsidR="008E59D1" w:rsidRPr="008E59D1">
        <w:rPr>
          <w:rFonts w:ascii="Arial" w:hAnsi="Arial" w:cs="Arial"/>
          <w:color w:val="FF0000"/>
          <w:u w:val="single"/>
        </w:rPr>
        <w:t>)</w:t>
      </w:r>
      <w:r w:rsidR="008E59D1" w:rsidRPr="00191994">
        <w:rPr>
          <w:rFonts w:ascii="Arial" w:hAnsi="Arial" w:cs="Arial"/>
          <w:color w:val="auto"/>
        </w:rPr>
        <w:t xml:space="preserve"> </w:t>
      </w:r>
      <w:r w:rsidRPr="00191994">
        <w:rPr>
          <w:rFonts w:ascii="Arial" w:hAnsi="Arial" w:cs="Arial"/>
          <w:color w:val="auto"/>
        </w:rPr>
        <w:t xml:space="preserve">foot </w:t>
      </w:r>
      <w:r w:rsidRPr="008E59D1">
        <w:rPr>
          <w:rFonts w:ascii="Arial" w:hAnsi="Arial" w:cs="Arial"/>
          <w:strike/>
          <w:color w:val="FF0000"/>
        </w:rPr>
        <w:t>(.305 m)</w:t>
      </w:r>
      <w:r w:rsidRPr="008E59D1">
        <w:rPr>
          <w:rFonts w:ascii="Arial" w:hAnsi="Arial" w:cs="Arial"/>
          <w:color w:val="FF0000"/>
        </w:rPr>
        <w:t xml:space="preserve"> </w:t>
      </w:r>
      <w:r w:rsidRPr="00191994">
        <w:rPr>
          <w:rFonts w:ascii="Arial" w:hAnsi="Arial" w:cs="Arial"/>
          <w:color w:val="auto"/>
        </w:rPr>
        <w:t xml:space="preserve">of stump Diameter to a maximum of </w:t>
      </w:r>
      <w:r w:rsidR="008E59D1">
        <w:rPr>
          <w:rFonts w:ascii="Arial" w:hAnsi="Arial" w:cs="Arial"/>
          <w:color w:val="FF0000"/>
          <w:u w:val="single"/>
        </w:rPr>
        <w:t>six</w:t>
      </w:r>
      <w:r w:rsidR="008E59D1" w:rsidRPr="008E59D1">
        <w:rPr>
          <w:rFonts w:ascii="Arial" w:hAnsi="Arial" w:cs="Arial"/>
          <w:color w:val="FF0000"/>
          <w:u w:val="single"/>
        </w:rPr>
        <w:t xml:space="preserve"> (</w:t>
      </w:r>
      <w:r w:rsidR="008E59D1">
        <w:rPr>
          <w:rFonts w:ascii="Arial" w:hAnsi="Arial" w:cs="Arial"/>
          <w:color w:val="auto"/>
        </w:rPr>
        <w:t>6</w:t>
      </w:r>
      <w:r w:rsidR="008E59D1" w:rsidRPr="008E59D1">
        <w:rPr>
          <w:rFonts w:ascii="Arial" w:hAnsi="Arial" w:cs="Arial"/>
          <w:color w:val="FF0000"/>
          <w:u w:val="single"/>
        </w:rPr>
        <w:t>)</w:t>
      </w:r>
      <w:r w:rsidR="008E59D1" w:rsidRPr="00191994">
        <w:rPr>
          <w:rFonts w:ascii="Arial" w:hAnsi="Arial" w:cs="Arial"/>
          <w:color w:val="auto"/>
        </w:rPr>
        <w:t xml:space="preserve"> </w:t>
      </w:r>
      <w:r w:rsidRPr="00191994">
        <w:rPr>
          <w:rFonts w:ascii="Arial" w:hAnsi="Arial" w:cs="Arial"/>
          <w:color w:val="auto"/>
        </w:rPr>
        <w:t>per stump.</w:t>
      </w:r>
    </w:p>
    <w:p w14:paraId="44CF5926" w14:textId="77777777" w:rsidR="008E59D1" w:rsidRDefault="008E59D1" w:rsidP="00542931">
      <w:pPr>
        <w:pStyle w:val="Default"/>
        <w:spacing w:line="508" w:lineRule="exact"/>
        <w:rPr>
          <w:rFonts w:ascii="Arial" w:hAnsi="Arial" w:cs="Arial"/>
          <w:color w:val="auto"/>
        </w:rPr>
      </w:pPr>
    </w:p>
    <w:p w14:paraId="73E3F026" w14:textId="540C2046" w:rsidR="00191994" w:rsidRPr="008E7FAF" w:rsidRDefault="00191994" w:rsidP="00542931">
      <w:pPr>
        <w:pStyle w:val="Default"/>
        <w:spacing w:line="508" w:lineRule="exact"/>
        <w:rPr>
          <w:rFonts w:ascii="Arial" w:hAnsi="Arial" w:cs="Arial"/>
          <w:color w:val="auto"/>
        </w:rPr>
      </w:pPr>
      <w:r w:rsidRPr="00191994">
        <w:rPr>
          <w:rFonts w:ascii="Arial" w:hAnsi="Arial" w:cs="Arial"/>
          <w:color w:val="auto"/>
        </w:rPr>
        <w:t>NOTE: Authority cited: Section 4551, Public Resources Code. Reference: Sections 4551.5,</w:t>
      </w:r>
      <w:r w:rsidR="008E59D1">
        <w:rPr>
          <w:rFonts w:ascii="Arial" w:hAnsi="Arial" w:cs="Arial"/>
          <w:color w:val="auto"/>
          <w:u w:val="single"/>
        </w:rPr>
        <w:t xml:space="preserve"> 4561.2,</w:t>
      </w:r>
      <w:r w:rsidRPr="00191994">
        <w:rPr>
          <w:rFonts w:ascii="Arial" w:hAnsi="Arial" w:cs="Arial"/>
          <w:color w:val="auto"/>
        </w:rPr>
        <w:t xml:space="preserve"> 4583 and 30417, Public Resources Code.</w:t>
      </w:r>
    </w:p>
    <w:p w14:paraId="7310BA3A" w14:textId="792924C8" w:rsidR="001735BA" w:rsidRPr="001735BA" w:rsidRDefault="001735BA">
      <w:pPr>
        <w:pStyle w:val="Default"/>
        <w:spacing w:line="508" w:lineRule="exact"/>
        <w:rPr>
          <w:rFonts w:ascii="Arial" w:hAnsi="Arial" w:cs="Arial"/>
          <w:b/>
          <w:bCs/>
          <w:color w:val="auto"/>
        </w:rPr>
      </w:pPr>
    </w:p>
    <w:sectPr w:rsidR="001735BA" w:rsidRPr="001735BA" w:rsidSect="008E7FAF">
      <w:headerReference w:type="default" r:id="rId11"/>
      <w:footerReference w:type="default" r:id="rId12"/>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anSusteren, Jane@CALFIRE" w:date="2023-01-05T10:46:00Z" w:initials="VJ">
    <w:p w14:paraId="715DC596" w14:textId="77777777" w:rsidR="007F1ED9" w:rsidRDefault="007F1ED9" w:rsidP="00A857B5">
      <w:pPr>
        <w:pStyle w:val="CommentText"/>
      </w:pPr>
      <w:r>
        <w:rPr>
          <w:rStyle w:val="CommentReference"/>
        </w:rPr>
        <w:annotationRef/>
      </w:r>
      <w:r>
        <w:t>Consider striking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DC5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2921" w16cex:dateUtc="2023-01-05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DC596" w16cid:durableId="276129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F947" w14:textId="77777777" w:rsidR="008E7FAF" w:rsidRDefault="008E7FAF" w:rsidP="008E7FAF">
      <w:pPr>
        <w:spacing w:line="240" w:lineRule="auto"/>
      </w:pPr>
      <w:r>
        <w:separator/>
      </w:r>
    </w:p>
  </w:endnote>
  <w:endnote w:type="continuationSeparator" w:id="0">
    <w:p w14:paraId="66E5628F" w14:textId="77777777" w:rsidR="008E7FAF" w:rsidRDefault="008E7FAF" w:rsidP="008E7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3443" w14:textId="0353CBCE" w:rsidR="00AD6DA3" w:rsidRDefault="00AD6DA3">
    <w:pPr>
      <w:pStyle w:val="Footer"/>
    </w:pPr>
    <w:r>
      <w:tab/>
    </w:r>
    <w:r>
      <w:tab/>
      <w:t xml:space="preserve">MGMT </w:t>
    </w:r>
    <w:r w:rsidR="00BE5CD6">
      <w:t>3</w:t>
    </w:r>
    <w: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032D" w14:textId="77777777" w:rsidR="008E7FAF" w:rsidRDefault="008E7FAF" w:rsidP="008E7FAF">
      <w:pPr>
        <w:spacing w:line="240" w:lineRule="auto"/>
      </w:pPr>
      <w:r>
        <w:separator/>
      </w:r>
    </w:p>
  </w:footnote>
  <w:footnote w:type="continuationSeparator" w:id="0">
    <w:p w14:paraId="3F547CA5" w14:textId="77777777" w:rsidR="008E7FAF" w:rsidRDefault="008E7FAF" w:rsidP="008E7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2D7F" w14:textId="084A7B07" w:rsidR="008E7FAF" w:rsidRPr="008E096C" w:rsidRDefault="00AE2AD3" w:rsidP="008E7FAF">
    <w:pPr>
      <w:pStyle w:val="Header"/>
      <w:jc w:val="center"/>
      <w:rPr>
        <w:b/>
        <w:sz w:val="24"/>
      </w:rPr>
    </w:pPr>
    <w:r w:rsidRPr="00500454">
      <w:rPr>
        <w:b/>
        <w:noProof/>
        <w:sz w:val="24"/>
      </w:rPr>
      <mc:AlternateContent>
        <mc:Choice Requires="wps">
          <w:drawing>
            <wp:anchor distT="0" distB="0" distL="114300" distR="114300" simplePos="0" relativeHeight="251661312" behindDoc="0" locked="0" layoutInCell="1" allowOverlap="1" wp14:anchorId="72370BAD" wp14:editId="09F25692">
              <wp:simplePos x="0" y="0"/>
              <wp:positionH relativeFrom="margin">
                <wp:posOffset>5943600</wp:posOffset>
              </wp:positionH>
              <wp:positionV relativeFrom="page">
                <wp:posOffset>0</wp:posOffset>
              </wp:positionV>
              <wp:extent cx="0" cy="10058400"/>
              <wp:effectExtent l="9525" t="9525" r="9525" b="9525"/>
              <wp:wrapNone/>
              <wp:docPr id="3" name="RightBor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47E75" id="RightBorder"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sidRPr="00500454">
      <w:rPr>
        <w:b/>
        <w:noProof/>
        <w:sz w:val="24"/>
      </w:rPr>
      <mc:AlternateContent>
        <mc:Choice Requires="wps">
          <w:drawing>
            <wp:anchor distT="0" distB="0" distL="114300" distR="114300" simplePos="0" relativeHeight="251660288" behindDoc="0" locked="0" layoutInCell="1" allowOverlap="1" wp14:anchorId="44C7EE73" wp14:editId="30EFDEE1">
              <wp:simplePos x="0" y="0"/>
              <wp:positionH relativeFrom="margin">
                <wp:posOffset>-91440</wp:posOffset>
              </wp:positionH>
              <wp:positionV relativeFrom="page">
                <wp:posOffset>0</wp:posOffset>
              </wp:positionV>
              <wp:extent cx="0" cy="10058400"/>
              <wp:effectExtent l="13335" t="9525" r="5715" b="9525"/>
              <wp:wrapNone/>
              <wp:docPr id="2" name="LeftBorder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3D8E" id="LeftBorder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sidRPr="00500454">
      <w:rPr>
        <w:b/>
        <w:noProof/>
        <w:sz w:val="24"/>
      </w:rPr>
      <mc:AlternateContent>
        <mc:Choice Requires="wps">
          <w:drawing>
            <wp:anchor distT="0" distB="0" distL="114300" distR="114300" simplePos="0" relativeHeight="251659264" behindDoc="0" locked="0" layoutInCell="1" allowOverlap="1" wp14:anchorId="45137C55" wp14:editId="7D462E48">
              <wp:simplePos x="0" y="0"/>
              <wp:positionH relativeFrom="margin">
                <wp:posOffset>-45720</wp:posOffset>
              </wp:positionH>
              <wp:positionV relativeFrom="page">
                <wp:posOffset>0</wp:posOffset>
              </wp:positionV>
              <wp:extent cx="0" cy="10058400"/>
              <wp:effectExtent l="11430" t="9525" r="7620" b="9525"/>
              <wp:wrapNone/>
              <wp:docPr id="1" name="LeftBorder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4DA76" id="LeftBorder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p w14:paraId="2003FFFA" w14:textId="35509E65" w:rsidR="008E7FAF" w:rsidRPr="00C847EA" w:rsidRDefault="008E7FAF" w:rsidP="008E7FAF">
    <w:pPr>
      <w:pStyle w:val="Header"/>
      <w:jc w:val="center"/>
      <w:rPr>
        <w:rFonts w:ascii="Arial" w:hAnsi="Arial" w:cs="Arial"/>
        <w:sz w:val="24"/>
        <w:szCs w:val="24"/>
      </w:rPr>
    </w:pPr>
    <w:r w:rsidRPr="00C847EA">
      <w:rPr>
        <w:rFonts w:ascii="Arial" w:hAnsi="Arial" w:cs="Arial"/>
        <w:sz w:val="24"/>
        <w:szCs w:val="24"/>
      </w:rPr>
      <w:t>DRAFT DOCUMENT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Susteren, Jane@CALFIRE">
    <w15:presenceInfo w15:providerId="AD" w15:userId="S::Jane.VanSusteren@fire.ca.gov::0dc86470-0810-45a1-bdc3-119d6d0e9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V4xZb5YU6ClYLOObWVsLNxbjkZnOxrJW2bApVmOdkAGS+Ooy7jUGjhzah2BWyk8T5ULmEQ/mr8wgLkhHnCRAA==" w:salt="eBLfyeHFICbp0Nd28bOU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AF"/>
    <w:rsid w:val="000D5D73"/>
    <w:rsid w:val="00141C64"/>
    <w:rsid w:val="001460C0"/>
    <w:rsid w:val="001735BA"/>
    <w:rsid w:val="00176600"/>
    <w:rsid w:val="00191994"/>
    <w:rsid w:val="001C7810"/>
    <w:rsid w:val="00214372"/>
    <w:rsid w:val="002164F7"/>
    <w:rsid w:val="00217C33"/>
    <w:rsid w:val="00274C52"/>
    <w:rsid w:val="00305639"/>
    <w:rsid w:val="0035288D"/>
    <w:rsid w:val="00366367"/>
    <w:rsid w:val="004706B9"/>
    <w:rsid w:val="00490174"/>
    <w:rsid w:val="004C12B0"/>
    <w:rsid w:val="004E6C98"/>
    <w:rsid w:val="00542931"/>
    <w:rsid w:val="005E20DF"/>
    <w:rsid w:val="00615F17"/>
    <w:rsid w:val="007A6730"/>
    <w:rsid w:val="007D2086"/>
    <w:rsid w:val="007F1ED9"/>
    <w:rsid w:val="007F57D7"/>
    <w:rsid w:val="008A7090"/>
    <w:rsid w:val="008E4732"/>
    <w:rsid w:val="008E59D1"/>
    <w:rsid w:val="008E7FAF"/>
    <w:rsid w:val="00902EB8"/>
    <w:rsid w:val="009045D3"/>
    <w:rsid w:val="00912254"/>
    <w:rsid w:val="0092594F"/>
    <w:rsid w:val="009663BE"/>
    <w:rsid w:val="009B59C6"/>
    <w:rsid w:val="00A74646"/>
    <w:rsid w:val="00AA0225"/>
    <w:rsid w:val="00AD6DA3"/>
    <w:rsid w:val="00AE2AD3"/>
    <w:rsid w:val="00B84A5B"/>
    <w:rsid w:val="00BB031E"/>
    <w:rsid w:val="00BE5CD6"/>
    <w:rsid w:val="00C20AEB"/>
    <w:rsid w:val="00C26FF2"/>
    <w:rsid w:val="00C847EA"/>
    <w:rsid w:val="00C8537E"/>
    <w:rsid w:val="00C90EEE"/>
    <w:rsid w:val="00CA15DF"/>
    <w:rsid w:val="00D069C7"/>
    <w:rsid w:val="00D20DA9"/>
    <w:rsid w:val="00E010A3"/>
    <w:rsid w:val="00E2364E"/>
    <w:rsid w:val="00E42A41"/>
    <w:rsid w:val="00E5302C"/>
    <w:rsid w:val="00F6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5F164"/>
  <w15:chartTrackingRefBased/>
  <w15:docId w15:val="{5AEFA108-0BD6-419B-B7FD-EBB8A2FE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FAF"/>
    <w:pPr>
      <w:spacing w:after="0" w:line="508" w:lineRule="exact"/>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7FAF"/>
    <w:pPr>
      <w:tabs>
        <w:tab w:val="center" w:pos="4680"/>
        <w:tab w:val="right" w:pos="9360"/>
      </w:tabs>
      <w:spacing w:line="240" w:lineRule="auto"/>
    </w:pPr>
  </w:style>
  <w:style w:type="character" w:customStyle="1" w:styleId="HeaderChar">
    <w:name w:val="Header Char"/>
    <w:basedOn w:val="DefaultParagraphFont"/>
    <w:link w:val="Header"/>
    <w:uiPriority w:val="99"/>
    <w:rsid w:val="008E7FAF"/>
  </w:style>
  <w:style w:type="paragraph" w:styleId="Footer">
    <w:name w:val="footer"/>
    <w:basedOn w:val="Normal"/>
    <w:link w:val="FooterChar"/>
    <w:uiPriority w:val="99"/>
    <w:unhideWhenUsed/>
    <w:rsid w:val="008E7FAF"/>
    <w:pPr>
      <w:tabs>
        <w:tab w:val="center" w:pos="4680"/>
        <w:tab w:val="right" w:pos="9360"/>
      </w:tabs>
      <w:spacing w:line="240" w:lineRule="auto"/>
    </w:pPr>
  </w:style>
  <w:style w:type="character" w:customStyle="1" w:styleId="FooterChar">
    <w:name w:val="Footer Char"/>
    <w:basedOn w:val="DefaultParagraphFont"/>
    <w:link w:val="Footer"/>
    <w:uiPriority w:val="99"/>
    <w:rsid w:val="008E7FAF"/>
  </w:style>
  <w:style w:type="character" w:styleId="LineNumber">
    <w:name w:val="line number"/>
    <w:basedOn w:val="DefaultParagraphFont"/>
    <w:uiPriority w:val="99"/>
    <w:semiHidden/>
    <w:unhideWhenUsed/>
    <w:rsid w:val="008E7FAF"/>
  </w:style>
  <w:style w:type="paragraph" w:customStyle="1" w:styleId="Default">
    <w:name w:val="Default"/>
    <w:rsid w:val="008E7F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8E7FAF"/>
    <w:pPr>
      <w:spacing w:line="240" w:lineRule="auto"/>
      <w:jc w:val="center"/>
    </w:pPr>
    <w:rPr>
      <w:rFonts w:ascii="Times New Roman" w:hAnsi="Times New Roman"/>
      <w:sz w:val="24"/>
      <w:lang w:val="x-none" w:eastAsia="x-none"/>
    </w:rPr>
  </w:style>
  <w:style w:type="character" w:customStyle="1" w:styleId="SubtitleChar">
    <w:name w:val="Subtitle Char"/>
    <w:basedOn w:val="DefaultParagraphFont"/>
    <w:link w:val="Subtitle"/>
    <w:rsid w:val="008E7FAF"/>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semiHidden/>
    <w:unhideWhenUsed/>
    <w:rsid w:val="0092594F"/>
    <w:rPr>
      <w:sz w:val="16"/>
      <w:szCs w:val="16"/>
    </w:rPr>
  </w:style>
  <w:style w:type="paragraph" w:styleId="CommentText">
    <w:name w:val="annotation text"/>
    <w:basedOn w:val="Normal"/>
    <w:link w:val="CommentTextChar"/>
    <w:uiPriority w:val="99"/>
    <w:unhideWhenUsed/>
    <w:rsid w:val="0092594F"/>
    <w:pPr>
      <w:spacing w:line="240" w:lineRule="auto"/>
    </w:pPr>
  </w:style>
  <w:style w:type="character" w:customStyle="1" w:styleId="CommentTextChar">
    <w:name w:val="Comment Text Char"/>
    <w:basedOn w:val="DefaultParagraphFont"/>
    <w:link w:val="CommentText"/>
    <w:uiPriority w:val="99"/>
    <w:rsid w:val="0092594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92594F"/>
    <w:rPr>
      <w:b/>
      <w:bCs/>
    </w:rPr>
  </w:style>
  <w:style w:type="character" w:customStyle="1" w:styleId="CommentSubjectChar">
    <w:name w:val="Comment Subject Char"/>
    <w:basedOn w:val="CommentTextChar"/>
    <w:link w:val="CommentSubject"/>
    <w:uiPriority w:val="99"/>
    <w:semiHidden/>
    <w:rsid w:val="0092594F"/>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4876">
      <w:bodyDiv w:val="1"/>
      <w:marLeft w:val="0"/>
      <w:marRight w:val="0"/>
      <w:marTop w:val="0"/>
      <w:marBottom w:val="0"/>
      <w:divBdr>
        <w:top w:val="none" w:sz="0" w:space="0" w:color="auto"/>
        <w:left w:val="none" w:sz="0" w:space="0" w:color="auto"/>
        <w:bottom w:val="none" w:sz="0" w:space="0" w:color="auto"/>
        <w:right w:val="none" w:sz="0" w:space="0" w:color="auto"/>
      </w:divBdr>
      <w:divsChild>
        <w:div w:id="34504017">
          <w:marLeft w:val="0"/>
          <w:marRight w:val="0"/>
          <w:marTop w:val="240"/>
          <w:marBottom w:val="240"/>
          <w:divBdr>
            <w:top w:val="none" w:sz="0" w:space="0" w:color="auto"/>
            <w:left w:val="none" w:sz="0" w:space="0" w:color="auto"/>
            <w:bottom w:val="none" w:sz="0" w:space="0" w:color="auto"/>
            <w:right w:val="none" w:sz="0" w:space="0" w:color="auto"/>
          </w:divBdr>
        </w:div>
        <w:div w:id="55592431">
          <w:marLeft w:val="0"/>
          <w:marRight w:val="0"/>
          <w:marTop w:val="240"/>
          <w:marBottom w:val="0"/>
          <w:divBdr>
            <w:top w:val="none" w:sz="0" w:space="0" w:color="auto"/>
            <w:left w:val="none" w:sz="0" w:space="0" w:color="auto"/>
            <w:bottom w:val="none" w:sz="0" w:space="0" w:color="auto"/>
            <w:right w:val="none" w:sz="0" w:space="0" w:color="auto"/>
          </w:divBdr>
          <w:divsChild>
            <w:div w:id="6296134">
              <w:marLeft w:val="0"/>
              <w:marRight w:val="0"/>
              <w:marTop w:val="0"/>
              <w:marBottom w:val="0"/>
              <w:divBdr>
                <w:top w:val="none" w:sz="0" w:space="0" w:color="auto"/>
                <w:left w:val="none" w:sz="0" w:space="0" w:color="auto"/>
                <w:bottom w:val="none" w:sz="0" w:space="0" w:color="auto"/>
                <w:right w:val="none" w:sz="0" w:space="0" w:color="auto"/>
              </w:divBdr>
              <w:divsChild>
                <w:div w:id="2089838415">
                  <w:marLeft w:val="0"/>
                  <w:marRight w:val="0"/>
                  <w:marTop w:val="0"/>
                  <w:marBottom w:val="0"/>
                  <w:divBdr>
                    <w:top w:val="none" w:sz="0" w:space="0" w:color="auto"/>
                    <w:left w:val="none" w:sz="0" w:space="0" w:color="auto"/>
                    <w:bottom w:val="none" w:sz="0" w:space="0" w:color="auto"/>
                    <w:right w:val="none" w:sz="0" w:space="0" w:color="auto"/>
                  </w:divBdr>
                  <w:divsChild>
                    <w:div w:id="1035420790">
                      <w:marLeft w:val="0"/>
                      <w:marRight w:val="0"/>
                      <w:marTop w:val="0"/>
                      <w:marBottom w:val="0"/>
                      <w:divBdr>
                        <w:top w:val="none" w:sz="0" w:space="0" w:color="auto"/>
                        <w:left w:val="none" w:sz="0" w:space="0" w:color="auto"/>
                        <w:bottom w:val="none" w:sz="0" w:space="0" w:color="auto"/>
                        <w:right w:val="none" w:sz="0" w:space="0" w:color="auto"/>
                      </w:divBdr>
                    </w:div>
                  </w:divsChild>
                </w:div>
                <w:div w:id="1771703183">
                  <w:marLeft w:val="0"/>
                  <w:marRight w:val="0"/>
                  <w:marTop w:val="240"/>
                  <w:marBottom w:val="0"/>
                  <w:divBdr>
                    <w:top w:val="none" w:sz="0" w:space="0" w:color="auto"/>
                    <w:left w:val="none" w:sz="0" w:space="0" w:color="auto"/>
                    <w:bottom w:val="none" w:sz="0" w:space="0" w:color="auto"/>
                    <w:right w:val="none" w:sz="0" w:space="0" w:color="auto"/>
                  </w:divBdr>
                  <w:divsChild>
                    <w:div w:id="1966228244">
                      <w:marLeft w:val="0"/>
                      <w:marRight w:val="0"/>
                      <w:marTop w:val="0"/>
                      <w:marBottom w:val="0"/>
                      <w:divBdr>
                        <w:top w:val="none" w:sz="0" w:space="0" w:color="auto"/>
                        <w:left w:val="none" w:sz="0" w:space="0" w:color="auto"/>
                        <w:bottom w:val="none" w:sz="0" w:space="0" w:color="auto"/>
                        <w:right w:val="none" w:sz="0" w:space="0" w:color="auto"/>
                      </w:divBdr>
                      <w:divsChild>
                        <w:div w:id="19943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388">
                  <w:marLeft w:val="0"/>
                  <w:marRight w:val="0"/>
                  <w:marTop w:val="240"/>
                  <w:marBottom w:val="0"/>
                  <w:divBdr>
                    <w:top w:val="none" w:sz="0" w:space="0" w:color="auto"/>
                    <w:left w:val="none" w:sz="0" w:space="0" w:color="auto"/>
                    <w:bottom w:val="none" w:sz="0" w:space="0" w:color="auto"/>
                    <w:right w:val="none" w:sz="0" w:space="0" w:color="auto"/>
                  </w:divBdr>
                  <w:divsChild>
                    <w:div w:id="1497263280">
                      <w:marLeft w:val="0"/>
                      <w:marRight w:val="0"/>
                      <w:marTop w:val="0"/>
                      <w:marBottom w:val="0"/>
                      <w:divBdr>
                        <w:top w:val="none" w:sz="0" w:space="0" w:color="auto"/>
                        <w:left w:val="none" w:sz="0" w:space="0" w:color="auto"/>
                        <w:bottom w:val="none" w:sz="0" w:space="0" w:color="auto"/>
                        <w:right w:val="none" w:sz="0" w:space="0" w:color="auto"/>
                      </w:divBdr>
                      <w:divsChild>
                        <w:div w:id="104470345">
                          <w:marLeft w:val="0"/>
                          <w:marRight w:val="0"/>
                          <w:marTop w:val="0"/>
                          <w:marBottom w:val="0"/>
                          <w:divBdr>
                            <w:top w:val="none" w:sz="0" w:space="0" w:color="auto"/>
                            <w:left w:val="none" w:sz="0" w:space="0" w:color="auto"/>
                            <w:bottom w:val="none" w:sz="0" w:space="0" w:color="auto"/>
                            <w:right w:val="none" w:sz="0" w:space="0" w:color="auto"/>
                          </w:divBdr>
                        </w:div>
                      </w:divsChild>
                    </w:div>
                    <w:div w:id="1871457170">
                      <w:marLeft w:val="0"/>
                      <w:marRight w:val="0"/>
                      <w:marTop w:val="240"/>
                      <w:marBottom w:val="0"/>
                      <w:divBdr>
                        <w:top w:val="none" w:sz="0" w:space="0" w:color="auto"/>
                        <w:left w:val="none" w:sz="0" w:space="0" w:color="auto"/>
                        <w:bottom w:val="none" w:sz="0" w:space="0" w:color="auto"/>
                        <w:right w:val="none" w:sz="0" w:space="0" w:color="auto"/>
                      </w:divBdr>
                      <w:divsChild>
                        <w:div w:id="617025387">
                          <w:marLeft w:val="0"/>
                          <w:marRight w:val="0"/>
                          <w:marTop w:val="0"/>
                          <w:marBottom w:val="0"/>
                          <w:divBdr>
                            <w:top w:val="none" w:sz="0" w:space="0" w:color="auto"/>
                            <w:left w:val="none" w:sz="0" w:space="0" w:color="auto"/>
                            <w:bottom w:val="none" w:sz="0" w:space="0" w:color="auto"/>
                            <w:right w:val="none" w:sz="0" w:space="0" w:color="auto"/>
                          </w:divBdr>
                          <w:divsChild>
                            <w:div w:id="893082298">
                              <w:marLeft w:val="0"/>
                              <w:marRight w:val="0"/>
                              <w:marTop w:val="0"/>
                              <w:marBottom w:val="0"/>
                              <w:divBdr>
                                <w:top w:val="none" w:sz="0" w:space="0" w:color="auto"/>
                                <w:left w:val="none" w:sz="0" w:space="0" w:color="auto"/>
                                <w:bottom w:val="none" w:sz="0" w:space="0" w:color="auto"/>
                                <w:right w:val="none" w:sz="0" w:space="0" w:color="auto"/>
                              </w:divBdr>
                            </w:div>
                          </w:divsChild>
                        </w:div>
                        <w:div w:id="916015704">
                          <w:marLeft w:val="0"/>
                          <w:marRight w:val="0"/>
                          <w:marTop w:val="240"/>
                          <w:marBottom w:val="0"/>
                          <w:divBdr>
                            <w:top w:val="none" w:sz="0" w:space="0" w:color="auto"/>
                            <w:left w:val="none" w:sz="0" w:space="0" w:color="auto"/>
                            <w:bottom w:val="none" w:sz="0" w:space="0" w:color="auto"/>
                            <w:right w:val="none" w:sz="0" w:space="0" w:color="auto"/>
                          </w:divBdr>
                          <w:divsChild>
                            <w:div w:id="1013141958">
                              <w:marLeft w:val="0"/>
                              <w:marRight w:val="0"/>
                              <w:marTop w:val="0"/>
                              <w:marBottom w:val="0"/>
                              <w:divBdr>
                                <w:top w:val="none" w:sz="0" w:space="0" w:color="auto"/>
                                <w:left w:val="none" w:sz="0" w:space="0" w:color="auto"/>
                                <w:bottom w:val="none" w:sz="0" w:space="0" w:color="auto"/>
                                <w:right w:val="none" w:sz="0" w:space="0" w:color="auto"/>
                              </w:divBdr>
                              <w:divsChild>
                                <w:div w:id="19870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7104">
                          <w:marLeft w:val="0"/>
                          <w:marRight w:val="0"/>
                          <w:marTop w:val="240"/>
                          <w:marBottom w:val="0"/>
                          <w:divBdr>
                            <w:top w:val="none" w:sz="0" w:space="0" w:color="auto"/>
                            <w:left w:val="none" w:sz="0" w:space="0" w:color="auto"/>
                            <w:bottom w:val="none" w:sz="0" w:space="0" w:color="auto"/>
                            <w:right w:val="none" w:sz="0" w:space="0" w:color="auto"/>
                          </w:divBdr>
                          <w:divsChild>
                            <w:div w:id="846292669">
                              <w:marLeft w:val="0"/>
                              <w:marRight w:val="0"/>
                              <w:marTop w:val="0"/>
                              <w:marBottom w:val="0"/>
                              <w:divBdr>
                                <w:top w:val="none" w:sz="0" w:space="0" w:color="auto"/>
                                <w:left w:val="none" w:sz="0" w:space="0" w:color="auto"/>
                                <w:bottom w:val="none" w:sz="0" w:space="0" w:color="auto"/>
                                <w:right w:val="none" w:sz="0" w:space="0" w:color="auto"/>
                              </w:divBdr>
                              <w:divsChild>
                                <w:div w:id="8127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7851">
                          <w:marLeft w:val="0"/>
                          <w:marRight w:val="0"/>
                          <w:marTop w:val="240"/>
                          <w:marBottom w:val="0"/>
                          <w:divBdr>
                            <w:top w:val="none" w:sz="0" w:space="0" w:color="auto"/>
                            <w:left w:val="none" w:sz="0" w:space="0" w:color="auto"/>
                            <w:bottom w:val="none" w:sz="0" w:space="0" w:color="auto"/>
                            <w:right w:val="none" w:sz="0" w:space="0" w:color="auto"/>
                          </w:divBdr>
                          <w:divsChild>
                            <w:div w:id="1426460261">
                              <w:marLeft w:val="0"/>
                              <w:marRight w:val="0"/>
                              <w:marTop w:val="0"/>
                              <w:marBottom w:val="0"/>
                              <w:divBdr>
                                <w:top w:val="none" w:sz="0" w:space="0" w:color="auto"/>
                                <w:left w:val="none" w:sz="0" w:space="0" w:color="auto"/>
                                <w:bottom w:val="none" w:sz="0" w:space="0" w:color="auto"/>
                                <w:right w:val="none" w:sz="0" w:space="0" w:color="auto"/>
                              </w:divBdr>
                              <w:divsChild>
                                <w:div w:id="10445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5317">
                      <w:marLeft w:val="0"/>
                      <w:marRight w:val="0"/>
                      <w:marTop w:val="240"/>
                      <w:marBottom w:val="0"/>
                      <w:divBdr>
                        <w:top w:val="none" w:sz="0" w:space="0" w:color="auto"/>
                        <w:left w:val="none" w:sz="0" w:space="0" w:color="auto"/>
                        <w:bottom w:val="none" w:sz="0" w:space="0" w:color="auto"/>
                        <w:right w:val="none" w:sz="0" w:space="0" w:color="auto"/>
                      </w:divBdr>
                      <w:divsChild>
                        <w:div w:id="1349942170">
                          <w:marLeft w:val="0"/>
                          <w:marRight w:val="0"/>
                          <w:marTop w:val="0"/>
                          <w:marBottom w:val="0"/>
                          <w:divBdr>
                            <w:top w:val="none" w:sz="0" w:space="0" w:color="auto"/>
                            <w:left w:val="none" w:sz="0" w:space="0" w:color="auto"/>
                            <w:bottom w:val="none" w:sz="0" w:space="0" w:color="auto"/>
                            <w:right w:val="none" w:sz="0" w:space="0" w:color="auto"/>
                          </w:divBdr>
                          <w:divsChild>
                            <w:div w:id="443115329">
                              <w:marLeft w:val="0"/>
                              <w:marRight w:val="0"/>
                              <w:marTop w:val="0"/>
                              <w:marBottom w:val="0"/>
                              <w:divBdr>
                                <w:top w:val="none" w:sz="0" w:space="0" w:color="auto"/>
                                <w:left w:val="none" w:sz="0" w:space="0" w:color="auto"/>
                                <w:bottom w:val="none" w:sz="0" w:space="0" w:color="auto"/>
                                <w:right w:val="none" w:sz="0" w:space="0" w:color="auto"/>
                              </w:divBdr>
                            </w:div>
                          </w:divsChild>
                        </w:div>
                        <w:div w:id="1253860726">
                          <w:marLeft w:val="0"/>
                          <w:marRight w:val="0"/>
                          <w:marTop w:val="240"/>
                          <w:marBottom w:val="0"/>
                          <w:divBdr>
                            <w:top w:val="none" w:sz="0" w:space="0" w:color="auto"/>
                            <w:left w:val="none" w:sz="0" w:space="0" w:color="auto"/>
                            <w:bottom w:val="none" w:sz="0" w:space="0" w:color="auto"/>
                            <w:right w:val="none" w:sz="0" w:space="0" w:color="auto"/>
                          </w:divBdr>
                          <w:divsChild>
                            <w:div w:id="126973952">
                              <w:marLeft w:val="0"/>
                              <w:marRight w:val="0"/>
                              <w:marTop w:val="0"/>
                              <w:marBottom w:val="0"/>
                              <w:divBdr>
                                <w:top w:val="none" w:sz="0" w:space="0" w:color="auto"/>
                                <w:left w:val="none" w:sz="0" w:space="0" w:color="auto"/>
                                <w:bottom w:val="none" w:sz="0" w:space="0" w:color="auto"/>
                                <w:right w:val="none" w:sz="0" w:space="0" w:color="auto"/>
                              </w:divBdr>
                              <w:divsChild>
                                <w:div w:id="17293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3814">
                          <w:marLeft w:val="0"/>
                          <w:marRight w:val="0"/>
                          <w:marTop w:val="240"/>
                          <w:marBottom w:val="0"/>
                          <w:divBdr>
                            <w:top w:val="none" w:sz="0" w:space="0" w:color="auto"/>
                            <w:left w:val="none" w:sz="0" w:space="0" w:color="auto"/>
                            <w:bottom w:val="none" w:sz="0" w:space="0" w:color="auto"/>
                            <w:right w:val="none" w:sz="0" w:space="0" w:color="auto"/>
                          </w:divBdr>
                          <w:divsChild>
                            <w:div w:id="581567212">
                              <w:marLeft w:val="0"/>
                              <w:marRight w:val="0"/>
                              <w:marTop w:val="0"/>
                              <w:marBottom w:val="0"/>
                              <w:divBdr>
                                <w:top w:val="none" w:sz="0" w:space="0" w:color="auto"/>
                                <w:left w:val="none" w:sz="0" w:space="0" w:color="auto"/>
                                <w:bottom w:val="none" w:sz="0" w:space="0" w:color="auto"/>
                                <w:right w:val="none" w:sz="0" w:space="0" w:color="auto"/>
                              </w:divBdr>
                              <w:divsChild>
                                <w:div w:id="1234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8233">
                          <w:marLeft w:val="0"/>
                          <w:marRight w:val="0"/>
                          <w:marTop w:val="240"/>
                          <w:marBottom w:val="0"/>
                          <w:divBdr>
                            <w:top w:val="none" w:sz="0" w:space="0" w:color="auto"/>
                            <w:left w:val="none" w:sz="0" w:space="0" w:color="auto"/>
                            <w:bottom w:val="none" w:sz="0" w:space="0" w:color="auto"/>
                            <w:right w:val="none" w:sz="0" w:space="0" w:color="auto"/>
                          </w:divBdr>
                          <w:divsChild>
                            <w:div w:id="519709180">
                              <w:marLeft w:val="0"/>
                              <w:marRight w:val="0"/>
                              <w:marTop w:val="0"/>
                              <w:marBottom w:val="0"/>
                              <w:divBdr>
                                <w:top w:val="none" w:sz="0" w:space="0" w:color="auto"/>
                                <w:left w:val="none" w:sz="0" w:space="0" w:color="auto"/>
                                <w:bottom w:val="none" w:sz="0" w:space="0" w:color="auto"/>
                                <w:right w:val="none" w:sz="0" w:space="0" w:color="auto"/>
                              </w:divBdr>
                              <w:divsChild>
                                <w:div w:id="4893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462458">
                  <w:marLeft w:val="0"/>
                  <w:marRight w:val="0"/>
                  <w:marTop w:val="0"/>
                  <w:marBottom w:val="0"/>
                  <w:divBdr>
                    <w:top w:val="none" w:sz="0" w:space="0" w:color="auto"/>
                    <w:left w:val="none" w:sz="0" w:space="0" w:color="auto"/>
                    <w:bottom w:val="none" w:sz="0" w:space="0" w:color="auto"/>
                    <w:right w:val="none" w:sz="0" w:space="0" w:color="auto"/>
                  </w:divBdr>
                  <w:divsChild>
                    <w:div w:id="2070574162">
                      <w:marLeft w:val="0"/>
                      <w:marRight w:val="0"/>
                      <w:marTop w:val="0"/>
                      <w:marBottom w:val="0"/>
                      <w:divBdr>
                        <w:top w:val="none" w:sz="0" w:space="0" w:color="auto"/>
                        <w:left w:val="none" w:sz="0" w:space="0" w:color="auto"/>
                        <w:bottom w:val="none" w:sz="0" w:space="0" w:color="auto"/>
                        <w:right w:val="none" w:sz="0" w:space="0" w:color="auto"/>
                      </w:divBdr>
                    </w:div>
                  </w:divsChild>
                </w:div>
                <w:div w:id="2139104050">
                  <w:marLeft w:val="0"/>
                  <w:marRight w:val="0"/>
                  <w:marTop w:val="240"/>
                  <w:marBottom w:val="0"/>
                  <w:divBdr>
                    <w:top w:val="none" w:sz="0" w:space="0" w:color="auto"/>
                    <w:left w:val="none" w:sz="0" w:space="0" w:color="auto"/>
                    <w:bottom w:val="none" w:sz="0" w:space="0" w:color="auto"/>
                    <w:right w:val="none" w:sz="0" w:space="0" w:color="auto"/>
                  </w:divBdr>
                  <w:divsChild>
                    <w:div w:id="1450901671">
                      <w:marLeft w:val="0"/>
                      <w:marRight w:val="0"/>
                      <w:marTop w:val="0"/>
                      <w:marBottom w:val="0"/>
                      <w:divBdr>
                        <w:top w:val="none" w:sz="0" w:space="0" w:color="auto"/>
                        <w:left w:val="none" w:sz="0" w:space="0" w:color="auto"/>
                        <w:bottom w:val="none" w:sz="0" w:space="0" w:color="auto"/>
                        <w:right w:val="none" w:sz="0" w:space="0" w:color="auto"/>
                      </w:divBdr>
                    </w:div>
                  </w:divsChild>
                </w:div>
                <w:div w:id="263660596">
                  <w:marLeft w:val="0"/>
                  <w:marRight w:val="0"/>
                  <w:marTop w:val="240"/>
                  <w:marBottom w:val="0"/>
                  <w:divBdr>
                    <w:top w:val="none" w:sz="0" w:space="0" w:color="auto"/>
                    <w:left w:val="none" w:sz="0" w:space="0" w:color="auto"/>
                    <w:bottom w:val="none" w:sz="0" w:space="0" w:color="auto"/>
                    <w:right w:val="none" w:sz="0" w:space="0" w:color="auto"/>
                  </w:divBdr>
                  <w:divsChild>
                    <w:div w:id="15055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1968">
              <w:marLeft w:val="0"/>
              <w:marRight w:val="0"/>
              <w:marTop w:val="0"/>
              <w:marBottom w:val="0"/>
              <w:divBdr>
                <w:top w:val="none" w:sz="0" w:space="0" w:color="auto"/>
                <w:left w:val="none" w:sz="0" w:space="0" w:color="auto"/>
                <w:bottom w:val="none" w:sz="0" w:space="0" w:color="auto"/>
                <w:right w:val="none" w:sz="0" w:space="0" w:color="auto"/>
              </w:divBdr>
            </w:div>
            <w:div w:id="604191852">
              <w:marLeft w:val="0"/>
              <w:marRight w:val="0"/>
              <w:marTop w:val="0"/>
              <w:marBottom w:val="0"/>
              <w:divBdr>
                <w:top w:val="none" w:sz="0" w:space="0" w:color="auto"/>
                <w:left w:val="none" w:sz="0" w:space="0" w:color="auto"/>
                <w:bottom w:val="none" w:sz="0" w:space="0" w:color="auto"/>
                <w:right w:val="none" w:sz="0" w:space="0" w:color="auto"/>
              </w:divBdr>
              <w:divsChild>
                <w:div w:id="20772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2923">
      <w:bodyDiv w:val="1"/>
      <w:marLeft w:val="0"/>
      <w:marRight w:val="0"/>
      <w:marTop w:val="0"/>
      <w:marBottom w:val="0"/>
      <w:divBdr>
        <w:top w:val="none" w:sz="0" w:space="0" w:color="auto"/>
        <w:left w:val="none" w:sz="0" w:space="0" w:color="auto"/>
        <w:bottom w:val="none" w:sz="0" w:space="0" w:color="auto"/>
        <w:right w:val="none" w:sz="0" w:space="0" w:color="auto"/>
      </w:divBdr>
      <w:divsChild>
        <w:div w:id="1153833205">
          <w:marLeft w:val="0"/>
          <w:marRight w:val="0"/>
          <w:marTop w:val="0"/>
          <w:marBottom w:val="0"/>
          <w:divBdr>
            <w:top w:val="none" w:sz="0" w:space="0" w:color="auto"/>
            <w:left w:val="none" w:sz="0" w:space="0" w:color="auto"/>
            <w:bottom w:val="none" w:sz="0" w:space="0" w:color="auto"/>
            <w:right w:val="none" w:sz="0" w:space="0" w:color="auto"/>
          </w:divBdr>
        </w:div>
        <w:div w:id="873883589">
          <w:marLeft w:val="0"/>
          <w:marRight w:val="0"/>
          <w:marTop w:val="240"/>
          <w:marBottom w:val="0"/>
          <w:divBdr>
            <w:top w:val="none" w:sz="0" w:space="0" w:color="auto"/>
            <w:left w:val="none" w:sz="0" w:space="0" w:color="auto"/>
            <w:bottom w:val="none" w:sz="0" w:space="0" w:color="auto"/>
            <w:right w:val="none" w:sz="0" w:space="0" w:color="auto"/>
          </w:divBdr>
          <w:divsChild>
            <w:div w:id="948394982">
              <w:marLeft w:val="0"/>
              <w:marRight w:val="0"/>
              <w:marTop w:val="0"/>
              <w:marBottom w:val="0"/>
              <w:divBdr>
                <w:top w:val="none" w:sz="0" w:space="0" w:color="auto"/>
                <w:left w:val="none" w:sz="0" w:space="0" w:color="auto"/>
                <w:bottom w:val="none" w:sz="0" w:space="0" w:color="auto"/>
                <w:right w:val="none" w:sz="0" w:space="0" w:color="auto"/>
              </w:divBdr>
              <w:divsChild>
                <w:div w:id="2043435279">
                  <w:marLeft w:val="0"/>
                  <w:marRight w:val="0"/>
                  <w:marTop w:val="0"/>
                  <w:marBottom w:val="0"/>
                  <w:divBdr>
                    <w:top w:val="none" w:sz="0" w:space="0" w:color="auto"/>
                    <w:left w:val="none" w:sz="0" w:space="0" w:color="auto"/>
                    <w:bottom w:val="none" w:sz="0" w:space="0" w:color="auto"/>
                    <w:right w:val="none" w:sz="0" w:space="0" w:color="auto"/>
                  </w:divBdr>
                </w:div>
              </w:divsChild>
            </w:div>
            <w:div w:id="1814985535">
              <w:marLeft w:val="0"/>
              <w:marRight w:val="0"/>
              <w:marTop w:val="240"/>
              <w:marBottom w:val="0"/>
              <w:divBdr>
                <w:top w:val="none" w:sz="0" w:space="0" w:color="auto"/>
                <w:left w:val="none" w:sz="0" w:space="0" w:color="auto"/>
                <w:bottom w:val="none" w:sz="0" w:space="0" w:color="auto"/>
                <w:right w:val="none" w:sz="0" w:space="0" w:color="auto"/>
              </w:divBdr>
              <w:divsChild>
                <w:div w:id="158037987">
                  <w:marLeft w:val="0"/>
                  <w:marRight w:val="0"/>
                  <w:marTop w:val="0"/>
                  <w:marBottom w:val="0"/>
                  <w:divBdr>
                    <w:top w:val="none" w:sz="0" w:space="0" w:color="auto"/>
                    <w:left w:val="none" w:sz="0" w:space="0" w:color="auto"/>
                    <w:bottom w:val="none" w:sz="0" w:space="0" w:color="auto"/>
                    <w:right w:val="none" w:sz="0" w:space="0" w:color="auto"/>
                  </w:divBdr>
                  <w:divsChild>
                    <w:div w:id="420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3445">
              <w:marLeft w:val="0"/>
              <w:marRight w:val="0"/>
              <w:marTop w:val="240"/>
              <w:marBottom w:val="0"/>
              <w:divBdr>
                <w:top w:val="none" w:sz="0" w:space="0" w:color="auto"/>
                <w:left w:val="none" w:sz="0" w:space="0" w:color="auto"/>
                <w:bottom w:val="none" w:sz="0" w:space="0" w:color="auto"/>
                <w:right w:val="none" w:sz="0" w:space="0" w:color="auto"/>
              </w:divBdr>
              <w:divsChild>
                <w:div w:id="1644389868">
                  <w:marLeft w:val="0"/>
                  <w:marRight w:val="0"/>
                  <w:marTop w:val="0"/>
                  <w:marBottom w:val="0"/>
                  <w:divBdr>
                    <w:top w:val="none" w:sz="0" w:space="0" w:color="auto"/>
                    <w:left w:val="none" w:sz="0" w:space="0" w:color="auto"/>
                    <w:bottom w:val="none" w:sz="0" w:space="0" w:color="auto"/>
                    <w:right w:val="none" w:sz="0" w:space="0" w:color="auto"/>
                  </w:divBdr>
                  <w:divsChild>
                    <w:div w:id="10248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364">
              <w:marLeft w:val="0"/>
              <w:marRight w:val="0"/>
              <w:marTop w:val="240"/>
              <w:marBottom w:val="0"/>
              <w:divBdr>
                <w:top w:val="none" w:sz="0" w:space="0" w:color="auto"/>
                <w:left w:val="none" w:sz="0" w:space="0" w:color="auto"/>
                <w:bottom w:val="none" w:sz="0" w:space="0" w:color="auto"/>
                <w:right w:val="none" w:sz="0" w:space="0" w:color="auto"/>
              </w:divBdr>
              <w:divsChild>
                <w:div w:id="547684754">
                  <w:marLeft w:val="0"/>
                  <w:marRight w:val="0"/>
                  <w:marTop w:val="0"/>
                  <w:marBottom w:val="0"/>
                  <w:divBdr>
                    <w:top w:val="none" w:sz="0" w:space="0" w:color="auto"/>
                    <w:left w:val="none" w:sz="0" w:space="0" w:color="auto"/>
                    <w:bottom w:val="none" w:sz="0" w:space="0" w:color="auto"/>
                    <w:right w:val="none" w:sz="0" w:space="0" w:color="auto"/>
                  </w:divBdr>
                  <w:divsChild>
                    <w:div w:id="1080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6026">
          <w:marLeft w:val="0"/>
          <w:marRight w:val="0"/>
          <w:marTop w:val="240"/>
          <w:marBottom w:val="0"/>
          <w:divBdr>
            <w:top w:val="none" w:sz="0" w:space="0" w:color="auto"/>
            <w:left w:val="none" w:sz="0" w:space="0" w:color="auto"/>
            <w:bottom w:val="none" w:sz="0" w:space="0" w:color="auto"/>
            <w:right w:val="none" w:sz="0" w:space="0" w:color="auto"/>
          </w:divBdr>
          <w:divsChild>
            <w:div w:id="1873112040">
              <w:marLeft w:val="0"/>
              <w:marRight w:val="0"/>
              <w:marTop w:val="0"/>
              <w:marBottom w:val="0"/>
              <w:divBdr>
                <w:top w:val="none" w:sz="0" w:space="0" w:color="auto"/>
                <w:left w:val="none" w:sz="0" w:space="0" w:color="auto"/>
                <w:bottom w:val="none" w:sz="0" w:space="0" w:color="auto"/>
                <w:right w:val="none" w:sz="0" w:space="0" w:color="auto"/>
              </w:divBdr>
              <w:divsChild>
                <w:div w:id="6753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956">
          <w:marLeft w:val="0"/>
          <w:marRight w:val="0"/>
          <w:marTop w:val="240"/>
          <w:marBottom w:val="0"/>
          <w:divBdr>
            <w:top w:val="none" w:sz="0" w:space="0" w:color="auto"/>
            <w:left w:val="none" w:sz="0" w:space="0" w:color="auto"/>
            <w:bottom w:val="none" w:sz="0" w:space="0" w:color="auto"/>
            <w:right w:val="none" w:sz="0" w:space="0" w:color="auto"/>
          </w:divBdr>
          <w:divsChild>
            <w:div w:id="261577194">
              <w:marLeft w:val="0"/>
              <w:marRight w:val="0"/>
              <w:marTop w:val="0"/>
              <w:marBottom w:val="0"/>
              <w:divBdr>
                <w:top w:val="none" w:sz="0" w:space="0" w:color="auto"/>
                <w:left w:val="none" w:sz="0" w:space="0" w:color="auto"/>
                <w:bottom w:val="none" w:sz="0" w:space="0" w:color="auto"/>
                <w:right w:val="none" w:sz="0" w:space="0" w:color="auto"/>
              </w:divBdr>
              <w:divsChild>
                <w:div w:id="14559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2100">
          <w:marLeft w:val="0"/>
          <w:marRight w:val="0"/>
          <w:marTop w:val="240"/>
          <w:marBottom w:val="0"/>
          <w:divBdr>
            <w:top w:val="none" w:sz="0" w:space="0" w:color="auto"/>
            <w:left w:val="none" w:sz="0" w:space="0" w:color="auto"/>
            <w:bottom w:val="none" w:sz="0" w:space="0" w:color="auto"/>
            <w:right w:val="none" w:sz="0" w:space="0" w:color="auto"/>
          </w:divBdr>
          <w:divsChild>
            <w:div w:id="2090423162">
              <w:marLeft w:val="0"/>
              <w:marRight w:val="0"/>
              <w:marTop w:val="0"/>
              <w:marBottom w:val="0"/>
              <w:divBdr>
                <w:top w:val="none" w:sz="0" w:space="0" w:color="auto"/>
                <w:left w:val="none" w:sz="0" w:space="0" w:color="auto"/>
                <w:bottom w:val="none" w:sz="0" w:space="0" w:color="auto"/>
                <w:right w:val="none" w:sz="0" w:space="0" w:color="auto"/>
              </w:divBdr>
              <w:divsChild>
                <w:div w:id="19103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6258">
      <w:bodyDiv w:val="1"/>
      <w:marLeft w:val="0"/>
      <w:marRight w:val="0"/>
      <w:marTop w:val="0"/>
      <w:marBottom w:val="0"/>
      <w:divBdr>
        <w:top w:val="none" w:sz="0" w:space="0" w:color="auto"/>
        <w:left w:val="none" w:sz="0" w:space="0" w:color="auto"/>
        <w:bottom w:val="none" w:sz="0" w:space="0" w:color="auto"/>
        <w:right w:val="none" w:sz="0" w:space="0" w:color="auto"/>
      </w:divBdr>
      <w:divsChild>
        <w:div w:id="1277953533">
          <w:marLeft w:val="0"/>
          <w:marRight w:val="0"/>
          <w:marTop w:val="240"/>
          <w:marBottom w:val="0"/>
          <w:divBdr>
            <w:top w:val="none" w:sz="0" w:space="0" w:color="auto"/>
            <w:left w:val="none" w:sz="0" w:space="0" w:color="auto"/>
            <w:bottom w:val="none" w:sz="0" w:space="0" w:color="auto"/>
            <w:right w:val="none" w:sz="0" w:space="0" w:color="auto"/>
          </w:divBdr>
          <w:divsChild>
            <w:div w:id="1042906703">
              <w:marLeft w:val="0"/>
              <w:marRight w:val="0"/>
              <w:marTop w:val="0"/>
              <w:marBottom w:val="0"/>
              <w:divBdr>
                <w:top w:val="none" w:sz="0" w:space="0" w:color="auto"/>
                <w:left w:val="none" w:sz="0" w:space="0" w:color="auto"/>
                <w:bottom w:val="none" w:sz="0" w:space="0" w:color="auto"/>
                <w:right w:val="none" w:sz="0" w:space="0" w:color="auto"/>
              </w:divBdr>
              <w:divsChild>
                <w:div w:id="20061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1954">
          <w:marLeft w:val="0"/>
          <w:marRight w:val="0"/>
          <w:marTop w:val="240"/>
          <w:marBottom w:val="0"/>
          <w:divBdr>
            <w:top w:val="none" w:sz="0" w:space="0" w:color="auto"/>
            <w:left w:val="none" w:sz="0" w:space="0" w:color="auto"/>
            <w:bottom w:val="none" w:sz="0" w:space="0" w:color="auto"/>
            <w:right w:val="none" w:sz="0" w:space="0" w:color="auto"/>
          </w:divBdr>
          <w:divsChild>
            <w:div w:id="102267630">
              <w:marLeft w:val="0"/>
              <w:marRight w:val="0"/>
              <w:marTop w:val="0"/>
              <w:marBottom w:val="0"/>
              <w:divBdr>
                <w:top w:val="none" w:sz="0" w:space="0" w:color="auto"/>
                <w:left w:val="none" w:sz="0" w:space="0" w:color="auto"/>
                <w:bottom w:val="none" w:sz="0" w:space="0" w:color="auto"/>
                <w:right w:val="none" w:sz="0" w:space="0" w:color="auto"/>
              </w:divBdr>
              <w:divsChild>
                <w:div w:id="13696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6012">
          <w:marLeft w:val="0"/>
          <w:marRight w:val="0"/>
          <w:marTop w:val="240"/>
          <w:marBottom w:val="0"/>
          <w:divBdr>
            <w:top w:val="none" w:sz="0" w:space="0" w:color="auto"/>
            <w:left w:val="none" w:sz="0" w:space="0" w:color="auto"/>
            <w:bottom w:val="none" w:sz="0" w:space="0" w:color="auto"/>
            <w:right w:val="none" w:sz="0" w:space="0" w:color="auto"/>
          </w:divBdr>
          <w:divsChild>
            <w:div w:id="1967933371">
              <w:marLeft w:val="0"/>
              <w:marRight w:val="0"/>
              <w:marTop w:val="0"/>
              <w:marBottom w:val="0"/>
              <w:divBdr>
                <w:top w:val="none" w:sz="0" w:space="0" w:color="auto"/>
                <w:left w:val="none" w:sz="0" w:space="0" w:color="auto"/>
                <w:bottom w:val="none" w:sz="0" w:space="0" w:color="auto"/>
                <w:right w:val="none" w:sz="0" w:space="0" w:color="auto"/>
              </w:divBdr>
              <w:divsChild>
                <w:div w:id="16789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2941-0A0F-4A2F-8C46-07B4C08F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4049</Words>
  <Characters>23085</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4</cp:revision>
  <dcterms:created xsi:type="dcterms:W3CDTF">2023-01-09T20:39:00Z</dcterms:created>
  <dcterms:modified xsi:type="dcterms:W3CDTF">2023-01-11T17:39:00Z</dcterms:modified>
</cp:coreProperties>
</file>