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E2D4" w14:textId="5CB01327" w:rsidR="002869FE" w:rsidRPr="00C82699" w:rsidRDefault="00317623" w:rsidP="00E62DC1">
      <w:pPr>
        <w:spacing w:after="0" w:line="508"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Accessibility Note: The following document uses underline and strike-through fonts to is proposed for addition or removal, respectively. Please adjust your screen reader settings accordingly.</w:t>
      </w:r>
    </w:p>
    <w:p w14:paraId="671055B2" w14:textId="4EF84F59" w:rsidR="00BB531D" w:rsidRPr="00C82699" w:rsidRDefault="0033687B" w:rsidP="00E62DC1">
      <w:pPr>
        <w:spacing w:after="0" w:line="508" w:lineRule="atLeast"/>
        <w:jc w:val="center"/>
        <w:rPr>
          <w:rFonts w:ascii="Arial" w:hAnsi="Arial" w:cs="Arial"/>
          <w:sz w:val="24"/>
          <w:szCs w:val="24"/>
        </w:rPr>
      </w:pPr>
      <w:r>
        <w:rPr>
          <w:rFonts w:ascii="Arial" w:hAnsi="Arial" w:cs="Arial"/>
          <w:sz w:val="24"/>
          <w:szCs w:val="24"/>
        </w:rPr>
        <w:t>January 23</w:t>
      </w:r>
      <w:r w:rsidR="00A42B97" w:rsidRPr="00C82699">
        <w:rPr>
          <w:rFonts w:ascii="Arial" w:hAnsi="Arial" w:cs="Arial"/>
          <w:sz w:val="24"/>
          <w:szCs w:val="24"/>
        </w:rPr>
        <w:t>, 202</w:t>
      </w:r>
      <w:r w:rsidR="00B8758E">
        <w:rPr>
          <w:rFonts w:ascii="Arial" w:hAnsi="Arial" w:cs="Arial"/>
          <w:sz w:val="24"/>
          <w:szCs w:val="24"/>
        </w:rPr>
        <w:t>4</w:t>
      </w:r>
    </w:p>
    <w:p w14:paraId="6DACD10E" w14:textId="54554A4D" w:rsidR="00FB31EB"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5BB9CAB6" w:rsidR="001E7219" w:rsidRPr="00C82699" w:rsidRDefault="003E6786" w:rsidP="00E62DC1">
      <w:pPr>
        <w:spacing w:after="0" w:line="508" w:lineRule="atLeast"/>
        <w:jc w:val="center"/>
        <w:rPr>
          <w:rFonts w:ascii="Arial" w:hAnsi="Arial" w:cs="Arial"/>
          <w:b/>
          <w:sz w:val="24"/>
          <w:szCs w:val="24"/>
          <w:u w:val="single"/>
        </w:rPr>
      </w:pPr>
      <w:bookmarkStart w:id="2" w:name="_Hlk158813489"/>
      <w:r>
        <w:rPr>
          <w:rFonts w:ascii="Arial" w:hAnsi="Arial" w:cs="Arial"/>
          <w:b/>
          <w:sz w:val="24"/>
          <w:szCs w:val="24"/>
          <w:u w:val="single"/>
        </w:rPr>
        <w:t xml:space="preserve">Utility and Public Agency </w:t>
      </w:r>
      <w:r w:rsidR="00C23996">
        <w:rPr>
          <w:rFonts w:ascii="Arial" w:hAnsi="Arial" w:cs="Arial"/>
          <w:b/>
          <w:sz w:val="24"/>
          <w:szCs w:val="24"/>
          <w:u w:val="single"/>
        </w:rPr>
        <w:t>ROW Exemption</w:t>
      </w:r>
      <w:r w:rsidR="004629E5">
        <w:rPr>
          <w:rFonts w:ascii="Arial" w:hAnsi="Arial" w:cs="Arial"/>
          <w:b/>
          <w:sz w:val="24"/>
          <w:szCs w:val="24"/>
          <w:u w:val="single"/>
        </w:rPr>
        <w:t xml:space="preserve"> Amendments</w:t>
      </w:r>
      <w:bookmarkEnd w:id="2"/>
    </w:p>
    <w:p w14:paraId="19DCF176" w14:textId="77777777"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Title 14 of the California Code of Regulations</w:t>
      </w:r>
    </w:p>
    <w:p w14:paraId="4C27FA95" w14:textId="422592B2"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3679A183" w14:textId="77777777" w:rsidR="00BB531D" w:rsidRPr="00C82699" w:rsidRDefault="00BB531D" w:rsidP="00E62DC1">
      <w:pPr>
        <w:spacing w:after="0" w:line="508" w:lineRule="atLeast"/>
        <w:jc w:val="center"/>
        <w:rPr>
          <w:rFonts w:ascii="Arial" w:hAnsi="Arial" w:cs="Arial"/>
          <w:b/>
          <w:sz w:val="24"/>
          <w:szCs w:val="24"/>
        </w:rPr>
      </w:pPr>
    </w:p>
    <w:p w14:paraId="7E547660" w14:textId="4B3FD6E3" w:rsidR="00015779" w:rsidRPr="00C82699" w:rsidRDefault="00015779"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 xml:space="preserve">Amend §§ </w:t>
      </w:r>
      <w:r w:rsidR="008C5988" w:rsidRPr="00C82699">
        <w:rPr>
          <w:rFonts w:ascii="Arial" w:hAnsi="Arial" w:cs="Arial"/>
          <w:b/>
          <w:szCs w:val="24"/>
        </w:rPr>
        <w:t xml:space="preserve">895.1, </w:t>
      </w:r>
      <w:r w:rsidR="00A36965" w:rsidRPr="00C82699">
        <w:rPr>
          <w:rFonts w:ascii="Arial" w:hAnsi="Arial" w:cs="Arial"/>
          <w:b/>
          <w:szCs w:val="24"/>
        </w:rPr>
        <w:t xml:space="preserve">929, 945.1, </w:t>
      </w:r>
      <w:r w:rsidR="00104586" w:rsidRPr="00C82699">
        <w:rPr>
          <w:rFonts w:ascii="Arial" w:hAnsi="Arial" w:cs="Arial"/>
          <w:b/>
          <w:szCs w:val="24"/>
        </w:rPr>
        <w:t xml:space="preserve">945.3, </w:t>
      </w:r>
      <w:r w:rsidR="00A36965" w:rsidRPr="00C82699">
        <w:rPr>
          <w:rFonts w:ascii="Arial" w:hAnsi="Arial" w:cs="Arial"/>
          <w:b/>
          <w:szCs w:val="24"/>
        </w:rPr>
        <w:t xml:space="preserve">945.5, 949, 969, </w:t>
      </w:r>
      <w:r w:rsidRPr="00C82699">
        <w:rPr>
          <w:rFonts w:ascii="Arial" w:hAnsi="Arial" w:cs="Arial"/>
          <w:b/>
          <w:szCs w:val="24"/>
        </w:rPr>
        <w:t>10</w:t>
      </w:r>
      <w:r w:rsidR="00F80288" w:rsidRPr="00C82699">
        <w:rPr>
          <w:rFonts w:ascii="Arial" w:hAnsi="Arial" w:cs="Arial"/>
          <w:b/>
          <w:szCs w:val="24"/>
        </w:rPr>
        <w:t>59</w:t>
      </w:r>
      <w:r w:rsidR="009D2AB7" w:rsidRPr="00C82699">
        <w:rPr>
          <w:rFonts w:ascii="Arial" w:hAnsi="Arial" w:cs="Arial"/>
          <w:b/>
          <w:szCs w:val="24"/>
        </w:rPr>
        <w:t xml:space="preserve">, </w:t>
      </w:r>
      <w:r w:rsidR="00F80288" w:rsidRPr="00C82699">
        <w:rPr>
          <w:rFonts w:ascii="Arial" w:hAnsi="Arial" w:cs="Arial"/>
          <w:b/>
          <w:szCs w:val="24"/>
        </w:rPr>
        <w:t>&amp; 1104</w:t>
      </w:r>
      <w:r w:rsidR="00FC7D37" w:rsidRPr="00C82699">
        <w:rPr>
          <w:rFonts w:ascii="Arial" w:hAnsi="Arial" w:cs="Arial"/>
          <w:b/>
          <w:szCs w:val="24"/>
        </w:rPr>
        <w:t>.1</w:t>
      </w:r>
    </w:p>
    <w:p w14:paraId="77774BB5" w14:textId="49E21070" w:rsidR="00870A01" w:rsidRPr="00C82699" w:rsidRDefault="00870A01"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Add Article 8 (commencing with § 1114)</w:t>
      </w:r>
      <w:r w:rsidR="00A36965" w:rsidRPr="00C82699">
        <w:rPr>
          <w:rFonts w:ascii="Arial" w:hAnsi="Arial" w:cs="Arial"/>
          <w:b/>
          <w:szCs w:val="24"/>
        </w:rPr>
        <w:t xml:space="preserve"> to Subchapter 7</w:t>
      </w:r>
    </w:p>
    <w:bookmarkEnd w:id="0"/>
    <w:bookmarkEnd w:id="1"/>
    <w:p w14:paraId="5A30A6BC" w14:textId="508EBCB3" w:rsidR="000E547A" w:rsidRPr="00C82699" w:rsidRDefault="000E547A" w:rsidP="00C03B66">
      <w:pPr>
        <w:spacing w:after="0" w:line="508" w:lineRule="atLeast"/>
        <w:jc w:val="right"/>
        <w:rPr>
          <w:rFonts w:ascii="Arial" w:hAnsi="Arial" w:cs="Arial"/>
          <w:sz w:val="24"/>
          <w:szCs w:val="24"/>
        </w:rPr>
      </w:pPr>
    </w:p>
    <w:p w14:paraId="1C6EA125" w14:textId="3FA95333" w:rsidR="008C5988" w:rsidRPr="00C82699" w:rsidRDefault="008C5988" w:rsidP="008C5988">
      <w:pPr>
        <w:spacing w:after="0" w:line="508" w:lineRule="atLeast"/>
        <w:rPr>
          <w:rFonts w:ascii="Arial" w:hAnsi="Arial" w:cs="Arial"/>
          <w:b/>
          <w:sz w:val="24"/>
          <w:szCs w:val="24"/>
        </w:rPr>
      </w:pPr>
      <w:r w:rsidRPr="00C82699">
        <w:rPr>
          <w:rFonts w:ascii="Arial" w:hAnsi="Arial" w:cs="Arial"/>
          <w:b/>
          <w:sz w:val="24"/>
          <w:szCs w:val="24"/>
        </w:rPr>
        <w:t xml:space="preserve">§ </w:t>
      </w:r>
      <w:bookmarkStart w:id="3" w:name="_Hlk158813499"/>
      <w:r w:rsidRPr="00C82699">
        <w:rPr>
          <w:rFonts w:ascii="Arial" w:hAnsi="Arial" w:cs="Arial"/>
          <w:b/>
          <w:sz w:val="24"/>
          <w:szCs w:val="24"/>
        </w:rPr>
        <w:t>895.1</w:t>
      </w:r>
      <w:bookmarkEnd w:id="3"/>
      <w:r w:rsidRPr="00C82699">
        <w:rPr>
          <w:rFonts w:ascii="Arial" w:hAnsi="Arial" w:cs="Arial"/>
          <w:b/>
          <w:sz w:val="24"/>
          <w:szCs w:val="24"/>
        </w:rPr>
        <w:t>. Definitions</w:t>
      </w:r>
    </w:p>
    <w:p w14:paraId="79087ACA" w14:textId="5E7B58A0" w:rsidR="005F663B" w:rsidRPr="00C82699" w:rsidRDefault="005F663B" w:rsidP="008C5988">
      <w:pPr>
        <w:spacing w:after="0" w:line="508" w:lineRule="atLeast"/>
        <w:rPr>
          <w:rFonts w:ascii="Arial" w:hAnsi="Arial" w:cs="Arial"/>
          <w:b/>
          <w:sz w:val="24"/>
          <w:szCs w:val="24"/>
        </w:rPr>
      </w:pPr>
      <w:r w:rsidRPr="00C82699">
        <w:rPr>
          <w:rFonts w:ascii="Arial" w:hAnsi="Arial" w:cs="Arial"/>
          <w:b/>
          <w:sz w:val="24"/>
          <w:szCs w:val="24"/>
        </w:rPr>
        <w:t>***</w:t>
      </w:r>
    </w:p>
    <w:p w14:paraId="033A0E0A" w14:textId="74780FB2" w:rsidR="00937A38" w:rsidRPr="00C82699" w:rsidRDefault="00937A38" w:rsidP="00937A38">
      <w:pPr>
        <w:spacing w:after="0" w:line="508" w:lineRule="atLeast"/>
        <w:rPr>
          <w:rFonts w:ascii="Arial" w:hAnsi="Arial" w:cs="Arial"/>
          <w:sz w:val="24"/>
          <w:szCs w:val="24"/>
          <w:u w:val="single"/>
        </w:rPr>
      </w:pPr>
      <w:r w:rsidRPr="00C82699">
        <w:rPr>
          <w:rFonts w:ascii="Arial" w:hAnsi="Arial" w:cs="Arial"/>
          <w:b/>
          <w:sz w:val="24"/>
          <w:szCs w:val="24"/>
        </w:rPr>
        <w:t xml:space="preserve">Danger Tree </w:t>
      </w:r>
      <w:r w:rsidRPr="00C82699">
        <w:rPr>
          <w:rFonts w:ascii="Arial" w:hAnsi="Arial" w:cs="Arial"/>
          <w:sz w:val="24"/>
          <w:szCs w:val="24"/>
        </w:rPr>
        <w:t xml:space="preserve">means any tree located on or adjacent to a </w:t>
      </w:r>
      <w:r w:rsidRPr="00C82699">
        <w:rPr>
          <w:rFonts w:ascii="Arial" w:hAnsi="Arial" w:cs="Arial"/>
          <w:strike/>
          <w:sz w:val="24"/>
          <w:szCs w:val="24"/>
        </w:rPr>
        <w:t>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A joint Publication of the California Department of Forestry, U.S. Forest Service, and U.S. Bureau of Land Management.</w:t>
      </w:r>
      <w:r w:rsidRPr="00C82699">
        <w:rPr>
          <w:rFonts w:ascii="Arial" w:hAnsi="Arial" w:cs="Arial"/>
          <w:sz w:val="24"/>
          <w:szCs w:val="24"/>
        </w:rPr>
        <w:t xml:space="preserve"> </w:t>
      </w:r>
      <w:r w:rsidRPr="00C82699">
        <w:rPr>
          <w:rFonts w:ascii="Arial" w:hAnsi="Arial" w:cs="Arial"/>
          <w:sz w:val="24"/>
          <w:szCs w:val="24"/>
          <w:u w:val="single"/>
        </w:rPr>
        <w:t xml:space="preserve">right-of-way for a utility or public agency facility or infrastructure, if the tree has been identified by an RPF </w:t>
      </w:r>
      <w:r w:rsidR="009D2AB7" w:rsidRPr="00C82699">
        <w:rPr>
          <w:rFonts w:ascii="Arial" w:hAnsi="Arial" w:cs="Arial"/>
          <w:sz w:val="24"/>
          <w:szCs w:val="24"/>
          <w:u w:val="single"/>
        </w:rPr>
        <w:t xml:space="preserve">or their Supervised Designee, </w:t>
      </w:r>
      <w:r w:rsidRPr="00C82699">
        <w:rPr>
          <w:rFonts w:ascii="Arial" w:hAnsi="Arial" w:cs="Arial"/>
          <w:sz w:val="24"/>
          <w:szCs w:val="24"/>
          <w:u w:val="single"/>
        </w:rPr>
        <w:t>or by a professionally certified arborist</w:t>
      </w:r>
      <w:r w:rsidR="0079162D" w:rsidRPr="00C82699">
        <w:rPr>
          <w:rFonts w:ascii="Arial" w:hAnsi="Arial" w:cs="Arial"/>
          <w:sz w:val="24"/>
          <w:szCs w:val="24"/>
          <w:u w:val="single"/>
        </w:rPr>
        <w:t xml:space="preserve"> </w:t>
      </w:r>
      <w:r w:rsidR="00E16153" w:rsidRPr="00C82699">
        <w:rPr>
          <w:rFonts w:ascii="Arial" w:hAnsi="Arial" w:cs="Arial"/>
          <w:sz w:val="24"/>
          <w:szCs w:val="24"/>
          <w:u w:val="single"/>
        </w:rPr>
        <w:t>using</w:t>
      </w:r>
      <w:r w:rsidR="0079162D" w:rsidRPr="00C82699">
        <w:rPr>
          <w:rFonts w:ascii="Arial" w:hAnsi="Arial" w:cs="Arial"/>
          <w:sz w:val="24"/>
          <w:szCs w:val="24"/>
          <w:u w:val="single"/>
        </w:rPr>
        <w:t xml:space="preserve"> </w:t>
      </w:r>
      <w:r w:rsidR="00702A7D">
        <w:rPr>
          <w:rFonts w:ascii="Arial" w:hAnsi="Arial" w:cs="Arial"/>
          <w:sz w:val="24"/>
          <w:szCs w:val="24"/>
          <w:u w:val="single"/>
        </w:rPr>
        <w:t>the</w:t>
      </w:r>
      <w:r w:rsidR="00A26835">
        <w:rPr>
          <w:rFonts w:ascii="Arial" w:hAnsi="Arial" w:cs="Arial"/>
          <w:sz w:val="24"/>
          <w:szCs w:val="24"/>
          <w:u w:val="single"/>
        </w:rPr>
        <w:t xml:space="preserve"> </w:t>
      </w:r>
      <w:r w:rsidR="0079162D" w:rsidRPr="00C82699">
        <w:rPr>
          <w:rFonts w:ascii="Arial" w:hAnsi="Arial" w:cs="Arial"/>
          <w:sz w:val="24"/>
          <w:szCs w:val="24"/>
          <w:u w:val="single"/>
        </w:rPr>
        <w:t>risk assessment tool</w:t>
      </w:r>
      <w:r w:rsidR="00702A7D">
        <w:rPr>
          <w:rFonts w:ascii="Arial" w:hAnsi="Arial" w:cs="Arial"/>
          <w:sz w:val="24"/>
          <w:szCs w:val="24"/>
          <w:u w:val="single"/>
        </w:rPr>
        <w:t>s</w:t>
      </w:r>
      <w:r w:rsidR="0079162D" w:rsidRPr="00C82699">
        <w:rPr>
          <w:rFonts w:ascii="Arial" w:hAnsi="Arial" w:cs="Arial"/>
          <w:sz w:val="24"/>
          <w:szCs w:val="24"/>
          <w:u w:val="single"/>
        </w:rPr>
        <w:t xml:space="preserve"> </w:t>
      </w:r>
      <w:r w:rsidR="00702A7D">
        <w:rPr>
          <w:rFonts w:ascii="Arial" w:hAnsi="Arial" w:cs="Arial"/>
          <w:sz w:val="24"/>
          <w:szCs w:val="24"/>
          <w:u w:val="single"/>
        </w:rPr>
        <w:t>and</w:t>
      </w:r>
      <w:r w:rsidR="0079162D" w:rsidRPr="00C82699">
        <w:rPr>
          <w:rFonts w:ascii="Arial" w:hAnsi="Arial" w:cs="Arial"/>
          <w:sz w:val="24"/>
          <w:szCs w:val="24"/>
          <w:u w:val="single"/>
        </w:rPr>
        <w:t xml:space="preserve"> guidelines</w:t>
      </w:r>
      <w:r w:rsidR="001D60F3" w:rsidRPr="00C82699">
        <w:rPr>
          <w:rFonts w:ascii="Arial" w:hAnsi="Arial" w:cs="Arial"/>
          <w:sz w:val="24"/>
          <w:szCs w:val="24"/>
          <w:u w:val="single"/>
        </w:rPr>
        <w:t xml:space="preserve"> </w:t>
      </w:r>
      <w:r w:rsidR="0079162D" w:rsidRPr="00C82699">
        <w:rPr>
          <w:rFonts w:ascii="Arial" w:hAnsi="Arial" w:cs="Arial"/>
          <w:sz w:val="24"/>
          <w:szCs w:val="24"/>
          <w:u w:val="single"/>
        </w:rPr>
        <w:t xml:space="preserve">in the </w:t>
      </w:r>
      <w:r w:rsidR="0079162D" w:rsidRPr="00C82699">
        <w:rPr>
          <w:rFonts w:ascii="Arial" w:hAnsi="Arial" w:cs="Arial"/>
          <w:i/>
          <w:sz w:val="24"/>
          <w:szCs w:val="24"/>
          <w:u w:val="single"/>
        </w:rPr>
        <w:t>Power Line Fire Prevention Field Guide</w:t>
      </w:r>
      <w:r w:rsidR="0079162D" w:rsidRPr="00C82699">
        <w:rPr>
          <w:rFonts w:ascii="Arial" w:hAnsi="Arial" w:cs="Arial"/>
          <w:sz w:val="24"/>
          <w:szCs w:val="24"/>
          <w:u w:val="single"/>
        </w:rPr>
        <w:t xml:space="preserve">, CAL FIRE/OSFM (2020) </w:t>
      </w:r>
      <w:r w:rsidR="00702A7D">
        <w:rPr>
          <w:rFonts w:ascii="Arial" w:hAnsi="Arial" w:cs="Arial"/>
          <w:sz w:val="24"/>
          <w:szCs w:val="24"/>
          <w:u w:val="single"/>
        </w:rPr>
        <w:t>(hereby incorporated by reference) or</w:t>
      </w:r>
      <w:r w:rsidR="0079162D" w:rsidRPr="00C82699">
        <w:rPr>
          <w:rFonts w:ascii="Arial" w:hAnsi="Arial" w:cs="Arial"/>
          <w:sz w:val="24"/>
          <w:szCs w:val="24"/>
          <w:u w:val="single"/>
        </w:rPr>
        <w:t xml:space="preserve"> the </w:t>
      </w:r>
      <w:r w:rsidR="0079162D" w:rsidRPr="00C82699">
        <w:rPr>
          <w:rFonts w:ascii="Arial" w:hAnsi="Arial" w:cs="Arial"/>
          <w:i/>
          <w:sz w:val="24"/>
          <w:szCs w:val="24"/>
          <w:u w:val="single"/>
        </w:rPr>
        <w:t xml:space="preserve">Hazard Tree Guidelines For Forest Service Facilities </w:t>
      </w:r>
      <w:r w:rsidR="0079162D" w:rsidRPr="00C82699">
        <w:rPr>
          <w:rFonts w:ascii="Arial" w:hAnsi="Arial" w:cs="Arial"/>
          <w:i/>
          <w:sz w:val="24"/>
          <w:szCs w:val="24"/>
          <w:u w:val="single"/>
        </w:rPr>
        <w:lastRenderedPageBreak/>
        <w:t>and Roads in the Pacific Southwest Region</w:t>
      </w:r>
      <w:r w:rsidR="0079162D" w:rsidRPr="00C82699">
        <w:rPr>
          <w:rFonts w:ascii="Arial" w:hAnsi="Arial" w:cs="Arial"/>
          <w:sz w:val="24"/>
          <w:szCs w:val="24"/>
          <w:u w:val="single"/>
        </w:rPr>
        <w:t>, USDA, Forest Service (2012)</w:t>
      </w:r>
      <w:r w:rsidR="00702A7D">
        <w:rPr>
          <w:rFonts w:ascii="Arial" w:hAnsi="Arial" w:cs="Arial"/>
          <w:sz w:val="24"/>
          <w:szCs w:val="24"/>
          <w:u w:val="single"/>
        </w:rPr>
        <w:t xml:space="preserve"> (hereby incorporated by reference)</w:t>
      </w:r>
      <w:r w:rsidR="001D60F3" w:rsidRPr="00C82699">
        <w:rPr>
          <w:rFonts w:ascii="Arial" w:hAnsi="Arial" w:cs="Arial"/>
          <w:sz w:val="24"/>
          <w:szCs w:val="24"/>
          <w:u w:val="single"/>
        </w:rPr>
        <w:t xml:space="preserve">, </w:t>
      </w:r>
      <w:r w:rsidR="00E16153" w:rsidRPr="00C82699">
        <w:rPr>
          <w:rFonts w:ascii="Arial" w:hAnsi="Arial" w:cs="Arial"/>
          <w:sz w:val="24"/>
          <w:szCs w:val="24"/>
          <w:u w:val="single"/>
        </w:rPr>
        <w:t xml:space="preserve">as </w:t>
      </w:r>
      <w:r w:rsidRPr="00C82699">
        <w:rPr>
          <w:rFonts w:ascii="Arial" w:hAnsi="Arial" w:cs="Arial"/>
          <w:sz w:val="24"/>
          <w:szCs w:val="24"/>
          <w:u w:val="single"/>
        </w:rPr>
        <w:t>satisfying both of the following criteria:</w:t>
      </w:r>
    </w:p>
    <w:p w14:paraId="65393819" w14:textId="61357A3E" w:rsidR="00937A38"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(a) The tree has one or more structural defects that make the tree susceptible to a risk of failure and that warrants hazard abatement, as deemed appropriate by the RPF</w:t>
      </w:r>
      <w:r w:rsidR="009D2AB7" w:rsidRPr="00C82699">
        <w:rPr>
          <w:rFonts w:ascii="Arial" w:hAnsi="Arial" w:cs="Arial"/>
          <w:sz w:val="24"/>
          <w:szCs w:val="24"/>
          <w:u w:val="single"/>
        </w:rPr>
        <w:t xml:space="preserve"> or their Supervised Designee,</w:t>
      </w:r>
      <w:r w:rsidRPr="00C82699">
        <w:rPr>
          <w:rFonts w:ascii="Arial" w:hAnsi="Arial" w:cs="Arial"/>
          <w:sz w:val="24"/>
          <w:szCs w:val="24"/>
          <w:u w:val="single"/>
        </w:rPr>
        <w:t xml:space="preserve"> or arborist. Structural defects of concern include any observable tree condition that, in the RPF’s</w:t>
      </w:r>
      <w:r w:rsidR="0018676E" w:rsidRPr="00C82699">
        <w:rPr>
          <w:rFonts w:ascii="Arial" w:hAnsi="Arial" w:cs="Arial"/>
          <w:sz w:val="24"/>
          <w:szCs w:val="24"/>
          <w:u w:val="single"/>
        </w:rPr>
        <w:t>,</w:t>
      </w:r>
      <w:r w:rsidR="009D2AB7" w:rsidRPr="00C82699">
        <w:rPr>
          <w:rFonts w:ascii="Arial" w:hAnsi="Arial" w:cs="Arial"/>
          <w:sz w:val="24"/>
          <w:szCs w:val="24"/>
          <w:u w:val="single"/>
        </w:rPr>
        <w:t xml:space="preserve"> their Supervised Designee’s,</w:t>
      </w:r>
      <w:r w:rsidRPr="00C82699">
        <w:rPr>
          <w:rFonts w:ascii="Arial" w:hAnsi="Arial" w:cs="Arial"/>
          <w:sz w:val="24"/>
          <w:szCs w:val="24"/>
          <w:u w:val="single"/>
        </w:rPr>
        <w:t xml:space="preserve"> or arborist’s professional estimation, presents an unreasonable risk of failure in the near future.</w:t>
      </w:r>
    </w:p>
    <w:p w14:paraId="653E7640" w14:textId="77777777" w:rsidR="00380F73"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C82699" w:rsidRDefault="00937A38" w:rsidP="00937A38">
      <w:pPr>
        <w:spacing w:after="0" w:line="508" w:lineRule="atLeast"/>
        <w:rPr>
          <w:rFonts w:ascii="Arial" w:hAnsi="Arial" w:cs="Arial"/>
          <w:sz w:val="24"/>
          <w:szCs w:val="24"/>
        </w:rPr>
      </w:pPr>
      <w:r w:rsidRPr="00C82699">
        <w:rPr>
          <w:rFonts w:ascii="Arial" w:hAnsi="Arial" w:cs="Arial"/>
          <w:sz w:val="24"/>
          <w:szCs w:val="24"/>
        </w:rPr>
        <w:t>***</w:t>
      </w:r>
    </w:p>
    <w:p w14:paraId="4AE8D5D5" w14:textId="51E72D2D" w:rsidR="00440E6B" w:rsidRPr="00C82699" w:rsidRDefault="00440E6B" w:rsidP="00440E6B">
      <w:pPr>
        <w:spacing w:after="0" w:line="508" w:lineRule="atLeast"/>
        <w:rPr>
          <w:rFonts w:ascii="Arial" w:hAnsi="Arial" w:cs="Arial"/>
          <w:sz w:val="24"/>
          <w:szCs w:val="24"/>
        </w:rPr>
      </w:pPr>
      <w:r w:rsidRPr="00C82699">
        <w:rPr>
          <w:rFonts w:ascii="Arial" w:hAnsi="Arial" w:cs="Arial"/>
          <w:b/>
          <w:sz w:val="24"/>
          <w:szCs w:val="24"/>
        </w:rPr>
        <w:t>Timberland</w:t>
      </w:r>
      <w:r w:rsidRPr="00C82699">
        <w:rPr>
          <w:rFonts w:ascii="Arial" w:hAnsi="Arial" w:cs="Arial"/>
          <w:sz w:val="24"/>
          <w:szCs w:val="24"/>
        </w:rPr>
        <w:t xml:space="preserve">, pursuant to PRC </w:t>
      </w:r>
      <w:r w:rsidRPr="00C82699">
        <w:rPr>
          <w:rFonts w:ascii="Arial" w:hAnsi="Arial" w:cs="Arial"/>
          <w:sz w:val="24"/>
          <w:szCs w:val="24"/>
          <w:u w:val="single"/>
        </w:rPr>
        <w:t xml:space="preserve">§ </w:t>
      </w:r>
      <w:r w:rsidRPr="00C82699">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C82699">
        <w:rPr>
          <w:rFonts w:ascii="Arial" w:hAnsi="Arial" w:cs="Arial"/>
          <w:sz w:val="24"/>
          <w:szCs w:val="24"/>
          <w:u w:val="single"/>
        </w:rPr>
        <w:t>Nothing in this definition precludes a determination that lands subject to a utility or public agency right-of-way, as described in 14 CCR §1114, are “available for, and capable of, growing a Crop of Trees.”</w:t>
      </w:r>
      <w:r w:rsidRPr="00C82699">
        <w:rPr>
          <w:rFonts w:ascii="Arial" w:hAnsi="Arial" w:cs="Arial"/>
          <w:sz w:val="24"/>
          <w:szCs w:val="24"/>
          <w:u w:val="single"/>
        </w:rPr>
        <w:t xml:space="preserve"> </w:t>
      </w:r>
      <w:r w:rsidRPr="00C82699">
        <w:rPr>
          <w:rFonts w:ascii="Arial" w:hAnsi="Arial" w:cs="Arial"/>
          <w:sz w:val="24"/>
          <w:szCs w:val="24"/>
        </w:rPr>
        <w:t xml:space="preserve"> Commercial Species, on a District basis, is defined in 14 CCR </w:t>
      </w:r>
      <w:r w:rsidRPr="00C82699">
        <w:rPr>
          <w:rFonts w:ascii="Arial" w:hAnsi="Arial" w:cs="Arial"/>
          <w:sz w:val="24"/>
          <w:szCs w:val="24"/>
          <w:u w:val="single"/>
        </w:rPr>
        <w:t xml:space="preserve">§ </w:t>
      </w:r>
      <w:r w:rsidRPr="00C82699">
        <w:rPr>
          <w:rFonts w:ascii="Arial" w:hAnsi="Arial" w:cs="Arial"/>
          <w:sz w:val="24"/>
          <w:szCs w:val="24"/>
        </w:rPr>
        <w:t>895.1.</w:t>
      </w:r>
    </w:p>
    <w:p w14:paraId="616029E3" w14:textId="77777777" w:rsidR="00440E6B" w:rsidRPr="00C82699" w:rsidRDefault="00440E6B" w:rsidP="00440E6B">
      <w:pPr>
        <w:spacing w:after="0" w:line="508" w:lineRule="atLeast"/>
        <w:rPr>
          <w:rFonts w:ascii="Arial" w:hAnsi="Arial" w:cs="Arial"/>
          <w:sz w:val="24"/>
          <w:szCs w:val="24"/>
        </w:rPr>
      </w:pPr>
      <w:r w:rsidRPr="00C82699">
        <w:rPr>
          <w:rFonts w:ascii="Arial" w:hAnsi="Arial" w:cs="Arial"/>
          <w:sz w:val="24"/>
          <w:szCs w:val="24"/>
        </w:rPr>
        <w:t>***</w:t>
      </w:r>
    </w:p>
    <w:p w14:paraId="76FD4DC8" w14:textId="3492DF5D" w:rsidR="008C5988" w:rsidRPr="00C82699" w:rsidRDefault="00440E6B" w:rsidP="00440E6B">
      <w:pPr>
        <w:spacing w:after="0" w:line="508" w:lineRule="atLeast"/>
        <w:rPr>
          <w:rFonts w:ascii="Arial" w:hAnsi="Arial" w:cs="Arial"/>
          <w:sz w:val="24"/>
          <w:szCs w:val="24"/>
          <w:u w:val="single"/>
        </w:rPr>
      </w:pPr>
      <w:r w:rsidRPr="00C82699">
        <w:rPr>
          <w:rFonts w:ascii="Arial" w:hAnsi="Arial" w:cs="Arial"/>
          <w:b/>
          <w:sz w:val="24"/>
          <w:szCs w:val="24"/>
        </w:rPr>
        <w:t>Timber Operations</w:t>
      </w:r>
      <w:r w:rsidRPr="00C82699">
        <w:rPr>
          <w:rFonts w:ascii="Arial" w:hAnsi="Arial" w:cs="Arial"/>
          <w:sz w:val="24"/>
          <w:szCs w:val="24"/>
        </w:rPr>
        <w:t xml:space="preserve"> see PRC </w:t>
      </w:r>
      <w:r w:rsidRPr="00C82699">
        <w:rPr>
          <w:rFonts w:ascii="Arial" w:hAnsi="Arial" w:cs="Arial"/>
          <w:sz w:val="24"/>
          <w:szCs w:val="24"/>
          <w:u w:val="single"/>
        </w:rPr>
        <w:t xml:space="preserve">§ </w:t>
      </w:r>
      <w:r w:rsidRPr="00C82699">
        <w:rPr>
          <w:rFonts w:ascii="Arial" w:hAnsi="Arial" w:cs="Arial"/>
          <w:sz w:val="24"/>
          <w:szCs w:val="24"/>
        </w:rPr>
        <w:t>4527</w:t>
      </w:r>
      <w:r w:rsidRPr="00C82699">
        <w:rPr>
          <w:rFonts w:ascii="Arial" w:hAnsi="Arial" w:cs="Arial"/>
          <w:strike/>
          <w:sz w:val="24"/>
          <w:szCs w:val="24"/>
          <w:u w:val="single"/>
        </w:rPr>
        <w:t>.</w:t>
      </w:r>
      <w:r w:rsidRPr="00C82699">
        <w:rPr>
          <w:rFonts w:ascii="Arial" w:hAnsi="Arial" w:cs="Arial"/>
          <w:sz w:val="24"/>
          <w:szCs w:val="24"/>
          <w:u w:val="single"/>
        </w:rPr>
        <w:t xml:space="preserve">, </w:t>
      </w:r>
      <w:r w:rsidR="00317623" w:rsidRPr="00C82699">
        <w:rPr>
          <w:rFonts w:ascii="Arial" w:hAnsi="Arial" w:cs="Arial"/>
          <w:sz w:val="24"/>
          <w:szCs w:val="24"/>
          <w:u w:val="single"/>
        </w:rPr>
        <w:t xml:space="preserve">provided that “commercial purposes,” as inclusively described in that section, also includes the construction or maintenance of </w:t>
      </w:r>
      <w:r w:rsidR="005D03A6" w:rsidRPr="00C82699">
        <w:rPr>
          <w:rFonts w:ascii="Arial" w:hAnsi="Arial" w:cs="Arial"/>
          <w:sz w:val="24"/>
          <w:szCs w:val="24"/>
          <w:u w:val="single"/>
        </w:rPr>
        <w:t>a</w:t>
      </w:r>
      <w:r w:rsidR="00317623" w:rsidRPr="00C82699">
        <w:rPr>
          <w:rFonts w:ascii="Arial" w:hAnsi="Arial" w:cs="Arial"/>
          <w:sz w:val="24"/>
          <w:szCs w:val="24"/>
          <w:u w:val="single"/>
        </w:rPr>
        <w:t xml:space="preserve"> right-of-way, as described in 14 CCR § 1114, insofar as the cutting or removal of trees for those purposes has a reasonable nexus to a commercial activity, such as providing </w:t>
      </w:r>
      <w:r w:rsidR="00317623" w:rsidRPr="00C82699">
        <w:rPr>
          <w:rFonts w:ascii="Arial" w:hAnsi="Arial" w:cs="Arial"/>
          <w:sz w:val="24"/>
          <w:szCs w:val="24"/>
          <w:u w:val="single"/>
        </w:rPr>
        <w:lastRenderedPageBreak/>
        <w:t>safe and reliable utility service or ensuring safe travel for commercial traffic along transportation corridors.</w:t>
      </w:r>
    </w:p>
    <w:p w14:paraId="3D8D58BF" w14:textId="77777777" w:rsidR="00440E6B" w:rsidRPr="00C82699" w:rsidRDefault="00440E6B" w:rsidP="008C5988">
      <w:pPr>
        <w:spacing w:after="0" w:line="508" w:lineRule="atLeast"/>
        <w:rPr>
          <w:rFonts w:ascii="Arial" w:hAnsi="Arial" w:cs="Arial"/>
          <w:sz w:val="24"/>
          <w:szCs w:val="24"/>
        </w:rPr>
      </w:pPr>
    </w:p>
    <w:p w14:paraId="41D3B5B3" w14:textId="4065315E" w:rsidR="008C5988" w:rsidRPr="00C82699" w:rsidRDefault="008C5988" w:rsidP="008C5988">
      <w:pPr>
        <w:spacing w:after="0" w:line="508" w:lineRule="atLeast"/>
        <w:rPr>
          <w:rFonts w:ascii="Arial" w:hAnsi="Arial" w:cs="Arial"/>
          <w:sz w:val="24"/>
          <w:szCs w:val="24"/>
        </w:rPr>
      </w:pPr>
      <w:r w:rsidRPr="00C82699">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C82699" w:rsidRDefault="008C5988" w:rsidP="00834E0C">
      <w:pPr>
        <w:spacing w:after="0" w:line="508" w:lineRule="atLeast"/>
        <w:rPr>
          <w:rFonts w:ascii="Arial" w:hAnsi="Arial" w:cs="Arial"/>
          <w:sz w:val="24"/>
          <w:szCs w:val="24"/>
        </w:rPr>
      </w:pPr>
    </w:p>
    <w:p w14:paraId="003E6086" w14:textId="77777777" w:rsidR="00583CD1" w:rsidRPr="00C82699" w:rsidRDefault="00E403B2" w:rsidP="00583CD1">
      <w:pPr>
        <w:spacing w:after="0" w:line="508" w:lineRule="atLeast"/>
        <w:rPr>
          <w:rFonts w:ascii="Arial" w:hAnsi="Arial" w:cs="Arial"/>
          <w:b/>
          <w:sz w:val="24"/>
          <w:szCs w:val="24"/>
        </w:rPr>
      </w:pPr>
      <w:r w:rsidRPr="00C82699">
        <w:rPr>
          <w:rFonts w:ascii="Arial" w:hAnsi="Arial" w:cs="Arial"/>
          <w:b/>
          <w:sz w:val="24"/>
          <w:szCs w:val="24"/>
        </w:rPr>
        <w:t xml:space="preserve">§ 929. </w:t>
      </w:r>
      <w:r w:rsidR="00583CD1" w:rsidRPr="00C82699">
        <w:rPr>
          <w:rFonts w:ascii="Arial" w:hAnsi="Arial" w:cs="Arial"/>
          <w:b/>
          <w:sz w:val="24"/>
          <w:szCs w:val="24"/>
        </w:rPr>
        <w:t>Statement of Purpose</w:t>
      </w:r>
    </w:p>
    <w:p w14:paraId="74099D5D"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2FE6EAD4"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BC63E7" w:rsidRPr="00C82699">
        <w:rPr>
          <w:rFonts w:ascii="Arial" w:hAnsi="Arial" w:cs="Arial"/>
          <w:sz w:val="24"/>
          <w:szCs w:val="24"/>
          <w:u w:val="single"/>
        </w:rPr>
        <w:t xml:space="preserve"> and 1114</w:t>
      </w:r>
      <w:r w:rsidRPr="00C82699">
        <w:rPr>
          <w:rFonts w:ascii="Arial" w:hAnsi="Arial" w:cs="Arial"/>
          <w:sz w:val="24"/>
          <w:szCs w:val="24"/>
          <w:u w:val="single"/>
        </w:rPr>
        <w:t>,</w:t>
      </w:r>
    </w:p>
    <w:p w14:paraId="45EF8E5A"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(c)  provide direction to the Timber Operator conducting Timber Operations,</w:t>
      </w:r>
    </w:p>
    <w:p w14:paraId="1234F53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of Forestry and Fire Protection in its review, approval and inspection programs.</w:t>
      </w:r>
    </w:p>
    <w:p w14:paraId="14B08671" w14:textId="77777777" w:rsidR="00583CD1" w:rsidRPr="00C82699" w:rsidRDefault="00583CD1" w:rsidP="00583CD1">
      <w:pPr>
        <w:spacing w:after="0" w:line="508" w:lineRule="atLeast"/>
        <w:rPr>
          <w:rFonts w:ascii="Arial" w:hAnsi="Arial" w:cs="Arial"/>
          <w:b/>
          <w:sz w:val="24"/>
          <w:szCs w:val="24"/>
        </w:rPr>
      </w:pPr>
    </w:p>
    <w:p w14:paraId="4B7B2901" w14:textId="47C183B1"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C82699" w:rsidRDefault="00E403B2" w:rsidP="00834E0C">
      <w:pPr>
        <w:spacing w:after="0" w:line="508" w:lineRule="atLeast"/>
        <w:rPr>
          <w:rFonts w:ascii="Arial" w:hAnsi="Arial" w:cs="Arial"/>
          <w:sz w:val="24"/>
          <w:szCs w:val="24"/>
        </w:rPr>
      </w:pPr>
    </w:p>
    <w:p w14:paraId="0DF7B480" w14:textId="47A6EBB8"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945.1. </w:t>
      </w:r>
      <w:r w:rsidR="00583CD1" w:rsidRPr="00C82699">
        <w:rPr>
          <w:rFonts w:ascii="Arial" w:hAnsi="Arial" w:cs="Arial"/>
          <w:b/>
          <w:sz w:val="24"/>
          <w:szCs w:val="24"/>
        </w:rPr>
        <w:t>Statement of Purpose</w:t>
      </w:r>
    </w:p>
    <w:p w14:paraId="6094ABC2"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these Rules is to:</w:t>
      </w:r>
    </w:p>
    <w:p w14:paraId="428E1EDF"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xemptions </w:t>
      </w:r>
      <w:r w:rsidRPr="00C82699">
        <w:rPr>
          <w:rFonts w:ascii="Arial" w:hAnsi="Arial" w:cs="Arial"/>
          <w:strike/>
          <w:sz w:val="24"/>
          <w:szCs w:val="24"/>
        </w:rPr>
        <w:t>N</w:t>
      </w:r>
      <w:r w:rsidR="00F756AF" w:rsidRPr="00C82699">
        <w:rPr>
          <w:rFonts w:ascii="Arial" w:hAnsi="Arial" w:cs="Arial"/>
          <w:sz w:val="24"/>
          <w:szCs w:val="24"/>
          <w:u w:val="single"/>
        </w:rPr>
        <w:t>n</w:t>
      </w:r>
      <w:r w:rsidRPr="00C82699">
        <w:rPr>
          <w:rFonts w:ascii="Arial" w:hAnsi="Arial" w:cs="Arial"/>
          <w:sz w:val="24"/>
          <w:szCs w:val="24"/>
        </w:rPr>
        <w:t>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Pr="00C82699">
        <w:rPr>
          <w:rFonts w:ascii="Arial" w:hAnsi="Arial" w:cs="Arial"/>
          <w:sz w:val="24"/>
          <w:szCs w:val="24"/>
          <w:u w:val="single"/>
        </w:rPr>
        <w:t xml:space="preserve"> and </w:t>
      </w:r>
      <w:r w:rsidR="00BC63E7" w:rsidRPr="00C82699">
        <w:rPr>
          <w:rFonts w:ascii="Arial" w:hAnsi="Arial" w:cs="Arial"/>
          <w:sz w:val="24"/>
          <w:szCs w:val="24"/>
          <w:u w:val="single"/>
        </w:rPr>
        <w:t>1114</w:t>
      </w:r>
      <w:r w:rsidRPr="00C82699">
        <w:rPr>
          <w:rFonts w:ascii="Arial" w:hAnsi="Arial" w:cs="Arial"/>
          <w:sz w:val="24"/>
          <w:szCs w:val="24"/>
          <w:u w:val="single"/>
        </w:rPr>
        <w:t>,</w:t>
      </w:r>
    </w:p>
    <w:p w14:paraId="69EF31EF" w14:textId="6F734CD8"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F756AF"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85B811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in its review, approval, and inspection programs.</w:t>
      </w:r>
    </w:p>
    <w:p w14:paraId="0974B623" w14:textId="77777777" w:rsidR="00583CD1" w:rsidRPr="00C82699" w:rsidRDefault="00583CD1" w:rsidP="00583CD1">
      <w:pPr>
        <w:spacing w:after="0" w:line="508" w:lineRule="atLeast"/>
        <w:rPr>
          <w:rFonts w:ascii="Arial" w:hAnsi="Arial" w:cs="Arial"/>
          <w:sz w:val="24"/>
          <w:szCs w:val="24"/>
        </w:rPr>
      </w:pPr>
    </w:p>
    <w:p w14:paraId="11E4D18C" w14:textId="038CB082"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Sections 4516.5 and 4597, Public Resources Code.</w:t>
      </w:r>
    </w:p>
    <w:p w14:paraId="475C0FF1" w14:textId="682EC33D" w:rsidR="00583CD1" w:rsidRPr="00C82699" w:rsidRDefault="00583CD1" w:rsidP="00583CD1">
      <w:pPr>
        <w:spacing w:after="0" w:line="508" w:lineRule="atLeast"/>
        <w:rPr>
          <w:rFonts w:ascii="Arial" w:hAnsi="Arial" w:cs="Arial"/>
          <w:sz w:val="24"/>
          <w:szCs w:val="24"/>
        </w:rPr>
      </w:pPr>
    </w:p>
    <w:p w14:paraId="6504EFE6" w14:textId="7EBA12E6" w:rsidR="006538E7" w:rsidRPr="00C82699" w:rsidRDefault="006538E7" w:rsidP="00583CD1">
      <w:pPr>
        <w:spacing w:after="0" w:line="508" w:lineRule="atLeast"/>
        <w:rPr>
          <w:rFonts w:ascii="Arial" w:hAnsi="Arial" w:cs="Arial"/>
          <w:b/>
          <w:sz w:val="24"/>
          <w:szCs w:val="24"/>
        </w:rPr>
      </w:pPr>
      <w:r w:rsidRPr="00C82699">
        <w:rPr>
          <w:rFonts w:ascii="Arial" w:hAnsi="Arial" w:cs="Arial"/>
          <w:b/>
          <w:sz w:val="24"/>
          <w:szCs w:val="24"/>
        </w:rPr>
        <w:t>§ 945.3. Timber Harvest Prescriptions</w:t>
      </w:r>
    </w:p>
    <w:p w14:paraId="17B07F0D"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(a)  Selection. In the areas designated as Scenic Combining Districts, only the selection Regeneration Method and commercial thinning shall be used. The group selection method (14 CCR §933.2(a)(2)(B)) shall not be used.</w:t>
      </w:r>
    </w:p>
    <w:p w14:paraId="457E2566"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(3)  In all areas designated as Scenic Combining Districts, at least 75 square feet per acre of conifer basal area shall be retained.</w:t>
      </w:r>
    </w:p>
    <w:p w14:paraId="26698E1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Between 150 and 300 feet of the Scenic Combining District, at least 50% of the trees less than 18 inches dbh, 40% of the trees 18-24 inches dbh, and 33% of the trees 26 inches dbh and larger shall be retained.</w:t>
      </w:r>
    </w:p>
    <w:p w14:paraId="634E2449"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(c)  Hardwoods shall be considered for the purposes of aesthetic enhancement and a minimum of 25% of the pre-harvest hardwood basal area shall be retained.</w:t>
      </w:r>
    </w:p>
    <w:p w14:paraId="3E871E38" w14:textId="44BA51F2" w:rsidR="006538E7" w:rsidRPr="00C82699" w:rsidRDefault="006538E7" w:rsidP="006538E7">
      <w:pPr>
        <w:spacing w:after="0" w:line="508" w:lineRule="atLeast"/>
        <w:rPr>
          <w:rFonts w:ascii="Arial" w:hAnsi="Arial" w:cs="Arial"/>
          <w:sz w:val="24"/>
          <w:szCs w:val="24"/>
          <w:u w:val="single"/>
        </w:rPr>
      </w:pPr>
      <w:r w:rsidRPr="00C82699">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C82699">
        <w:rPr>
          <w:rFonts w:ascii="Arial" w:hAnsi="Arial" w:cs="Arial"/>
          <w:strike/>
          <w:sz w:val="24"/>
          <w:szCs w:val="24"/>
        </w:rPr>
        <w:t>or</w:t>
      </w:r>
      <w:r w:rsidRPr="00C82699">
        <w:rPr>
          <w:rFonts w:ascii="Arial" w:hAnsi="Arial" w:cs="Arial"/>
          <w:sz w:val="24"/>
          <w:szCs w:val="24"/>
        </w:rPr>
        <w:t xml:space="preserve"> pursuant to a conversion exemption (14 CCR §1104.1)</w:t>
      </w:r>
      <w:r w:rsidRPr="00C82699">
        <w:rPr>
          <w:rFonts w:ascii="Arial" w:hAnsi="Arial" w:cs="Arial"/>
          <w:strike/>
          <w:sz w:val="24"/>
          <w:szCs w:val="24"/>
        </w:rPr>
        <w:t>.</w:t>
      </w:r>
      <w:r w:rsidRPr="00C82699">
        <w:rPr>
          <w:rFonts w:ascii="Arial" w:hAnsi="Arial" w:cs="Arial"/>
          <w:sz w:val="24"/>
          <w:szCs w:val="24"/>
          <w:u w:val="single"/>
        </w:rPr>
        <w:t>, or pursuant to a right</w:t>
      </w:r>
      <w:r w:rsidR="00BC63E7" w:rsidRPr="00C82699">
        <w:rPr>
          <w:rFonts w:ascii="Arial" w:hAnsi="Arial" w:cs="Arial"/>
          <w:sz w:val="24"/>
          <w:szCs w:val="24"/>
          <w:u w:val="single"/>
        </w:rPr>
        <w:t>-of-way exemption (14 CCR §1114</w:t>
      </w:r>
      <w:r w:rsidRPr="00C82699">
        <w:rPr>
          <w:rFonts w:ascii="Arial" w:hAnsi="Arial" w:cs="Arial"/>
          <w:sz w:val="24"/>
          <w:szCs w:val="24"/>
          <w:u w:val="single"/>
        </w:rPr>
        <w:t>).</w:t>
      </w:r>
    </w:p>
    <w:p w14:paraId="2CF2840A" w14:textId="77777777" w:rsidR="006538E7" w:rsidRPr="00C82699" w:rsidRDefault="006538E7" w:rsidP="006538E7">
      <w:pPr>
        <w:spacing w:after="0" w:line="508" w:lineRule="atLeast"/>
        <w:rPr>
          <w:rFonts w:ascii="Arial" w:hAnsi="Arial" w:cs="Arial"/>
          <w:sz w:val="24"/>
          <w:szCs w:val="24"/>
        </w:rPr>
      </w:pPr>
    </w:p>
    <w:p w14:paraId="43740D25" w14:textId="78571FDF"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p>
    <w:p w14:paraId="416EAFF0" w14:textId="77777777" w:rsidR="006538E7" w:rsidRPr="00C82699" w:rsidRDefault="006538E7" w:rsidP="006538E7">
      <w:pPr>
        <w:spacing w:after="0" w:line="508" w:lineRule="atLeast"/>
        <w:rPr>
          <w:rFonts w:ascii="Arial" w:hAnsi="Arial" w:cs="Arial"/>
          <w:sz w:val="24"/>
          <w:szCs w:val="24"/>
        </w:rPr>
      </w:pPr>
    </w:p>
    <w:p w14:paraId="0E9C320D" w14:textId="5DDDCEBF"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945.5.</w:t>
      </w:r>
      <w:r w:rsidR="00583CD1" w:rsidRPr="00C82699">
        <w:rPr>
          <w:rFonts w:ascii="Arial" w:hAnsi="Arial" w:cs="Arial"/>
          <w:b/>
          <w:sz w:val="24"/>
          <w:szCs w:val="24"/>
        </w:rPr>
        <w:t xml:space="preserve"> Exempt and Emergency Notification Operations</w:t>
      </w:r>
    </w:p>
    <w:p w14:paraId="297AD85B" w14:textId="5C1D06BF"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Timber Operations may be conducted within the Scenic Combining District in compliance with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 pursuant to 14 CCR §1038,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xemption pursuant to 14 CCR §1104.1,</w:t>
      </w:r>
      <w:r w:rsidRPr="00C82699">
        <w:rPr>
          <w:rFonts w:ascii="Arial" w:hAnsi="Arial" w:cs="Arial"/>
          <w:sz w:val="24"/>
          <w:szCs w:val="24"/>
          <w:u w:val="single"/>
        </w:rPr>
        <w:t xml:space="preserve"> an </w:t>
      </w:r>
      <w:r w:rsidR="00F756AF" w:rsidRPr="00C82699">
        <w:rPr>
          <w:rFonts w:ascii="Arial" w:hAnsi="Arial" w:cs="Arial"/>
          <w:sz w:val="24"/>
          <w:szCs w:val="24"/>
          <w:u w:val="single"/>
        </w:rPr>
        <w:t>e</w:t>
      </w:r>
      <w:r w:rsidRPr="00C82699">
        <w:rPr>
          <w:rFonts w:ascii="Arial" w:hAnsi="Arial" w:cs="Arial"/>
          <w:sz w:val="24"/>
          <w:szCs w:val="24"/>
          <w:u w:val="single"/>
        </w:rPr>
        <w:t>xemption pursuant to 14 CCR §1114,</w:t>
      </w:r>
      <w:r w:rsidRPr="00C82699">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C82699" w:rsidRDefault="00583CD1" w:rsidP="00583CD1">
      <w:pPr>
        <w:spacing w:after="0" w:line="508" w:lineRule="atLeast"/>
        <w:rPr>
          <w:rFonts w:ascii="Arial" w:hAnsi="Arial" w:cs="Arial"/>
          <w:sz w:val="24"/>
          <w:szCs w:val="24"/>
        </w:rPr>
      </w:pPr>
    </w:p>
    <w:p w14:paraId="11A5650A" w14:textId="438E00BC"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r w:rsidRPr="00C82699">
        <w:rPr>
          <w:rFonts w:ascii="Arial" w:hAnsi="Arial" w:cs="Arial"/>
          <w:sz w:val="24"/>
          <w:szCs w:val="24"/>
        </w:rPr>
        <w:br/>
      </w:r>
    </w:p>
    <w:p w14:paraId="029BE396" w14:textId="672120DB"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949.</w:t>
      </w:r>
      <w:r w:rsidR="00583CD1" w:rsidRPr="00C82699">
        <w:rPr>
          <w:rFonts w:ascii="Arial" w:hAnsi="Arial" w:cs="Arial"/>
          <w:b/>
          <w:sz w:val="24"/>
          <w:szCs w:val="24"/>
        </w:rPr>
        <w:t xml:space="preserve"> Statement of Purpose</w:t>
      </w:r>
    </w:p>
    <w:p w14:paraId="4C112C6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49E20BBE"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archeological and historical sites within the site survey are adequately identified and protected,</w:t>
      </w:r>
    </w:p>
    <w:p w14:paraId="7FE95010" w14:textId="6EB64835"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lastRenderedPageBreak/>
        <w:t xml:space="preserve">(b)  to provide direction to RPFs preparing </w:t>
      </w:r>
      <w:r w:rsidR="00892C80" w:rsidRPr="00C82699">
        <w:rPr>
          <w:rFonts w:ascii="Arial" w:hAnsi="Arial" w:cs="Arial"/>
          <w:sz w:val="24"/>
          <w:szCs w:val="24"/>
          <w:u w:val="single"/>
        </w:rPr>
        <w:t>Plans</w:t>
      </w:r>
      <w:r w:rsidRPr="00C82699">
        <w:rPr>
          <w:rFonts w:ascii="Arial" w:hAnsi="Arial" w:cs="Arial"/>
          <w:strike/>
          <w:sz w:val="24"/>
          <w:szCs w:val="24"/>
        </w:rPr>
        <w:t>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 </w:t>
      </w:r>
      <w:r w:rsidR="00BC63E7" w:rsidRPr="00C82699">
        <w:rPr>
          <w:rFonts w:ascii="Arial" w:hAnsi="Arial" w:cs="Arial"/>
          <w:sz w:val="24"/>
          <w:szCs w:val="24"/>
          <w:u w:val="single"/>
        </w:rPr>
        <w:t>and 1114</w:t>
      </w:r>
      <w:r w:rsidRPr="00C82699">
        <w:rPr>
          <w:rFonts w:ascii="Arial" w:hAnsi="Arial" w:cs="Arial"/>
          <w:sz w:val="24"/>
          <w:szCs w:val="24"/>
          <w:u w:val="single"/>
        </w:rPr>
        <w:t>,</w:t>
      </w:r>
    </w:p>
    <w:p w14:paraId="34B16010" w14:textId="750FCF0A"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3BF0F2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332B6732" w14:textId="77777777" w:rsidR="00583CD1" w:rsidRPr="00C82699" w:rsidRDefault="00583CD1" w:rsidP="00583CD1">
      <w:pPr>
        <w:spacing w:after="0" w:line="508" w:lineRule="atLeast"/>
        <w:rPr>
          <w:rFonts w:ascii="Arial" w:hAnsi="Arial" w:cs="Arial"/>
          <w:sz w:val="24"/>
          <w:szCs w:val="24"/>
        </w:rPr>
      </w:pPr>
    </w:p>
    <w:p w14:paraId="50D67610" w14:textId="587A1635"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C82699" w:rsidRDefault="009860F9" w:rsidP="00583CD1">
      <w:pPr>
        <w:spacing w:after="0" w:line="508" w:lineRule="atLeast"/>
        <w:rPr>
          <w:rFonts w:ascii="Arial" w:hAnsi="Arial" w:cs="Arial"/>
          <w:sz w:val="24"/>
          <w:szCs w:val="24"/>
        </w:rPr>
      </w:pPr>
    </w:p>
    <w:p w14:paraId="4905B04D" w14:textId="3E504E79"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969. </w:t>
      </w:r>
      <w:r w:rsidR="009860F9" w:rsidRPr="00C82699">
        <w:rPr>
          <w:rFonts w:ascii="Arial" w:hAnsi="Arial" w:cs="Arial"/>
          <w:b/>
          <w:sz w:val="24"/>
          <w:szCs w:val="24"/>
        </w:rPr>
        <w:t>Statement of Purpose</w:t>
      </w:r>
    </w:p>
    <w:p w14:paraId="07D7E53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0080FD25"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C82699" w:rsidRDefault="009860F9" w:rsidP="009860F9">
      <w:pPr>
        <w:spacing w:after="0" w:line="508" w:lineRule="atLeast"/>
        <w:rPr>
          <w:rFonts w:ascii="Arial" w:hAnsi="Arial" w:cs="Arial"/>
          <w:sz w:val="24"/>
          <w:szCs w:val="24"/>
          <w:u w:val="single"/>
        </w:rPr>
      </w:pPr>
      <w:r w:rsidRPr="00C82699">
        <w:rPr>
          <w:rFonts w:ascii="Arial" w:hAnsi="Arial" w:cs="Arial"/>
          <w:sz w:val="24"/>
          <w:szCs w:val="24"/>
        </w:rPr>
        <w:t>(b)  to provide direction to RPFs preparing</w:t>
      </w:r>
      <w:r w:rsidR="00892C80" w:rsidRPr="00C82699">
        <w:rPr>
          <w:rFonts w:ascii="Arial" w:hAnsi="Arial" w:cs="Arial"/>
          <w:sz w:val="24"/>
          <w:szCs w:val="24"/>
          <w:u w:val="single"/>
        </w:rPr>
        <w:t xml:space="preserve"> Plans</w:t>
      </w:r>
      <w:r w:rsidRPr="00C82699">
        <w:rPr>
          <w:rFonts w:ascii="Arial" w:hAnsi="Arial" w:cs="Arial"/>
          <w:strike/>
          <w:sz w:val="24"/>
          <w:szCs w:val="24"/>
        </w:rPr>
        <w:t xml:space="preserve"> 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008A49FC"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8A49FC" w:rsidRPr="00C82699">
        <w:rPr>
          <w:rFonts w:ascii="Arial" w:hAnsi="Arial" w:cs="Arial"/>
          <w:sz w:val="24"/>
          <w:szCs w:val="24"/>
          <w:u w:val="single"/>
        </w:rPr>
        <w:t xml:space="preserve"> and 1114,</w:t>
      </w:r>
    </w:p>
    <w:p w14:paraId="0AF9FE31" w14:textId="3B2475F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3399568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4B34A330" w14:textId="77777777" w:rsidR="009860F9" w:rsidRPr="00C82699" w:rsidRDefault="009860F9" w:rsidP="009860F9">
      <w:pPr>
        <w:spacing w:after="0" w:line="508" w:lineRule="atLeast"/>
        <w:rPr>
          <w:rFonts w:ascii="Arial" w:hAnsi="Arial" w:cs="Arial"/>
          <w:sz w:val="24"/>
          <w:szCs w:val="24"/>
        </w:rPr>
      </w:pPr>
    </w:p>
    <w:p w14:paraId="3E983623" w14:textId="3D6532FE" w:rsidR="00E403B2" w:rsidRPr="00C82699" w:rsidRDefault="009860F9" w:rsidP="009860F9">
      <w:pPr>
        <w:spacing w:after="0" w:line="508" w:lineRule="atLeast"/>
        <w:rPr>
          <w:rFonts w:ascii="Arial" w:hAnsi="Arial" w:cs="Arial"/>
          <w:sz w:val="24"/>
          <w:szCs w:val="24"/>
        </w:rPr>
      </w:pPr>
      <w:r w:rsidRPr="00C82699">
        <w:rPr>
          <w:rFonts w:ascii="Arial" w:hAnsi="Arial" w:cs="Arial"/>
          <w:sz w:val="24"/>
          <w:szCs w:val="24"/>
        </w:rPr>
        <w:lastRenderedPageBreak/>
        <w:t>Note: Authority cited: Sections 4551 and 4551.5, Public Resources Code. Reference: Sections 4582(f), 4597, 21002, 21060.5, 21083.2 and 21084.1, Public Resources Code.</w:t>
      </w:r>
    </w:p>
    <w:p w14:paraId="47D7358E" w14:textId="77777777" w:rsidR="00D45CB5" w:rsidRPr="00C82699" w:rsidRDefault="00D45CB5" w:rsidP="00D45CB5">
      <w:pPr>
        <w:spacing w:after="0" w:line="508" w:lineRule="atLeast"/>
        <w:rPr>
          <w:rFonts w:ascii="Arial" w:hAnsi="Arial" w:cs="Arial"/>
          <w:sz w:val="24"/>
          <w:szCs w:val="24"/>
        </w:rPr>
      </w:pPr>
    </w:p>
    <w:p w14:paraId="1DC5D7F0" w14:textId="683A1982" w:rsidR="00585054" w:rsidRPr="00C82699" w:rsidRDefault="00BA6BC3" w:rsidP="00834E0C">
      <w:pPr>
        <w:spacing w:after="0" w:line="508" w:lineRule="atLeast"/>
        <w:rPr>
          <w:rFonts w:ascii="Arial" w:hAnsi="Arial" w:cs="Arial"/>
          <w:b/>
          <w:sz w:val="24"/>
          <w:szCs w:val="24"/>
        </w:rPr>
      </w:pPr>
      <w:r w:rsidRPr="00C82699">
        <w:rPr>
          <w:rFonts w:ascii="Arial" w:hAnsi="Arial" w:cs="Arial"/>
          <w:b/>
          <w:sz w:val="24"/>
          <w:szCs w:val="24"/>
        </w:rPr>
        <w:t xml:space="preserve">§ 1059. </w:t>
      </w:r>
      <w:r w:rsidR="00585054" w:rsidRPr="00C82699">
        <w:rPr>
          <w:rFonts w:ascii="Arial" w:hAnsi="Arial" w:cs="Arial"/>
          <w:b/>
          <w:sz w:val="24"/>
          <w:szCs w:val="24"/>
        </w:rPr>
        <w:t>I</w:t>
      </w:r>
      <w:r w:rsidR="001142E6" w:rsidRPr="00C82699">
        <w:rPr>
          <w:rFonts w:ascii="Arial" w:hAnsi="Arial" w:cs="Arial"/>
          <w:b/>
          <w:sz w:val="24"/>
          <w:szCs w:val="24"/>
        </w:rPr>
        <w:t>nfractions</w:t>
      </w:r>
    </w:p>
    <w:p w14:paraId="009D7A8E" w14:textId="2DFC8F4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C82699">
        <w:rPr>
          <w:rFonts w:ascii="Arial" w:hAnsi="Arial" w:cs="Arial"/>
          <w:sz w:val="24"/>
          <w:szCs w:val="24"/>
        </w:rPr>
        <w:t>1104.1</w:t>
      </w:r>
      <w:r w:rsidR="008E61BB" w:rsidRPr="003A3E91">
        <w:rPr>
          <w:rFonts w:ascii="Arial" w:hAnsi="Arial" w:cs="Arial"/>
          <w:sz w:val="24"/>
          <w:szCs w:val="24"/>
        </w:rPr>
        <w:t>(a)(1)</w:t>
      </w:r>
      <w:r w:rsidRPr="00C82699">
        <w:rPr>
          <w:rFonts w:ascii="Arial" w:hAnsi="Arial" w:cs="Arial"/>
          <w:sz w:val="24"/>
          <w:szCs w:val="24"/>
        </w:rPr>
        <w:t>; 1105; 1106.1; 1106.3(a)</w:t>
      </w:r>
      <w:r w:rsidR="001D3E1B" w:rsidRPr="00C82699">
        <w:rPr>
          <w:rFonts w:ascii="Arial" w:hAnsi="Arial" w:cs="Arial"/>
          <w:sz w:val="24"/>
          <w:szCs w:val="24"/>
          <w:u w:val="single"/>
        </w:rPr>
        <w:t xml:space="preserve">; </w:t>
      </w:r>
      <w:r w:rsidR="00BC63E7" w:rsidRPr="00C82699">
        <w:rPr>
          <w:rFonts w:ascii="Arial" w:hAnsi="Arial" w:cs="Arial"/>
          <w:sz w:val="24"/>
          <w:szCs w:val="24"/>
          <w:u w:val="single"/>
        </w:rPr>
        <w:t xml:space="preserve">and </w:t>
      </w:r>
      <w:r w:rsidR="001D3E1B" w:rsidRPr="00C82699">
        <w:rPr>
          <w:rFonts w:ascii="Arial" w:hAnsi="Arial" w:cs="Arial"/>
          <w:sz w:val="24"/>
          <w:szCs w:val="24"/>
          <w:u w:val="single"/>
        </w:rPr>
        <w:t>1114</w:t>
      </w:r>
      <w:r w:rsidR="00BC63E7" w:rsidRPr="00C82699">
        <w:rPr>
          <w:rFonts w:ascii="Arial" w:hAnsi="Arial" w:cs="Arial"/>
          <w:sz w:val="24"/>
          <w:szCs w:val="24"/>
          <w:u w:val="single"/>
        </w:rPr>
        <w:t>(</w:t>
      </w:r>
      <w:r w:rsidR="001D3E1B" w:rsidRPr="00C82699">
        <w:rPr>
          <w:rFonts w:ascii="Arial" w:hAnsi="Arial" w:cs="Arial"/>
          <w:sz w:val="24"/>
          <w:szCs w:val="24"/>
          <w:u w:val="single"/>
        </w:rPr>
        <w:t>b)</w:t>
      </w:r>
      <w:r w:rsidRPr="00C82699">
        <w:rPr>
          <w:rFonts w:ascii="Arial" w:hAnsi="Arial" w:cs="Arial"/>
          <w:sz w:val="24"/>
          <w:szCs w:val="24"/>
        </w:rPr>
        <w:t>.</w:t>
      </w:r>
    </w:p>
    <w:p w14:paraId="3473492B" w14:textId="62E0ECC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C82699" w:rsidRDefault="00585054" w:rsidP="00585054">
      <w:pPr>
        <w:spacing w:after="0" w:line="508" w:lineRule="atLeast"/>
        <w:rPr>
          <w:rFonts w:ascii="Arial" w:hAnsi="Arial" w:cs="Arial"/>
          <w:sz w:val="24"/>
          <w:szCs w:val="24"/>
        </w:rPr>
      </w:pPr>
    </w:p>
    <w:p w14:paraId="47309E1E" w14:textId="7BDEC49C"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Note: Authority cited: Sections 4551, 4551.5, 4553 and 4601.4, Public Resources Code. Reference: Section 4601.4, Public Resources Code.</w:t>
      </w:r>
    </w:p>
    <w:p w14:paraId="6CC5D856" w14:textId="77777777" w:rsidR="00A0164D" w:rsidRPr="00C82699" w:rsidRDefault="00A0164D" w:rsidP="00A0164D">
      <w:pPr>
        <w:spacing w:after="0" w:line="508" w:lineRule="atLeast"/>
        <w:rPr>
          <w:rFonts w:ascii="Arial" w:hAnsi="Arial" w:cs="Arial"/>
          <w:sz w:val="24"/>
          <w:szCs w:val="24"/>
        </w:rPr>
      </w:pPr>
    </w:p>
    <w:p w14:paraId="72FEC351" w14:textId="77777777" w:rsidR="00D45CB5" w:rsidRPr="00C82699" w:rsidRDefault="00D45CB5" w:rsidP="00D45CB5">
      <w:pPr>
        <w:spacing w:after="0" w:line="508" w:lineRule="atLeast"/>
        <w:rPr>
          <w:rFonts w:ascii="Arial" w:hAnsi="Arial" w:cs="Arial"/>
          <w:b/>
          <w:sz w:val="24"/>
          <w:szCs w:val="24"/>
        </w:rPr>
      </w:pPr>
      <w:r w:rsidRPr="00C82699">
        <w:rPr>
          <w:rFonts w:ascii="Arial" w:hAnsi="Arial" w:cs="Arial"/>
          <w:b/>
          <w:sz w:val="24"/>
          <w:szCs w:val="24"/>
        </w:rPr>
        <w:t>§ 1104. Operations Requiring Conversion Permit.</w:t>
      </w:r>
    </w:p>
    <w:p w14:paraId="3297E234" w14:textId="77777777" w:rsidR="00D45CB5" w:rsidRPr="00C82699" w:rsidRDefault="00D45CB5" w:rsidP="00D45CB5">
      <w:pPr>
        <w:spacing w:after="0" w:line="508" w:lineRule="atLeast"/>
        <w:rPr>
          <w:rFonts w:ascii="Arial" w:hAnsi="Arial" w:cs="Arial"/>
          <w:sz w:val="24"/>
          <w:szCs w:val="24"/>
        </w:rPr>
      </w:pPr>
      <w:r w:rsidRPr="00C82699">
        <w:rPr>
          <w:rFonts w:ascii="Arial" w:hAnsi="Arial" w:cs="Arial"/>
          <w:sz w:val="24"/>
          <w:szCs w:val="24"/>
        </w:rPr>
        <w:t>Except as exempted by 14 CCR §§ 1104.1</w:t>
      </w:r>
      <w:r w:rsidRPr="00C82699">
        <w:rPr>
          <w:rFonts w:ascii="Arial" w:hAnsi="Arial" w:cs="Arial"/>
          <w:sz w:val="24"/>
          <w:szCs w:val="24"/>
          <w:u w:val="single"/>
        </w:rPr>
        <w:t>,</w:t>
      </w:r>
      <w:r w:rsidRPr="00C82699">
        <w:rPr>
          <w:rFonts w:ascii="Arial" w:hAnsi="Arial" w:cs="Arial"/>
          <w:strike/>
          <w:sz w:val="24"/>
          <w:szCs w:val="24"/>
        </w:rPr>
        <w:t xml:space="preserve"> and</w:t>
      </w:r>
      <w:r w:rsidRPr="00C82699">
        <w:rPr>
          <w:rFonts w:ascii="Arial" w:hAnsi="Arial" w:cs="Arial"/>
          <w:sz w:val="24"/>
          <w:szCs w:val="24"/>
        </w:rPr>
        <w:t xml:space="preserve"> 1104.2</w:t>
      </w:r>
      <w:r w:rsidRPr="00C82699">
        <w:rPr>
          <w:rFonts w:ascii="Arial" w:hAnsi="Arial" w:cs="Arial"/>
          <w:sz w:val="24"/>
          <w:szCs w:val="24"/>
          <w:u w:val="single"/>
        </w:rPr>
        <w:t>, and 1114,</w:t>
      </w:r>
      <w:r w:rsidRPr="00C82699">
        <w:rPr>
          <w:rFonts w:ascii="Arial" w:hAnsi="Arial" w:cs="Arial"/>
          <w:strike/>
          <w:sz w:val="24"/>
          <w:szCs w:val="24"/>
        </w:rPr>
        <w:t xml:space="preserve"> of this article</w:t>
      </w:r>
      <w:r w:rsidRPr="00C82699">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w:t>
      </w:r>
      <w:r w:rsidRPr="00C82699">
        <w:rPr>
          <w:rFonts w:ascii="Arial" w:hAnsi="Arial" w:cs="Arial"/>
          <w:sz w:val="24"/>
          <w:szCs w:val="24"/>
        </w:rPr>
        <w:lastRenderedPageBreak/>
        <w:t>Timber Operations as defined in PRC § 4527 on nontimberland production zone Timberlands.</w:t>
      </w:r>
    </w:p>
    <w:p w14:paraId="07CDAE66" w14:textId="77777777" w:rsidR="00D45CB5" w:rsidRPr="00C82699" w:rsidRDefault="00D45CB5" w:rsidP="00D45CB5">
      <w:pPr>
        <w:spacing w:after="0" w:line="508" w:lineRule="atLeast"/>
        <w:rPr>
          <w:rFonts w:ascii="Arial" w:hAnsi="Arial" w:cs="Arial"/>
          <w:sz w:val="24"/>
          <w:szCs w:val="24"/>
        </w:rPr>
      </w:pPr>
    </w:p>
    <w:p w14:paraId="122EA7B4" w14:textId="1C21D362" w:rsidR="00D45CB5" w:rsidRPr="00C82699" w:rsidRDefault="00D45CB5" w:rsidP="00585054">
      <w:pPr>
        <w:spacing w:after="0" w:line="508" w:lineRule="atLeast"/>
        <w:rPr>
          <w:rFonts w:ascii="Arial" w:hAnsi="Arial" w:cs="Arial"/>
          <w:sz w:val="24"/>
          <w:szCs w:val="24"/>
        </w:rPr>
      </w:pPr>
      <w:r w:rsidRPr="00C82699">
        <w:rPr>
          <w:rFonts w:ascii="Arial" w:hAnsi="Arial" w:cs="Arial"/>
          <w:sz w:val="24"/>
          <w:szCs w:val="24"/>
        </w:rPr>
        <w:t>Note: Authority cited: Sections 4621 and 4623, Public Resources Code. Reference: Section 4527, Public Resources Code.</w:t>
      </w:r>
    </w:p>
    <w:p w14:paraId="08EB467A" w14:textId="6CC5726C" w:rsidR="001142E6" w:rsidRPr="00C82699" w:rsidRDefault="001142E6" w:rsidP="00585054">
      <w:pPr>
        <w:spacing w:after="0" w:line="508" w:lineRule="atLeast"/>
        <w:rPr>
          <w:rFonts w:ascii="Arial" w:hAnsi="Arial" w:cs="Arial"/>
          <w:sz w:val="24"/>
          <w:szCs w:val="24"/>
        </w:rPr>
      </w:pPr>
    </w:p>
    <w:p w14:paraId="226BDF1E" w14:textId="45D11B23" w:rsidR="00834E0C" w:rsidRDefault="00834E0C" w:rsidP="00834E0C">
      <w:pPr>
        <w:spacing w:after="0" w:line="508" w:lineRule="atLeast"/>
        <w:rPr>
          <w:rFonts w:ascii="Arial" w:hAnsi="Arial" w:cs="Arial"/>
          <w:b/>
          <w:sz w:val="24"/>
          <w:szCs w:val="24"/>
        </w:rPr>
      </w:pPr>
      <w:r w:rsidRPr="00C82699">
        <w:rPr>
          <w:rFonts w:ascii="Arial" w:hAnsi="Arial" w:cs="Arial"/>
          <w:b/>
          <w:sz w:val="24"/>
          <w:szCs w:val="24"/>
        </w:rPr>
        <w:t>§ 1104.1. Conversion Exemptions</w:t>
      </w:r>
    </w:p>
    <w:p w14:paraId="50ABACC0" w14:textId="109CFF80"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 xml:space="preserve">Timber Operations conducted under this subsection shall be exempt from Conversion Permit and timber harvesting plan requirements of this article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w:t>
      </w:r>
      <w:r w:rsidRPr="007A78F7">
        <w:rPr>
          <w:rFonts w:ascii="Arial" w:hAnsi="Arial" w:cs="Arial"/>
          <w:sz w:val="24"/>
          <w:szCs w:val="24"/>
        </w:rPr>
        <w:t>subsection 1104.1</w:t>
      </w:r>
      <w:r w:rsidRPr="007A78F7">
        <w:rPr>
          <w:rFonts w:ascii="Arial" w:hAnsi="Arial" w:cs="Arial"/>
          <w:strike/>
          <w:sz w:val="24"/>
          <w:szCs w:val="24"/>
        </w:rPr>
        <w:t>(i)</w:t>
      </w:r>
      <w:r w:rsidR="007A78F7" w:rsidRPr="007A78F7">
        <w:rPr>
          <w:rFonts w:ascii="Arial" w:hAnsi="Arial" w:cs="Arial"/>
          <w:sz w:val="24"/>
          <w:szCs w:val="24"/>
          <w:u w:val="single"/>
        </w:rPr>
        <w:t>(c)</w:t>
      </w:r>
      <w:r w:rsidRPr="007A78F7">
        <w:rPr>
          <w:rFonts w:ascii="Arial" w:hAnsi="Arial" w:cs="Arial"/>
          <w:sz w:val="24"/>
          <w:szCs w:val="24"/>
        </w:rPr>
        <w:t>.</w:t>
      </w:r>
    </w:p>
    <w:p w14:paraId="650F23AE" w14:textId="77777777"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Timber Operations shall comply with all other applicable provisions of the Z'berg-Nejedly Forest Practice Act, regulations of the Board and currently effective provisions of county general plans, zoning ordinances and any implementing ordinances. The Notice of Conversion Exemption Timber Operations shall be considered synonymous with the term "plan" as defined in 14 CCR 895.1 when applying the operational Rules and regulations of the Board.</w:t>
      </w:r>
    </w:p>
    <w:p w14:paraId="10D8B390" w14:textId="77777777"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 xml:space="preserve">(a) This conversion exemption is applicable to a conversion of Timberland to a non-timber use only, of less than three acres in one contiguous ownership, whether or not it is a portion of a larger land parcel and shall not be part of a THP. This conversion exemption may only be used once per contiguous land ownership. If all or a portion of the contiguous land ownership has been subject to prior, unpermitted Timberland conversion, a conversion exemption hereunder shall not be accepted unless the </w:t>
      </w:r>
      <w:r w:rsidRPr="00EB6C47">
        <w:rPr>
          <w:rFonts w:ascii="Arial" w:hAnsi="Arial" w:cs="Arial"/>
          <w:sz w:val="24"/>
          <w:szCs w:val="24"/>
        </w:rPr>
        <w:lastRenderedPageBreak/>
        <w:t>Director determines that it would be consistent with the purposes of the Act. No person, whether acting as an individual, acting as a member of a partnership, or acting as an officer or employee of a corporation or other legal entity, may obtain more than one exemption pursuant to this section in a five-year period. If a partnership has as a member, or if a corporation or any other legal entity has as an officer or employee, a person who has received this exemption within the past five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w:t>
      </w:r>
    </w:p>
    <w:p w14:paraId="646D5D9F" w14:textId="77777777" w:rsidR="00EB6C47" w:rsidRPr="00EB6C47" w:rsidRDefault="00EB6C47" w:rsidP="00EB6C47">
      <w:pPr>
        <w:spacing w:after="0" w:line="508" w:lineRule="atLeast"/>
        <w:ind w:left="720"/>
        <w:rPr>
          <w:rFonts w:ascii="Arial" w:hAnsi="Arial" w:cs="Arial"/>
          <w:sz w:val="24"/>
          <w:szCs w:val="24"/>
        </w:rPr>
      </w:pPr>
      <w:r w:rsidRPr="00EB6C47">
        <w:rPr>
          <w:rFonts w:ascii="Arial" w:hAnsi="Arial" w:cs="Arial"/>
          <w:sz w:val="24"/>
          <w:szCs w:val="24"/>
        </w:rPr>
        <w:t>(1) A Notice of Conversion Exemption Timber Operations (notice) must be prepared by an RPF and submitted to the Director. The notice shall contain the following:</w:t>
      </w:r>
    </w:p>
    <w:p w14:paraId="52AD937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names, addresses, and telephone numbers of the Timber Owner, owner of the Timberland to be converted, RPF, Timber Operator, and the submitter of the Notice of Conversion Exemption Timber Operations;</w:t>
      </w:r>
    </w:p>
    <w:p w14:paraId="67FE71D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Legal description of the area where the timber operation is to be conducted, showing section, township, range, county and assessor parcel number;</w:t>
      </w:r>
    </w:p>
    <w:p w14:paraId="27619DB2"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Maps showing the ownership boundaries, the location of the timber operation, boundaries of the conversion, access routes to operation, location and classification of all Watercourses, and Landing locations;</w:t>
      </w:r>
    </w:p>
    <w:p w14:paraId="66EB7AA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 xml:space="preserve">(D) Incorporation of a signed and dated statement from the authorized designee of the County Board of Supervisors stating that the conversion is in conformance with all county regulatory requirements, including county </w:t>
      </w:r>
      <w:r w:rsidRPr="00EB6C47">
        <w:rPr>
          <w:rFonts w:ascii="Arial" w:hAnsi="Arial" w:cs="Arial"/>
          <w:sz w:val="24"/>
          <w:szCs w:val="24"/>
        </w:rPr>
        <w:lastRenderedPageBreak/>
        <w:t>public notice requirements. When counties do not have an authorized designee, the RPF shall certify that the county has been contacted and the conversion is in conformance with county regulatory requirements (this may be incorporated into the notice);</w:t>
      </w:r>
    </w:p>
    <w:p w14:paraId="72CDFD7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(E) Incorporation of a statement by the owner of the Timberland to be converted:</w:t>
      </w:r>
    </w:p>
    <w:p w14:paraId="6382788E"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certifying that this is a one-time conversion to non-Timberland use,</w:t>
      </w:r>
    </w:p>
    <w:p w14:paraId="5235811B" w14:textId="07CBD0F5"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2. certifying that after considering the owner’s own economic ability to carry out the proposed conversion and the feasibility evaluation required by 14 CCR § 1104.1(a)(6) that there is a "bona</w:t>
      </w:r>
      <w:r w:rsidR="00163B77">
        <w:rPr>
          <w:rFonts w:ascii="Arial" w:hAnsi="Arial" w:cs="Arial"/>
          <w:sz w:val="24"/>
          <w:szCs w:val="24"/>
        </w:rPr>
        <w:t xml:space="preserve"> </w:t>
      </w:r>
      <w:r w:rsidRPr="00EB6C47">
        <w:rPr>
          <w:rFonts w:ascii="Arial" w:hAnsi="Arial" w:cs="Arial"/>
          <w:sz w:val="24"/>
          <w:szCs w:val="24"/>
        </w:rPr>
        <w:t>fide intent", as defined in 14 CCR § 1100(b), to convert,</w:t>
      </w:r>
    </w:p>
    <w:p w14:paraId="69A6D0BB"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3. specifying what the non-Timberland use will be after conversion, and</w:t>
      </w:r>
    </w:p>
    <w:p w14:paraId="3FA293A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4. certifying and declaring under penalty of perjury that he/she whether acting as an individual, acting as a member of a partnership, or acting as an officer or employee of a corporation or other legal entity, has not obtained an exemption pursuant to this section in the last five years unless a waiver has been granted pursuant to 14 CCR § 1104.1(a)(9); and</w:t>
      </w:r>
    </w:p>
    <w:p w14:paraId="5B07B2A7"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(F) signature of the submitter, Timberland Owner responsible for the conversion, the Timber Operator, and the RPF.</w:t>
      </w:r>
    </w:p>
    <w:p w14:paraId="515D9EF6"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(2) The following conditions apply to conversion exemption Timber Operations:</w:t>
      </w:r>
    </w:p>
    <w:p w14:paraId="0FA82B99"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All Timber Operations shall be complete within one year from the date of acceptance by the Director.</w:t>
      </w:r>
    </w:p>
    <w:p w14:paraId="419D3318"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(B) All conversion activities shall be complete within two years from the date of acceptance by the Director unless under permit by local jurisdiction. Failure to timely complete the conversion shall require compliance with stocking standards of the PRC 4561 and stocking report requirements of Forest Practice Act and Board regulations.</w:t>
      </w:r>
    </w:p>
    <w:p w14:paraId="46BE077F"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The RPF or supervised designee shall visit the site and flag the boundary of the conversion exemption timber operation and flag any applicable WLPZs and equipment limitation zones.</w:t>
      </w:r>
    </w:p>
    <w:p w14:paraId="03325C92"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(D) This section refers to Slash and woody debris resulting from Timber Operations associated with conversion exemptions. The Timber Operator shall be the responsible party for the treatment of logging Slash and woody debris.</w:t>
      </w:r>
    </w:p>
    <w:p w14:paraId="3E1600D1"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(1) Unless otherwise required, Slash greater than one inch in diameter and greater than two feet long, and woody debris, except pine, shall receive full treatment no later than April 1 of the year following its creation, or within one year from the date of acceptance of the conversion exemption by the Director, whichever comes first.</w:t>
      </w:r>
    </w:p>
    <w:p w14:paraId="6D2A191C"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(2) All pine Slash three inches and greater in diameter and longer than four feet must receive initial treatment if it is still on the parcel, within seven (7) days of its creation.</w:t>
      </w:r>
    </w:p>
    <w:p w14:paraId="03122716"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(3) All pine woody debris longer than four feet must receive an initial treatment prior to full treatment.</w:t>
      </w:r>
    </w:p>
    <w:p w14:paraId="6A721749"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(4) Initial treatment shall include limbing woody debris and cutting Slash and woody debris into lengths of less than four feet, and leaving the pieces exposed to solar radiation to aid in rapid drying.</w:t>
      </w:r>
    </w:p>
    <w:p w14:paraId="35F43060" w14:textId="0C70435D"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lastRenderedPageBreak/>
        <w:t>(5) Full treatment of all pine Slash and woody debris must be completed by March 1 of the year following its creation, or within one year from the date of acceptance of the conversion exemption by the Director, whichever comes first.</w:t>
      </w:r>
    </w:p>
    <w:p w14:paraId="73F0B015"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(6) Full Slash and woody debris treatment may include any of the following:</w:t>
      </w:r>
    </w:p>
    <w:p w14:paraId="73A01454"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a. burying;</w:t>
      </w:r>
    </w:p>
    <w:p w14:paraId="5F38E0B6"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b. chipping and spreading;</w:t>
      </w:r>
    </w:p>
    <w:p w14:paraId="24118C3F"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c. piling and burning; or</w:t>
      </w:r>
    </w:p>
    <w:p w14:paraId="503E1677"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d. removing Slash and woody debris from the site for treatment in compliance with (a)-(b).</w:t>
      </w:r>
    </w:p>
    <w:p w14:paraId="78F0BB4D"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w:t>
      </w:r>
    </w:p>
    <w:p w14:paraId="464E84A4"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w:t>
      </w:r>
    </w:p>
    <w:p w14:paraId="4D43513B"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All treatment work must be completed prior to the expiration date for the conversion exemption.</w:t>
      </w:r>
    </w:p>
    <w:p w14:paraId="2A90337B"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(8) Any treatment which involves burning of Slash or Woody Debris shall comply with all state and local fire and air quality Rules.</w:t>
      </w:r>
    </w:p>
    <w:p w14:paraId="7913B080"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(9) This section does not supersede more restrictive treatments or time frames within a Forest district or subdistrict.</w:t>
      </w:r>
    </w:p>
    <w:p w14:paraId="7DA35A54" w14:textId="55910B01"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(E) Timber Operations may be conducted during the Winter Period. Tractor Operations in</w:t>
      </w:r>
      <w:r w:rsidR="00163B77">
        <w:rPr>
          <w:rFonts w:ascii="Arial" w:hAnsi="Arial" w:cs="Arial"/>
          <w:sz w:val="24"/>
          <w:szCs w:val="24"/>
        </w:rPr>
        <w:t xml:space="preserve"> </w:t>
      </w:r>
      <w:r w:rsidRPr="00EB6C47">
        <w:rPr>
          <w:rFonts w:ascii="Arial" w:hAnsi="Arial" w:cs="Arial"/>
          <w:sz w:val="24"/>
          <w:szCs w:val="24"/>
        </w:rPr>
        <w:t>the winter period are allowed under any of the following conditions:</w:t>
      </w:r>
    </w:p>
    <w:p w14:paraId="7ECD48C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During dry, rainless periods but shall not be conducted on saturated soil conditions that may produce significant sediment discharge. Erosion control structures shall be installed on all constructed skid trails and tractor roads prior to sunset if the National Weather Service forecast is a "chance" (30% or more) of rain within the next 24 hours.</w:t>
      </w:r>
    </w:p>
    <w:p w14:paraId="246E6C63"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2. When ground conditions in the conversion exemption area and appurtenant roads satisfy the "hard frozen" definition in 14 CCR 895.1.</w:t>
      </w:r>
    </w:p>
    <w:p w14:paraId="3B40E74F" w14:textId="33318090"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3. Over-snow operations where no soil disturbance occurs.</w:t>
      </w:r>
    </w:p>
    <w:p w14:paraId="43F6974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(F) No Timber Operations within a WLPZ unless specifically approved by local permit (e.g. County, City).</w:t>
      </w:r>
    </w:p>
    <w:p w14:paraId="6615F62D"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w:t>
      </w:r>
    </w:p>
    <w:p w14:paraId="7391FA7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(H) No sites of rare, threatened or endangered plants or animals shall be disturbed, threatened or damaged and no Timber Operations shall occur within the Buffer Zone of a sensitive species as defined in 14 CCR 895.1.</w:t>
      </w:r>
    </w:p>
    <w:p w14:paraId="424239BD"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(I) No Timber Operations on significant historical or archeological sites, except under the following conditions:</w:t>
      </w:r>
    </w:p>
    <w:p w14:paraId="01ADDC68"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lastRenderedPageBreak/>
        <w:t>1. If a significant archeological site is identified by the RPF preparing the Notice of Conversion Exemption within the project boundary, the site may be preserved in place by capping or covering with a layer of soil prior to submission.</w:t>
      </w:r>
    </w:p>
    <w:p w14:paraId="05ED45F8"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a. If a site has been preserved in place, the RPF preparing the Notice of Conversion Exemption shall obtain written concurrence from a Department Archeologist prior to submission indicating operations will not cause damage to a significant archeological site.</w:t>
      </w:r>
    </w:p>
    <w:p w14:paraId="7AA1F9CF"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b. The written concurrence from a Department Archeologist shall be submitted with the Notice of Conversion Exemption.</w:t>
      </w:r>
    </w:p>
    <w:p w14:paraId="32F96C4F"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(J) The RPF and the Timber Operator shall meet (on-site, or off-site) if requested by either party to ensure that sensitive on-site conditions and the intent of the conversion regulations such as, but not limited to, Slash disposal, will be complied with during the conduct of Timber Operations.</w:t>
      </w:r>
    </w:p>
    <w:p w14:paraId="25BCCF78"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(K) Before beginning Timber Operations, the Timber Operator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w:t>
      </w:r>
    </w:p>
    <w:p w14:paraId="576FEDFB" w14:textId="4FE324BF"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 xml:space="preserve">(3) A neighborhood notification of conversion exemption Timber Operations shall be posted on the ownership visible to the public by the RPF or supervised designee, at least five (5) days prior to the postmark date of submission of the </w:t>
      </w:r>
      <w:r w:rsidRPr="00EB6C47">
        <w:rPr>
          <w:rFonts w:ascii="Arial" w:hAnsi="Arial" w:cs="Arial"/>
          <w:sz w:val="24"/>
          <w:szCs w:val="24"/>
        </w:rPr>
        <w:lastRenderedPageBreak/>
        <w:t>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895.1 notifying them of the intent to harvest timber. The mailed letter of notice and the posted notice shall contain a map of the project area and the following information on a form prepared by the RPF:</w:t>
      </w:r>
    </w:p>
    <w:p w14:paraId="7C09A9A5"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name, address and telephone number of the Timberland Owner, the Timber Operator, the agency of the county responsible for land use changes and the designated representative; if any, and the RPF;</w:t>
      </w:r>
    </w:p>
    <w:p w14:paraId="19BE1BA0"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location of the project, parcel number, street address, section, township and range, and;</w:t>
      </w:r>
    </w:p>
    <w:p w14:paraId="2D368631"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a statement explaining that this is a conversion from Timberland use to a new land use, what the new land use will be, and that the maximum size is less than three acres.</w:t>
      </w:r>
    </w:p>
    <w:p w14:paraId="1FC6E111"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(4) The Director shall determine if the Notice of Conversion Exemption Timber Operations is complete and accurate within fifteen (15) days from the date of receipt.</w:t>
      </w:r>
    </w:p>
    <w:p w14:paraId="3A1BDB9A" w14:textId="7D68A785"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If the Notice of Conversion Exemption Timber Operations is not complete and accurate</w:t>
      </w:r>
      <w:r w:rsidR="00163B77">
        <w:rPr>
          <w:rFonts w:ascii="Arial" w:hAnsi="Arial" w:cs="Arial"/>
          <w:sz w:val="24"/>
          <w:szCs w:val="24"/>
        </w:rPr>
        <w:t xml:space="preserve"> </w:t>
      </w:r>
      <w:r w:rsidRPr="00EB6C47">
        <w:rPr>
          <w:rFonts w:ascii="Arial" w:hAnsi="Arial" w:cs="Arial"/>
          <w:sz w:val="24"/>
          <w:szCs w:val="24"/>
        </w:rPr>
        <w:t>it shall be returned to the submitter identifying the specific information required. When found complete and accurate, the Director shall immediately send a notice of acceptance of operations to the submitter.</w:t>
      </w:r>
    </w:p>
    <w:p w14:paraId="59C4670E"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lastRenderedPageBreak/>
        <w:t>(5) The Timberland Owner shall, within one month from the completion of conversion exemption Timber Operations, which includes all Slash disposal work, submit a work completion report to the Director.</w:t>
      </w:r>
    </w:p>
    <w:p w14:paraId="5EB26232"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w:t>
      </w:r>
    </w:p>
    <w:p w14:paraId="7C6DF765"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extent of the vegetation removal and Site Preparation required for the conversion;</w:t>
      </w:r>
    </w:p>
    <w:p w14:paraId="21B8D8BA"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suitability of soils, slope, aspect, and microclimate for the stated non-timber use;</w:t>
      </w:r>
    </w:p>
    <w:p w14:paraId="4B5F14F0"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(7) The Department shall provide for inspections, as needed, to determine that the conversion was completed.</w:t>
      </w:r>
    </w:p>
    <w:p w14:paraId="19B30BF6"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(8) The notice shall expire if there is any change in Timberland ownership.</w:t>
      </w:r>
    </w:p>
    <w:p w14:paraId="04DEAEDE"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If the conversion has not been completed, the Timberland Owner on the notice shall notify the Department of the change in Timberland ownership on or before five (5) days after a change in ownership.</w:t>
      </w:r>
    </w:p>
    <w:p w14:paraId="6DE72D99"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If operations have been conducted, but not completed under the exemption, the Timberland Owner on the notice shall notify the new Timberland Owner at least fifteen (15) days prior to the sale of the Timberland of the requirements under 14 CCR § 1104.1(a)(8)(C).</w:t>
      </w:r>
    </w:p>
    <w:p w14:paraId="58CD343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If operations have been conducted, but not completed under the exemption, the new Timberland Owner shall:</w:t>
      </w:r>
    </w:p>
    <w:p w14:paraId="53587ED7" w14:textId="77777777"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1. submit a new notice, or</w:t>
      </w:r>
    </w:p>
    <w:p w14:paraId="0506D0AE" w14:textId="77777777"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2. comply with the following:</w:t>
      </w:r>
    </w:p>
    <w:p w14:paraId="71805D21" w14:textId="77777777" w:rsidR="00EB6C47" w:rsidRPr="00EB6C47" w:rsidRDefault="00EB6C47" w:rsidP="00163B77">
      <w:pPr>
        <w:spacing w:after="0" w:line="508" w:lineRule="atLeast"/>
        <w:ind w:left="2160" w:firstLine="720"/>
        <w:rPr>
          <w:rFonts w:ascii="Arial" w:hAnsi="Arial" w:cs="Arial"/>
          <w:sz w:val="24"/>
          <w:szCs w:val="24"/>
        </w:rPr>
      </w:pPr>
      <w:r w:rsidRPr="00EB6C47">
        <w:rPr>
          <w:rFonts w:ascii="Arial" w:hAnsi="Arial" w:cs="Arial"/>
          <w:sz w:val="24"/>
          <w:szCs w:val="24"/>
        </w:rPr>
        <w:lastRenderedPageBreak/>
        <w:t>a. harvest no additional timber;</w:t>
      </w:r>
    </w:p>
    <w:p w14:paraId="6481A47C" w14:textId="77777777" w:rsidR="00EB6C47" w:rsidRPr="00EB6C47" w:rsidRDefault="00EB6C47" w:rsidP="00163B77">
      <w:pPr>
        <w:spacing w:after="0" w:line="508" w:lineRule="atLeast"/>
        <w:ind w:left="2160" w:firstLine="720"/>
        <w:rPr>
          <w:rFonts w:ascii="Arial" w:hAnsi="Arial" w:cs="Arial"/>
          <w:sz w:val="24"/>
          <w:szCs w:val="24"/>
        </w:rPr>
      </w:pPr>
      <w:r w:rsidRPr="00EB6C47">
        <w:rPr>
          <w:rFonts w:ascii="Arial" w:hAnsi="Arial" w:cs="Arial"/>
          <w:sz w:val="24"/>
          <w:szCs w:val="24"/>
        </w:rPr>
        <w:t>b. meet stocking requirements of 14 CCR § 1104.1(a)(2)(B);</w:t>
      </w:r>
    </w:p>
    <w:p w14:paraId="5C901FA8"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c. dispose of the Slash created under the exemption activities according to 14 CCR § 1104.1(a)(2)(D);</w:t>
      </w:r>
    </w:p>
    <w:p w14:paraId="201B5E7A"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d. provide erosion control for skid trails, roads, Landings, and disturbed areas as required by the Forest Practice Rules.</w:t>
      </w:r>
    </w:p>
    <w:p w14:paraId="55043E1E"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e. submit a report within ninety (90) days of the change of Timberland ownership that items a through d above were completed.</w:t>
      </w:r>
    </w:p>
    <w:p w14:paraId="1ECFEFE6" w14:textId="6DBB6FED"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(9) A Timberland Owner may request a waiver to the five-year limitation described in 14 CCR § 1104.1(a). The Director may grant the waiver upon finding that one of the following conditions exist:</w:t>
      </w:r>
    </w:p>
    <w:p w14:paraId="2A330CB8" w14:textId="5D0957C3" w:rsidR="00EB6C47" w:rsidRPr="00EB6C47" w:rsidRDefault="00EB6C47" w:rsidP="00D56540">
      <w:pPr>
        <w:spacing w:after="0" w:line="508" w:lineRule="atLeast"/>
        <w:ind w:left="2160" w:hanging="720"/>
        <w:rPr>
          <w:rFonts w:ascii="Arial" w:hAnsi="Arial" w:cs="Arial"/>
          <w:sz w:val="24"/>
          <w:szCs w:val="24"/>
        </w:rPr>
      </w:pPr>
      <w:r w:rsidRPr="00EB6C47">
        <w:rPr>
          <w:rFonts w:ascii="Arial" w:hAnsi="Arial" w:cs="Arial"/>
          <w:sz w:val="24"/>
          <w:szCs w:val="24"/>
        </w:rPr>
        <w:t xml:space="preserve">(A) </w:t>
      </w:r>
      <w:r w:rsidR="00D56540">
        <w:rPr>
          <w:rFonts w:ascii="Arial" w:hAnsi="Arial" w:cs="Arial"/>
          <w:sz w:val="24"/>
          <w:szCs w:val="24"/>
        </w:rPr>
        <w:tab/>
      </w:r>
      <w:r w:rsidRPr="00EB6C47">
        <w:rPr>
          <w:rFonts w:ascii="Arial" w:hAnsi="Arial" w:cs="Arial"/>
          <w:sz w:val="24"/>
          <w:szCs w:val="24"/>
        </w:rPr>
        <w:t>1. the construction of a building approved by the appropriate county/city permitting process is listed in the accepted Notice of Conversion Exemption Timber Operations as the non-Timberland use after the conversion, and</w:t>
      </w:r>
    </w:p>
    <w:p w14:paraId="037BB13C"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2. the Timberland Owner demonstrates to the Director that substantial liabilities for building construction have been incurred on each conversion exemption that the Timberland Owner has received in the last 5 years at the time the waiver is requested, and</w:t>
      </w:r>
    </w:p>
    <w:p w14:paraId="3B4AFBB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 xml:space="preserve">3. operations conducted on all exemptions issued to the Timberland Owner within the past 5 years, prior to the time the waiver is requested, have been conducted in a manner that meets or </w:t>
      </w:r>
      <w:r w:rsidRPr="00EB6C47">
        <w:rPr>
          <w:rFonts w:ascii="Arial" w:hAnsi="Arial" w:cs="Arial"/>
          <w:sz w:val="24"/>
          <w:szCs w:val="24"/>
        </w:rPr>
        <w:lastRenderedPageBreak/>
        <w:t>exceeds the intent of the Act and Rules or any corrective work required by the Director has been satisfactorily completed.</w:t>
      </w:r>
    </w:p>
    <w:p w14:paraId="46A7D980"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change of ownership which caused the previous notice to expire was not the result of the sale of the Timberland and the new Timberland Owner provides information demonstrating that the imposition of the 5-year limitation described in 14 CCR § 1104.1(a) would impose an undue hardship on the Timberland Owner.</w:t>
      </w:r>
    </w:p>
    <w:p w14:paraId="304FCF8E"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(C) the notice has expired and no operations have been conducted.</w:t>
      </w:r>
    </w:p>
    <w:p w14:paraId="00DA3C1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(D) The Timberland Owner provides an explanation and justification for the need of a waiver that demonstrates that the imposition of the 5-year limitation described in 14 CCR § 1104.1(a) would impose an undue hardship on the Timberland Owner.</w:t>
      </w:r>
    </w:p>
    <w:p w14:paraId="4F3F754D" w14:textId="3334CEB1" w:rsidR="00EB6C47" w:rsidRPr="00163B77" w:rsidRDefault="00EB6C47" w:rsidP="00EB6C47">
      <w:pPr>
        <w:spacing w:after="0" w:line="508" w:lineRule="atLeast"/>
        <w:rPr>
          <w:rFonts w:ascii="Arial" w:hAnsi="Arial" w:cs="Arial"/>
          <w:strike/>
          <w:sz w:val="24"/>
          <w:szCs w:val="24"/>
        </w:rPr>
      </w:pPr>
      <w:r w:rsidRPr="00163B77">
        <w:rPr>
          <w:rFonts w:ascii="Arial" w:hAnsi="Arial" w:cs="Arial"/>
          <w:strike/>
          <w:sz w:val="24"/>
          <w:szCs w:val="24"/>
        </w:rPr>
        <w:t>(b) Construction or maintenance of right-of-way by a public agency on its own or any other public property.</w:t>
      </w:r>
      <w:r w:rsidR="00C47F5D" w:rsidRPr="00C47F5D">
        <w:rPr>
          <w:rFonts w:ascii="Arial" w:hAnsi="Arial" w:cs="Arial"/>
          <w:sz w:val="24"/>
          <w:szCs w:val="24"/>
        </w:rPr>
        <w:t xml:space="preserve"> </w:t>
      </w:r>
      <w:r w:rsidR="00C47F5D" w:rsidRPr="00C82699">
        <w:rPr>
          <w:rFonts w:ascii="Arial" w:hAnsi="Arial" w:cs="Arial"/>
          <w:sz w:val="24"/>
          <w:szCs w:val="24"/>
        </w:rPr>
        <w:t>[MOVED TO ARTICLE 8]</w:t>
      </w:r>
    </w:p>
    <w:p w14:paraId="0AD482AC" w14:textId="63DAB719" w:rsidR="00EB6C47" w:rsidRPr="00163B77" w:rsidRDefault="00EB6C47" w:rsidP="00EB6C47">
      <w:pPr>
        <w:spacing w:after="0" w:line="508" w:lineRule="atLeast"/>
        <w:rPr>
          <w:rFonts w:ascii="Arial" w:hAnsi="Arial" w:cs="Arial"/>
          <w:strike/>
          <w:sz w:val="24"/>
          <w:szCs w:val="24"/>
        </w:rPr>
      </w:pPr>
      <w:r w:rsidRPr="00163B77">
        <w:rPr>
          <w:rFonts w:ascii="Arial" w:hAnsi="Arial" w:cs="Arial"/>
          <w:strike/>
          <w:sz w:val="24"/>
          <w:szCs w:val="24"/>
        </w:rPr>
        <w:t>(c) The clearing of trees from Timberland by a private or public utility for construction of gas, water,</w:t>
      </w:r>
      <w:r w:rsidR="00163B77" w:rsidRPr="00163B77">
        <w:rPr>
          <w:rFonts w:ascii="Arial" w:hAnsi="Arial" w:cs="Arial"/>
          <w:strike/>
          <w:sz w:val="24"/>
          <w:szCs w:val="24"/>
        </w:rPr>
        <w:t xml:space="preserve"> </w:t>
      </w:r>
      <w:r w:rsidRPr="00163B77">
        <w:rPr>
          <w:rFonts w:ascii="Arial" w:hAnsi="Arial" w:cs="Arial"/>
          <w:strike/>
          <w:sz w:val="24"/>
          <w:szCs w:val="24"/>
        </w:rPr>
        <w:t>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w:t>
      </w:r>
      <w:r w:rsidR="00C47F5D" w:rsidRPr="00C47F5D">
        <w:rPr>
          <w:rFonts w:ascii="Arial" w:hAnsi="Arial" w:cs="Arial"/>
          <w:sz w:val="24"/>
          <w:szCs w:val="24"/>
        </w:rPr>
        <w:t xml:space="preserve"> </w:t>
      </w:r>
      <w:r w:rsidR="00C47F5D" w:rsidRPr="00C82699">
        <w:rPr>
          <w:rFonts w:ascii="Arial" w:hAnsi="Arial" w:cs="Arial"/>
          <w:sz w:val="24"/>
          <w:szCs w:val="24"/>
        </w:rPr>
        <w:t>[MOVED TO ARTICLE 8]</w:t>
      </w:r>
    </w:p>
    <w:p w14:paraId="15A5B397" w14:textId="77777777" w:rsidR="00EB6C47" w:rsidRDefault="00EB6C47" w:rsidP="00EB6C47">
      <w:pPr>
        <w:spacing w:after="0" w:line="508" w:lineRule="atLeast"/>
        <w:rPr>
          <w:rFonts w:ascii="Arial" w:hAnsi="Arial" w:cs="Arial"/>
          <w:strike/>
          <w:sz w:val="24"/>
          <w:szCs w:val="24"/>
        </w:rPr>
      </w:pPr>
      <w:r w:rsidRPr="00163B77">
        <w:rPr>
          <w:rFonts w:ascii="Arial" w:hAnsi="Arial" w:cs="Arial"/>
          <w:strike/>
          <w:sz w:val="24"/>
          <w:szCs w:val="24"/>
        </w:rPr>
        <w:t>Nothing in this section shall exclude the applicable provisions of PRC §§ 4292 and 4293, and 14 CCR §§ 1250 through 1258 inclusive for fire hazard clearance from being an allowable supplement to the exempt widths.</w:t>
      </w:r>
    </w:p>
    <w:p w14:paraId="2A7EEA8E"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lastRenderedPageBreak/>
        <w:t xml:space="preserve">(d) Table of Rights-of-Way Widths for Single Overhead Facilities (A single facility for overhead electric lines means a single circuit)  </w:t>
      </w:r>
    </w:p>
    <w:p w14:paraId="61F90F7E"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2AD440AC"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Electric (Overhead Distribution and Transmission Single Circuits)</w:t>
      </w:r>
    </w:p>
    <w:p w14:paraId="2BC1CF8B"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0-33 KV</w:t>
      </w:r>
      <w:r w:rsidRPr="00C82699">
        <w:rPr>
          <w:rFonts w:ascii="Arial" w:hAnsi="Arial" w:cs="Arial"/>
          <w:strike/>
          <w:sz w:val="24"/>
          <w:szCs w:val="24"/>
        </w:rPr>
        <w:tab/>
      </w:r>
      <w:r w:rsidRPr="00C82699">
        <w:rPr>
          <w:rFonts w:ascii="Arial" w:hAnsi="Arial" w:cs="Arial"/>
          <w:strike/>
          <w:sz w:val="24"/>
          <w:szCs w:val="24"/>
        </w:rPr>
        <w:tab/>
        <w:t>20'</w:t>
      </w:r>
    </w:p>
    <w:p w14:paraId="4543BECB"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34-100 KV</w:t>
      </w:r>
      <w:r w:rsidRPr="00C82699">
        <w:rPr>
          <w:rFonts w:ascii="Arial" w:hAnsi="Arial" w:cs="Arial"/>
          <w:strike/>
          <w:sz w:val="24"/>
          <w:szCs w:val="24"/>
        </w:rPr>
        <w:tab/>
      </w:r>
      <w:r w:rsidRPr="00C82699">
        <w:rPr>
          <w:rFonts w:ascii="Arial" w:hAnsi="Arial" w:cs="Arial"/>
          <w:strike/>
          <w:sz w:val="24"/>
          <w:szCs w:val="24"/>
        </w:rPr>
        <w:tab/>
        <w:t>45'</w:t>
      </w:r>
    </w:p>
    <w:p w14:paraId="52FB4D88"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75'</w:t>
      </w:r>
    </w:p>
    <w:p w14:paraId="0DDA47CE"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(pole)</w:t>
      </w:r>
    </w:p>
    <w:p w14:paraId="0A0164CF"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80'</w:t>
      </w:r>
    </w:p>
    <w:p w14:paraId="72850ACD"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74FC3DC0"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201-300 KV</w:t>
      </w:r>
      <w:r w:rsidRPr="00C82699">
        <w:rPr>
          <w:rFonts w:ascii="Arial" w:hAnsi="Arial" w:cs="Arial"/>
          <w:strike/>
          <w:sz w:val="24"/>
          <w:szCs w:val="24"/>
        </w:rPr>
        <w:tab/>
      </w:r>
      <w:r w:rsidRPr="00C82699">
        <w:rPr>
          <w:rFonts w:ascii="Arial" w:hAnsi="Arial" w:cs="Arial"/>
          <w:strike/>
          <w:sz w:val="24"/>
          <w:szCs w:val="24"/>
        </w:rPr>
        <w:tab/>
        <w:t>125'</w:t>
      </w:r>
    </w:p>
    <w:p w14:paraId="0BD9E285"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40D3ADDB"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301- KV and above</w:t>
      </w:r>
      <w:r w:rsidRPr="00C82699">
        <w:rPr>
          <w:rFonts w:ascii="Arial" w:hAnsi="Arial" w:cs="Arial"/>
          <w:strike/>
          <w:sz w:val="24"/>
          <w:szCs w:val="24"/>
        </w:rPr>
        <w:tab/>
        <w:t>200'</w:t>
      </w:r>
    </w:p>
    <w:p w14:paraId="13C1847A" w14:textId="77777777" w:rsidR="00C47F5D" w:rsidRPr="00C82699" w:rsidRDefault="00C47F5D" w:rsidP="00C47F5D">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r w:rsidRPr="00C82699">
        <w:rPr>
          <w:rFonts w:ascii="Arial" w:hAnsi="Arial" w:cs="Arial"/>
          <w:strike/>
          <w:sz w:val="24"/>
          <w:szCs w:val="24"/>
        </w:rPr>
        <w:tab/>
      </w:r>
    </w:p>
    <w:p w14:paraId="0203EE9A"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Telephone cable or</w:t>
      </w:r>
      <w:r w:rsidRPr="00C82699">
        <w:rPr>
          <w:rFonts w:ascii="Arial" w:hAnsi="Arial" w:cs="Arial"/>
          <w:strike/>
          <w:sz w:val="24"/>
          <w:szCs w:val="24"/>
        </w:rPr>
        <w:tab/>
        <w:t>open wire when underbuilt</w:t>
      </w:r>
      <w:r w:rsidRPr="00C82699">
        <w:rPr>
          <w:rFonts w:ascii="Arial" w:hAnsi="Arial" w:cs="Arial"/>
          <w:strike/>
          <w:sz w:val="24"/>
          <w:szCs w:val="24"/>
        </w:rPr>
        <w:tab/>
      </w:r>
      <w:r w:rsidRPr="00C82699">
        <w:rPr>
          <w:rFonts w:ascii="Arial" w:hAnsi="Arial" w:cs="Arial"/>
          <w:strike/>
          <w:sz w:val="24"/>
          <w:szCs w:val="24"/>
        </w:rPr>
        <w:tab/>
      </w:r>
    </w:p>
    <w:p w14:paraId="6BE538D9"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All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53C2D1CC"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Communications (Radio, Television, Telephone and Microwave)</w:t>
      </w:r>
    </w:p>
    <w:p w14:paraId="73F75E57"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73EB2AA3"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Active or passive microwave repeater and/or radio sites</w:t>
      </w:r>
    </w:p>
    <w:p w14:paraId="1FCF92F2"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40'</w:t>
      </w:r>
    </w:p>
    <w:p w14:paraId="79451EC2" w14:textId="77777777" w:rsidR="00C47F5D" w:rsidRPr="00C82699" w:rsidRDefault="00C47F5D" w:rsidP="00C47F5D">
      <w:pPr>
        <w:spacing w:after="0" w:line="508" w:lineRule="atLeast"/>
        <w:ind w:left="3600" w:hanging="3600"/>
        <w:rPr>
          <w:rFonts w:ascii="Arial" w:hAnsi="Arial" w:cs="Arial"/>
          <w:strike/>
          <w:sz w:val="24"/>
          <w:szCs w:val="24"/>
        </w:rPr>
      </w:pPr>
      <w:r w:rsidRPr="00C82699">
        <w:rPr>
          <w:rFonts w:ascii="Arial" w:hAnsi="Arial" w:cs="Arial"/>
          <w:strike/>
          <w:sz w:val="24"/>
          <w:szCs w:val="24"/>
        </w:rPr>
        <w:t>Microwave paths emanating from antennas or passive antenna or passive</w:t>
      </w:r>
      <w:r w:rsidRPr="00C82699">
        <w:rPr>
          <w:rFonts w:ascii="Arial" w:hAnsi="Arial" w:cs="Arial"/>
          <w:strike/>
          <w:sz w:val="24"/>
          <w:szCs w:val="24"/>
        </w:rPr>
        <w:tab/>
        <w:t>repeaters</w:t>
      </w:r>
    </w:p>
    <w:p w14:paraId="6BB9F84D" w14:textId="77777777" w:rsidR="00C47F5D" w:rsidRPr="00C82699" w:rsidRDefault="00C47F5D" w:rsidP="00C47F5D">
      <w:pPr>
        <w:spacing w:after="0" w:line="508" w:lineRule="atLeast"/>
        <w:ind w:left="3600" w:hanging="720"/>
        <w:rPr>
          <w:rFonts w:ascii="Arial" w:hAnsi="Arial" w:cs="Arial"/>
          <w:strike/>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20' from edges of repeater, and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following centerline of path.</w:t>
      </w:r>
    </w:p>
    <w:p w14:paraId="58779DAE"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 Radio and Television antennas</w:t>
      </w:r>
    </w:p>
    <w:p w14:paraId="7FE8F1DA"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 In all directions</w:t>
      </w:r>
    </w:p>
    <w:p w14:paraId="269329A3" w14:textId="77777777" w:rsidR="00C47F5D" w:rsidRPr="00C82699" w:rsidRDefault="00C47F5D" w:rsidP="00C47F5D">
      <w:pPr>
        <w:tabs>
          <w:tab w:val="left" w:pos="7755"/>
        </w:tabs>
        <w:spacing w:after="0" w:line="508" w:lineRule="atLeast"/>
        <w:rPr>
          <w:rFonts w:ascii="Arial" w:hAnsi="Arial" w:cs="Arial"/>
          <w:strike/>
          <w:sz w:val="24"/>
          <w:szCs w:val="24"/>
        </w:rPr>
      </w:pPr>
      <w:r w:rsidRPr="00C82699">
        <w:rPr>
          <w:rFonts w:ascii="Arial" w:hAnsi="Arial" w:cs="Arial"/>
          <w:strike/>
          <w:sz w:val="24"/>
          <w:szCs w:val="24"/>
        </w:rPr>
        <w:lastRenderedPageBreak/>
        <w:t xml:space="preserve"> Telephone cable or open wire when underbuilt</w:t>
      </w:r>
      <w:r w:rsidRPr="00C82699">
        <w:rPr>
          <w:rFonts w:ascii="Arial" w:hAnsi="Arial" w:cs="Arial"/>
          <w:strike/>
          <w:sz w:val="24"/>
          <w:szCs w:val="24"/>
        </w:rPr>
        <w:tab/>
      </w:r>
    </w:p>
    <w:p w14:paraId="76B12C5A" w14:textId="77777777" w:rsidR="00C47F5D" w:rsidRPr="00C82699" w:rsidRDefault="00C47F5D" w:rsidP="00C47F5D">
      <w:pPr>
        <w:spacing w:after="0" w:line="508" w:lineRule="atLeast"/>
        <w:ind w:left="2160" w:firstLine="720"/>
        <w:rPr>
          <w:rFonts w:ascii="Arial" w:hAnsi="Arial" w:cs="Arial"/>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r w:rsidRPr="00C82699">
        <w:rPr>
          <w:rFonts w:ascii="Arial" w:hAnsi="Arial" w:cs="Arial"/>
          <w:sz w:val="24"/>
          <w:szCs w:val="24"/>
        </w:rPr>
        <w:t xml:space="preserve"> [MOVED TO ARTICLE 8]</w:t>
      </w:r>
    </w:p>
    <w:p w14:paraId="05FF663F"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(e) The above right-of-way widths for above ground facilities shall be allowed supplemental clearances as follows:  </w:t>
      </w:r>
    </w:p>
    <w:p w14:paraId="32022194" w14:textId="77777777" w:rsidR="00C47F5D" w:rsidRPr="00C82699" w:rsidRDefault="00C47F5D" w:rsidP="00C47F5D">
      <w:pPr>
        <w:spacing w:after="0" w:line="508" w:lineRule="atLeast"/>
        <w:ind w:left="720"/>
        <w:rPr>
          <w:rFonts w:ascii="Arial" w:hAnsi="Arial" w:cs="Arial"/>
          <w:strike/>
          <w:sz w:val="24"/>
          <w:szCs w:val="24"/>
        </w:rPr>
      </w:pPr>
      <w:r w:rsidRPr="00C82699">
        <w:rPr>
          <w:rFonts w:ascii="Arial" w:hAnsi="Arial" w:cs="Arial"/>
          <w:strike/>
          <w:sz w:val="24"/>
          <w:szCs w:val="24"/>
        </w:rPr>
        <w:t xml:space="preserve">(1) Equal additional rights-of-way for each additional facility, including these allowable supplemental clearances under this section.  </w:t>
      </w:r>
    </w:p>
    <w:p w14:paraId="16CF086E" w14:textId="77777777" w:rsidR="00C47F5D" w:rsidRPr="00C82699" w:rsidRDefault="00C47F5D" w:rsidP="00C47F5D">
      <w:pPr>
        <w:spacing w:after="0" w:line="508" w:lineRule="atLeast"/>
        <w:ind w:left="720"/>
        <w:rPr>
          <w:rFonts w:ascii="Arial" w:hAnsi="Arial" w:cs="Arial"/>
          <w:strike/>
          <w:sz w:val="24"/>
          <w:szCs w:val="24"/>
        </w:rPr>
      </w:pPr>
      <w:r w:rsidRPr="00C82699">
        <w:rPr>
          <w:rFonts w:ascii="Arial" w:hAnsi="Arial" w:cs="Arial"/>
          <w:strike/>
          <w:sz w:val="24"/>
          <w:szCs w:val="24"/>
        </w:rPr>
        <w:t xml:space="preserve">(2) Additional clearance widths for poles and towers, and for conductor sway as provided in PRC §§ 4292 and 4293, and 14 CCR §§ 1250 through 1258 inclusive, as applicable.  </w:t>
      </w:r>
    </w:p>
    <w:p w14:paraId="1F831963" w14:textId="77777777" w:rsidR="00C47F5D" w:rsidRPr="00C82699" w:rsidRDefault="00C47F5D" w:rsidP="00C47F5D">
      <w:pPr>
        <w:spacing w:after="0" w:line="508" w:lineRule="atLeast"/>
        <w:ind w:left="720"/>
        <w:rPr>
          <w:rFonts w:ascii="Arial" w:hAnsi="Arial" w:cs="Arial"/>
          <w:strike/>
          <w:sz w:val="24"/>
          <w:szCs w:val="24"/>
        </w:rPr>
      </w:pPr>
      <w:r w:rsidRPr="00C82699">
        <w:rPr>
          <w:rFonts w:ascii="Arial" w:hAnsi="Arial" w:cs="Arial"/>
          <w:strike/>
          <w:sz w:val="24"/>
          <w:szCs w:val="24"/>
        </w:rPr>
        <w:t xml:space="preserve">(3) Additional clearance for removal of Danger Trees as defined in 14 CCR § 895.1.  </w:t>
      </w:r>
    </w:p>
    <w:p w14:paraId="0371B200" w14:textId="77777777" w:rsidR="00C47F5D" w:rsidRPr="00C82699" w:rsidRDefault="00C47F5D" w:rsidP="00C47F5D">
      <w:pPr>
        <w:spacing w:after="0" w:line="508" w:lineRule="atLeast"/>
        <w:ind w:left="720"/>
        <w:rPr>
          <w:rFonts w:ascii="Arial" w:hAnsi="Arial" w:cs="Arial"/>
          <w:sz w:val="24"/>
          <w:szCs w:val="24"/>
        </w:rPr>
      </w:pPr>
      <w:r w:rsidRPr="00C82699">
        <w:rPr>
          <w:rFonts w:ascii="Arial" w:hAnsi="Arial" w:cs="Arial"/>
          <w:strike/>
          <w:sz w:val="24"/>
          <w:szCs w:val="24"/>
        </w:rPr>
        <w:t xml:space="preserve">(4) Additional land area for substation and switch yards, materials storage and construction camps, with clearance for firebreaks, and security fencing  </w:t>
      </w:r>
      <w:r w:rsidRPr="00C82699">
        <w:rPr>
          <w:rFonts w:ascii="Arial" w:hAnsi="Arial" w:cs="Arial"/>
          <w:sz w:val="24"/>
          <w:szCs w:val="24"/>
        </w:rPr>
        <w:t>[MOVED TO ARTICLE 8]</w:t>
      </w:r>
    </w:p>
    <w:p w14:paraId="3BC664F8"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(f) Table of Rights-of-Way Widths for Single Underground Facilities  </w:t>
      </w:r>
    </w:p>
    <w:p w14:paraId="451C560F"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6B1E60BA"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Electric, Underground</w:t>
      </w:r>
    </w:p>
    <w:p w14:paraId="0771B343"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4"-6" Conduit</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50'</w:t>
      </w:r>
    </w:p>
    <w:p w14:paraId="2FF6D633"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More than 6" Conduit</w:t>
      </w:r>
      <w:r w:rsidRPr="00C82699">
        <w:rPr>
          <w:rFonts w:ascii="Arial" w:hAnsi="Arial" w:cs="Arial"/>
          <w:strike/>
          <w:sz w:val="24"/>
          <w:szCs w:val="24"/>
        </w:rPr>
        <w:tab/>
        <w:t>60'</w:t>
      </w:r>
    </w:p>
    <w:p w14:paraId="2B843998"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 </w:t>
      </w:r>
    </w:p>
    <w:p w14:paraId="0AA2589C"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Gas, Oil, Water and</w:t>
      </w:r>
      <w:r w:rsidRPr="00C82699">
        <w:rPr>
          <w:rFonts w:ascii="Arial" w:hAnsi="Arial" w:cs="Arial"/>
          <w:strike/>
          <w:sz w:val="24"/>
          <w:szCs w:val="24"/>
        </w:rPr>
        <w:tab/>
        <w:t>Sewer (Underground pipe)</w:t>
      </w:r>
      <w:r w:rsidRPr="00C82699">
        <w:rPr>
          <w:rFonts w:ascii="Arial" w:hAnsi="Arial" w:cs="Arial"/>
          <w:strike/>
          <w:sz w:val="24"/>
          <w:szCs w:val="24"/>
        </w:rPr>
        <w:tab/>
      </w:r>
    </w:p>
    <w:p w14:paraId="112E0ABA" w14:textId="77777777" w:rsidR="00C47F5D" w:rsidRPr="00C82699" w:rsidRDefault="00C47F5D" w:rsidP="00C47F5D">
      <w:pPr>
        <w:spacing w:after="0" w:line="508" w:lineRule="atLeast"/>
        <w:ind w:left="2160" w:firstLine="720"/>
        <w:rPr>
          <w:rFonts w:ascii="Arial" w:hAnsi="Arial" w:cs="Arial"/>
          <w:strike/>
          <w:sz w:val="24"/>
          <w:szCs w:val="24"/>
        </w:rPr>
      </w:pPr>
      <w:r w:rsidRPr="00C82699">
        <w:rPr>
          <w:rFonts w:ascii="Arial" w:hAnsi="Arial" w:cs="Arial"/>
          <w:strike/>
          <w:sz w:val="24"/>
          <w:szCs w:val="24"/>
        </w:rPr>
        <w:t>6" diameter or smaller</w:t>
      </w:r>
      <w:r w:rsidRPr="00C82699">
        <w:rPr>
          <w:rFonts w:ascii="Arial" w:hAnsi="Arial" w:cs="Arial"/>
          <w:strike/>
          <w:sz w:val="24"/>
          <w:szCs w:val="24"/>
        </w:rPr>
        <w:tab/>
        <w:t>50'</w:t>
      </w:r>
    </w:p>
    <w:p w14:paraId="2E5E41EF"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6"-12" diameter</w:t>
      </w:r>
      <w:r w:rsidRPr="00C82699">
        <w:rPr>
          <w:rFonts w:ascii="Arial" w:hAnsi="Arial" w:cs="Arial"/>
          <w:strike/>
          <w:sz w:val="24"/>
          <w:szCs w:val="24"/>
        </w:rPr>
        <w:tab/>
        <w:t>60'</w:t>
      </w:r>
    </w:p>
    <w:p w14:paraId="711448C9"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12"-24" diameter</w:t>
      </w:r>
      <w:r w:rsidRPr="00C82699">
        <w:rPr>
          <w:rFonts w:ascii="Arial" w:hAnsi="Arial" w:cs="Arial"/>
          <w:strike/>
          <w:sz w:val="24"/>
          <w:szCs w:val="24"/>
        </w:rPr>
        <w:tab/>
        <w:t>75'</w:t>
      </w:r>
    </w:p>
    <w:p w14:paraId="3239347E"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24" diameter</w:t>
      </w:r>
      <w:r w:rsidRPr="00C82699">
        <w:rPr>
          <w:rFonts w:ascii="Arial" w:hAnsi="Arial" w:cs="Arial"/>
          <w:strike/>
          <w:sz w:val="24"/>
          <w:szCs w:val="24"/>
        </w:rPr>
        <w:tab/>
      </w:r>
      <w:r w:rsidRPr="00C82699">
        <w:rPr>
          <w:rFonts w:ascii="Arial" w:hAnsi="Arial" w:cs="Arial"/>
          <w:strike/>
          <w:sz w:val="24"/>
          <w:szCs w:val="24"/>
        </w:rPr>
        <w:tab/>
        <w:t>100'</w:t>
      </w:r>
    </w:p>
    <w:p w14:paraId="579F87C9"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lastRenderedPageBreak/>
        <w:t xml:space="preserve"> Penstocks, Syphons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100'</w:t>
      </w:r>
    </w:p>
    <w:p w14:paraId="1E2904D6"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 Ditches and Flumes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150'</w:t>
      </w:r>
    </w:p>
    <w:p w14:paraId="26AB3EEA" w14:textId="77777777" w:rsidR="00C47F5D" w:rsidRPr="00C82699" w:rsidRDefault="00C47F5D" w:rsidP="00C47F5D">
      <w:pPr>
        <w:spacing w:after="0" w:line="508" w:lineRule="atLeast"/>
        <w:rPr>
          <w:rFonts w:ascii="Arial" w:hAnsi="Arial" w:cs="Arial"/>
          <w:sz w:val="24"/>
          <w:szCs w:val="24"/>
        </w:rPr>
      </w:pPr>
      <w:r w:rsidRPr="00C82699">
        <w:rPr>
          <w:rFonts w:ascii="Arial" w:hAnsi="Arial" w:cs="Arial"/>
          <w:strike/>
          <w:sz w:val="24"/>
          <w:szCs w:val="24"/>
        </w:rPr>
        <w:t xml:space="preserve"> Access Roads</w:t>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 </w:t>
      </w:r>
      <w:r w:rsidRPr="00C82699">
        <w:rPr>
          <w:rFonts w:ascii="Arial" w:hAnsi="Arial" w:cs="Arial"/>
          <w:sz w:val="24"/>
          <w:szCs w:val="24"/>
        </w:rPr>
        <w:t>[MOVED TO ARTICLE 8]</w:t>
      </w:r>
    </w:p>
    <w:p w14:paraId="12996131" w14:textId="77777777" w:rsidR="00C47F5D" w:rsidRPr="00C82699" w:rsidRDefault="00C47F5D" w:rsidP="00C47F5D">
      <w:pPr>
        <w:spacing w:after="0" w:line="508" w:lineRule="atLeast"/>
        <w:rPr>
          <w:rFonts w:ascii="Arial" w:hAnsi="Arial" w:cs="Arial"/>
          <w:strike/>
          <w:sz w:val="24"/>
          <w:szCs w:val="24"/>
        </w:rPr>
      </w:pPr>
      <w:r w:rsidRPr="00C82699">
        <w:rPr>
          <w:rFonts w:ascii="Arial" w:hAnsi="Arial" w:cs="Arial"/>
          <w:strike/>
          <w:sz w:val="24"/>
          <w:szCs w:val="24"/>
        </w:rPr>
        <w:t xml:space="preserve">(g) The above right-of-way widths for underground facilities and penstocks, syphons, ditches and flumes shall be allowed supplemental clearances as follows:  </w:t>
      </w:r>
    </w:p>
    <w:p w14:paraId="21324189" w14:textId="77777777" w:rsidR="00C47F5D" w:rsidRPr="00C82699" w:rsidRDefault="00C47F5D" w:rsidP="00C47F5D">
      <w:pPr>
        <w:spacing w:after="0" w:line="508" w:lineRule="atLeast"/>
        <w:ind w:firstLine="720"/>
        <w:rPr>
          <w:rFonts w:ascii="Arial" w:hAnsi="Arial" w:cs="Arial"/>
          <w:strike/>
          <w:sz w:val="24"/>
          <w:szCs w:val="24"/>
        </w:rPr>
      </w:pPr>
      <w:r w:rsidRPr="00C82699">
        <w:rPr>
          <w:rFonts w:ascii="Arial" w:hAnsi="Arial" w:cs="Arial"/>
          <w:strike/>
          <w:sz w:val="24"/>
          <w:szCs w:val="24"/>
        </w:rPr>
        <w:t xml:space="preserve">(1) Additional width for cuts and Fills.  </w:t>
      </w:r>
    </w:p>
    <w:p w14:paraId="2008E91B" w14:textId="77777777" w:rsidR="00C47F5D" w:rsidRPr="00C82699" w:rsidRDefault="00C47F5D" w:rsidP="00C47F5D">
      <w:pPr>
        <w:spacing w:after="0" w:line="508" w:lineRule="atLeast"/>
        <w:ind w:left="720"/>
        <w:rPr>
          <w:rFonts w:ascii="Arial" w:hAnsi="Arial" w:cs="Arial"/>
          <w:strike/>
          <w:sz w:val="24"/>
          <w:szCs w:val="24"/>
        </w:rPr>
      </w:pPr>
      <w:r w:rsidRPr="00C82699">
        <w:rPr>
          <w:rFonts w:ascii="Arial" w:hAnsi="Arial" w:cs="Arial"/>
          <w:strike/>
          <w:sz w:val="24"/>
          <w:szCs w:val="24"/>
        </w:rPr>
        <w:t xml:space="preserve">(2) Removal of trees or plants with roots that could interfere with underground facilities, or with cuts and Fills for installation.  </w:t>
      </w:r>
    </w:p>
    <w:p w14:paraId="10E37D77" w14:textId="77777777" w:rsidR="00C47F5D" w:rsidRPr="00C82699" w:rsidRDefault="00C47F5D" w:rsidP="00C47F5D">
      <w:pPr>
        <w:spacing w:after="0" w:line="508" w:lineRule="atLeast"/>
        <w:ind w:left="720"/>
        <w:rPr>
          <w:rFonts w:ascii="Arial" w:hAnsi="Arial" w:cs="Arial"/>
          <w:strike/>
          <w:sz w:val="24"/>
          <w:szCs w:val="24"/>
        </w:rPr>
      </w:pPr>
      <w:r w:rsidRPr="00C82699">
        <w:rPr>
          <w:rFonts w:ascii="Arial" w:hAnsi="Arial" w:cs="Arial"/>
          <w:strike/>
          <w:sz w:val="24"/>
          <w:szCs w:val="24"/>
        </w:rPr>
        <w:t xml:space="preserve">(3) Additional clearance for removal of Danger Trees as defined in 14 CCR § 895.1.  </w:t>
      </w:r>
    </w:p>
    <w:p w14:paraId="0250EABE" w14:textId="77777777" w:rsidR="00C47F5D" w:rsidRPr="00C82699" w:rsidRDefault="00C47F5D" w:rsidP="00C47F5D">
      <w:pPr>
        <w:spacing w:after="0" w:line="508" w:lineRule="atLeast"/>
        <w:ind w:left="720"/>
        <w:rPr>
          <w:rFonts w:ascii="Arial" w:hAnsi="Arial" w:cs="Arial"/>
          <w:strike/>
          <w:sz w:val="24"/>
          <w:szCs w:val="24"/>
        </w:rPr>
      </w:pPr>
      <w:r w:rsidRPr="00C82699">
        <w:rPr>
          <w:rFonts w:ascii="Arial" w:hAnsi="Arial" w:cs="Arial"/>
          <w:strike/>
          <w:sz w:val="24"/>
          <w:szCs w:val="24"/>
        </w:rPr>
        <w:t xml:space="preserve">(4) For compressor, metering and control stations on natural gas pipelines; including firebreaks and security fencing:  </w:t>
      </w:r>
    </w:p>
    <w:p w14:paraId="754A2A73" w14:textId="77777777" w:rsidR="00C47F5D" w:rsidRPr="00C82699" w:rsidRDefault="00C47F5D" w:rsidP="00C47F5D">
      <w:pPr>
        <w:spacing w:after="0" w:line="508" w:lineRule="atLeast"/>
        <w:ind w:left="1440"/>
        <w:rPr>
          <w:rFonts w:ascii="Arial" w:hAnsi="Arial" w:cs="Arial"/>
          <w:strike/>
          <w:sz w:val="24"/>
          <w:szCs w:val="24"/>
        </w:rPr>
      </w:pPr>
      <w:r w:rsidRPr="00C82699">
        <w:rPr>
          <w:rFonts w:ascii="Arial" w:hAnsi="Arial" w:cs="Arial"/>
          <w:strike/>
          <w:sz w:val="24"/>
          <w:szCs w:val="24"/>
        </w:rPr>
        <w:t xml:space="preserve">(A) 450 foot width at one side of right-of-way and 500 foot length along the compressor stations.  </w:t>
      </w:r>
    </w:p>
    <w:p w14:paraId="394B7D29" w14:textId="77777777" w:rsidR="00C47F5D" w:rsidRPr="00C82699" w:rsidRDefault="00C47F5D" w:rsidP="00C47F5D">
      <w:pPr>
        <w:spacing w:after="0" w:line="508" w:lineRule="atLeast"/>
        <w:ind w:left="1440"/>
        <w:rPr>
          <w:rFonts w:ascii="Arial" w:hAnsi="Arial" w:cs="Arial"/>
          <w:sz w:val="24"/>
          <w:szCs w:val="24"/>
        </w:rPr>
      </w:pPr>
      <w:r w:rsidRPr="00C82699">
        <w:rPr>
          <w:rFonts w:ascii="Arial" w:hAnsi="Arial" w:cs="Arial"/>
          <w:strike/>
          <w:sz w:val="24"/>
          <w:szCs w:val="24"/>
        </w:rPr>
        <w:t xml:space="preserve">(B) 300 feet x 300 feet on or alongside the right-of-way for metering and control stations.  </w:t>
      </w:r>
      <w:r w:rsidRPr="00C82699">
        <w:rPr>
          <w:rFonts w:ascii="Arial" w:hAnsi="Arial" w:cs="Arial"/>
          <w:sz w:val="24"/>
          <w:szCs w:val="24"/>
        </w:rPr>
        <w:t>[MOVED TO ARTICLE 8]</w:t>
      </w:r>
    </w:p>
    <w:p w14:paraId="5FCD0C65" w14:textId="14C3491E" w:rsidR="00EB6C47" w:rsidRPr="00EB6C47" w:rsidRDefault="00EB6C47" w:rsidP="00163B77">
      <w:pPr>
        <w:spacing w:after="0" w:line="508" w:lineRule="atLeast"/>
        <w:rPr>
          <w:rFonts w:ascii="Arial" w:hAnsi="Arial" w:cs="Arial"/>
          <w:sz w:val="24"/>
          <w:szCs w:val="24"/>
        </w:rPr>
      </w:pPr>
      <w:r w:rsidRPr="007A78F7">
        <w:rPr>
          <w:rFonts w:ascii="Arial" w:hAnsi="Arial" w:cs="Arial"/>
          <w:strike/>
          <w:sz w:val="24"/>
          <w:szCs w:val="24"/>
        </w:rPr>
        <w:t>(h)</w:t>
      </w:r>
      <w:r w:rsidR="007A78F7">
        <w:rPr>
          <w:rFonts w:ascii="Arial" w:hAnsi="Arial" w:cs="Arial"/>
          <w:sz w:val="24"/>
          <w:szCs w:val="24"/>
          <w:u w:val="single"/>
        </w:rPr>
        <w:t>(b)</w:t>
      </w:r>
      <w:r w:rsidRPr="00EB6C47">
        <w:rPr>
          <w:rFonts w:ascii="Arial" w:hAnsi="Arial" w:cs="Arial"/>
          <w:sz w:val="24"/>
          <w:szCs w:val="24"/>
        </w:rPr>
        <w:t xml:space="preserve"> In-lieu practices for Watercourse and lake protection zones as specified under Article 6 of these Rules, exceptions to Rules, and alternative practices are not allowed.</w:t>
      </w:r>
    </w:p>
    <w:p w14:paraId="58615F6C" w14:textId="08E22FAD" w:rsidR="00EB6C47" w:rsidRPr="00EB6C47" w:rsidRDefault="00EB6C47" w:rsidP="00EB6C47">
      <w:pPr>
        <w:spacing w:after="0" w:line="508" w:lineRule="atLeast"/>
        <w:rPr>
          <w:rFonts w:ascii="Arial" w:hAnsi="Arial" w:cs="Arial"/>
          <w:sz w:val="24"/>
          <w:szCs w:val="24"/>
        </w:rPr>
      </w:pPr>
      <w:r w:rsidRPr="007A78F7">
        <w:rPr>
          <w:rFonts w:ascii="Arial" w:hAnsi="Arial" w:cs="Arial"/>
          <w:strike/>
          <w:sz w:val="24"/>
          <w:szCs w:val="24"/>
        </w:rPr>
        <w:t>(i)</w:t>
      </w:r>
      <w:r w:rsidR="007A78F7">
        <w:rPr>
          <w:rFonts w:ascii="Arial" w:hAnsi="Arial" w:cs="Arial"/>
          <w:sz w:val="24"/>
          <w:szCs w:val="24"/>
          <w:u w:val="single"/>
        </w:rPr>
        <w:t>(c)</w:t>
      </w:r>
      <w:r w:rsidR="007A78F7">
        <w:rPr>
          <w:rFonts w:ascii="Arial" w:hAnsi="Arial" w:cs="Arial"/>
          <w:sz w:val="24"/>
          <w:szCs w:val="24"/>
        </w:rPr>
        <w:t xml:space="preserve"> </w:t>
      </w:r>
      <w:r w:rsidRPr="00EB6C47">
        <w:rPr>
          <w:rFonts w:ascii="Arial" w:hAnsi="Arial" w:cs="Arial"/>
          <w:sz w:val="24"/>
          <w:szCs w:val="24"/>
        </w:rPr>
        <w:t>Harvesting of large old trees shall only occur when:</w:t>
      </w:r>
    </w:p>
    <w:p w14:paraId="2A969F2F"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(1) the tree is not critical for the maintenance of a Late Successional Stand and</w:t>
      </w:r>
    </w:p>
    <w:p w14:paraId="6F658598" w14:textId="406BA54A"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lastRenderedPageBreak/>
        <w:t xml:space="preserve">(2) an RPF attaches to the exemption an explanation and justification for the removal based on the RPF's finding that one or more of the criteria or conditions listed under subsection (A), (B), or (C) are met. The requirements of </w:t>
      </w:r>
      <w:r w:rsidRPr="007A78F7">
        <w:rPr>
          <w:rFonts w:ascii="Arial" w:hAnsi="Arial" w:cs="Arial"/>
          <w:strike/>
          <w:sz w:val="24"/>
          <w:szCs w:val="24"/>
        </w:rPr>
        <w:t>(i)</w:t>
      </w:r>
      <w:r w:rsidR="007A78F7">
        <w:rPr>
          <w:rFonts w:ascii="Arial" w:hAnsi="Arial" w:cs="Arial"/>
          <w:sz w:val="24"/>
          <w:szCs w:val="24"/>
          <w:u w:val="single"/>
        </w:rPr>
        <w:t>(c)</w:t>
      </w:r>
      <w:r w:rsidRPr="00EB6C47">
        <w:rPr>
          <w:rFonts w:ascii="Arial" w:hAnsi="Arial" w:cs="Arial"/>
          <w:sz w:val="24"/>
          <w:szCs w:val="24"/>
        </w:rPr>
        <w:t>(2)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w:t>
      </w:r>
    </w:p>
    <w:p w14:paraId="24C308EA"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tree(s) is a hazard to safety or property. The hazard shall be identified in writing by an RPF or professionally certified arborist;</w:t>
      </w:r>
    </w:p>
    <w:p w14:paraId="7F603BB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removal of the tree(s) is necessary for the construction of a building as approved by the appropriate county/city permitting process and as shown on the county/city approved site plan, which shall be attached to the Notice of Exemption;</w:t>
      </w:r>
    </w:p>
    <w:p w14:paraId="09E1CF8A" w14:textId="29E08D7D" w:rsid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The tree is dead or is likely to die within one year of the date of proposed removal, as determined by an RPF or professionally certified arborist.</w:t>
      </w:r>
    </w:p>
    <w:p w14:paraId="166F5C11" w14:textId="77777777" w:rsidR="001D7ABA" w:rsidRPr="001D7ABA" w:rsidRDefault="001D7ABA" w:rsidP="001D7ABA">
      <w:pPr>
        <w:spacing w:after="0" w:line="508" w:lineRule="atLeast"/>
        <w:ind w:left="720"/>
        <w:rPr>
          <w:rFonts w:ascii="Arial" w:hAnsi="Arial" w:cs="Arial"/>
          <w:sz w:val="24"/>
          <w:szCs w:val="24"/>
          <w:u w:val="single"/>
        </w:rPr>
      </w:pPr>
    </w:p>
    <w:p w14:paraId="680B3ECF" w14:textId="7A9F2247" w:rsidR="00015779" w:rsidRPr="00C82699" w:rsidRDefault="00015779" w:rsidP="000E547A">
      <w:pPr>
        <w:spacing w:after="0" w:line="508" w:lineRule="atLeast"/>
        <w:rPr>
          <w:rFonts w:ascii="Arial" w:hAnsi="Arial" w:cs="Arial"/>
          <w:sz w:val="24"/>
          <w:szCs w:val="24"/>
        </w:rPr>
      </w:pPr>
      <w:r w:rsidRPr="00C82699">
        <w:rPr>
          <w:rFonts w:ascii="Arial" w:hAnsi="Arial" w:cs="Arial"/>
          <w:sz w:val="24"/>
          <w:szCs w:val="24"/>
        </w:rPr>
        <w:t xml:space="preserve">Note: Authority cited: Sections 4551, 4553, 4584, </w:t>
      </w:r>
      <w:r w:rsidR="005E527C" w:rsidRPr="00C82699">
        <w:rPr>
          <w:rFonts w:ascii="Arial" w:hAnsi="Arial" w:cs="Arial"/>
          <w:sz w:val="24"/>
          <w:szCs w:val="24"/>
          <w:u w:val="single"/>
        </w:rPr>
        <w:t xml:space="preserve">4584.1, </w:t>
      </w:r>
      <w:r w:rsidRPr="00C82699">
        <w:rPr>
          <w:rFonts w:ascii="Arial" w:hAnsi="Arial" w:cs="Arial"/>
          <w:sz w:val="24"/>
          <w:szCs w:val="24"/>
        </w:rPr>
        <w:t>4604, 4611 and 4628, Public Resources Code. Reference: Sections 4512, 4513, 4584, 4597, 4628 and 21083.2(b)(3), Public Resources Code.</w:t>
      </w:r>
    </w:p>
    <w:p w14:paraId="2DE3B9B0" w14:textId="658CE331" w:rsidR="00870A01" w:rsidRPr="00C82699" w:rsidRDefault="00870A01" w:rsidP="00EE1877">
      <w:pPr>
        <w:spacing w:after="0" w:line="508" w:lineRule="atLeast"/>
        <w:rPr>
          <w:rFonts w:ascii="Arial" w:hAnsi="Arial" w:cs="Arial"/>
          <w:sz w:val="24"/>
          <w:szCs w:val="24"/>
        </w:rPr>
      </w:pPr>
    </w:p>
    <w:p w14:paraId="10ABE24F" w14:textId="55D62217" w:rsidR="00870A01" w:rsidRPr="00C82699" w:rsidRDefault="00870A01" w:rsidP="00870A01">
      <w:pPr>
        <w:spacing w:after="0" w:line="508" w:lineRule="atLeast"/>
        <w:rPr>
          <w:rFonts w:ascii="Arial" w:hAnsi="Arial" w:cs="Arial"/>
          <w:b/>
          <w:sz w:val="24"/>
          <w:szCs w:val="24"/>
        </w:rPr>
      </w:pPr>
      <w:r w:rsidRPr="00C82699">
        <w:rPr>
          <w:rFonts w:ascii="Arial" w:hAnsi="Arial" w:cs="Arial"/>
          <w:b/>
          <w:sz w:val="24"/>
          <w:szCs w:val="24"/>
        </w:rPr>
        <w:t>Article 8 Utility and Public Agency Exemptions</w:t>
      </w:r>
    </w:p>
    <w:p w14:paraId="61110C42" w14:textId="54D6AF72" w:rsidR="00870A01" w:rsidRPr="00C82699" w:rsidRDefault="00870A01" w:rsidP="00870A01">
      <w:pPr>
        <w:spacing w:after="0" w:line="508" w:lineRule="atLeast"/>
        <w:rPr>
          <w:rFonts w:ascii="Arial" w:hAnsi="Arial" w:cs="Arial"/>
          <w:b/>
          <w:sz w:val="24"/>
          <w:szCs w:val="24"/>
          <w:u w:val="single"/>
        </w:rPr>
      </w:pPr>
      <w:r w:rsidRPr="00C82699">
        <w:rPr>
          <w:rFonts w:ascii="Arial" w:hAnsi="Arial" w:cs="Arial"/>
          <w:b/>
          <w:sz w:val="24"/>
          <w:szCs w:val="24"/>
          <w:u w:val="single"/>
        </w:rPr>
        <w:t xml:space="preserve">§ 1114. </w:t>
      </w:r>
      <w:r w:rsidR="006F1594" w:rsidRPr="00C82699">
        <w:rPr>
          <w:rFonts w:ascii="Arial" w:hAnsi="Arial" w:cs="Arial"/>
          <w:b/>
          <w:sz w:val="24"/>
          <w:szCs w:val="24"/>
          <w:u w:val="single"/>
        </w:rPr>
        <w:t>Utility and Public Agency Exemptions</w:t>
      </w:r>
    </w:p>
    <w:p w14:paraId="1DA97090" w14:textId="1307C1A7" w:rsidR="006F1594" w:rsidRPr="00C82699" w:rsidRDefault="006F1594" w:rsidP="006F1594">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(a) Pursuant to PRC </w:t>
      </w:r>
      <w:r w:rsidR="000362AC" w:rsidRPr="00C82699">
        <w:rPr>
          <w:rFonts w:ascii="Arial" w:hAnsi="Arial" w:cs="Arial"/>
          <w:sz w:val="24"/>
          <w:szCs w:val="24"/>
          <w:u w:val="single"/>
        </w:rPr>
        <w:t>§</w:t>
      </w:r>
      <w:r w:rsidRPr="00C82699">
        <w:rPr>
          <w:rFonts w:ascii="Arial" w:hAnsi="Arial" w:cs="Arial"/>
          <w:sz w:val="24"/>
          <w:szCs w:val="24"/>
          <w:u w:val="single"/>
        </w:rPr>
        <w:t>§ 4584</w:t>
      </w:r>
      <w:r w:rsidR="00AB6AC4">
        <w:rPr>
          <w:rFonts w:ascii="Arial" w:hAnsi="Arial" w:cs="Arial"/>
          <w:sz w:val="24"/>
          <w:szCs w:val="24"/>
          <w:u w:val="single"/>
        </w:rPr>
        <w:t>(a)</w:t>
      </w:r>
      <w:r w:rsidR="008C0FC6" w:rsidRPr="00C82699">
        <w:rPr>
          <w:rFonts w:ascii="Arial" w:hAnsi="Arial" w:cs="Arial"/>
          <w:sz w:val="24"/>
          <w:szCs w:val="24"/>
          <w:u w:val="single"/>
        </w:rPr>
        <w:t xml:space="preserve"> </w:t>
      </w:r>
      <w:r w:rsidRPr="00C82699">
        <w:rPr>
          <w:rFonts w:ascii="Arial" w:hAnsi="Arial" w:cs="Arial"/>
          <w:sz w:val="24"/>
          <w:szCs w:val="24"/>
          <w:u w:val="single"/>
        </w:rPr>
        <w:t>and 4628</w:t>
      </w:r>
      <w:r w:rsidR="00AB6AC4">
        <w:rPr>
          <w:rFonts w:ascii="Arial" w:hAnsi="Arial" w:cs="Arial"/>
          <w:sz w:val="24"/>
          <w:szCs w:val="24"/>
          <w:u w:val="single"/>
        </w:rPr>
        <w:t>(a)</w:t>
      </w:r>
      <w:r w:rsidRPr="00C82699">
        <w:rPr>
          <w:rFonts w:ascii="Arial" w:hAnsi="Arial" w:cs="Arial"/>
          <w:sz w:val="24"/>
          <w:szCs w:val="24"/>
          <w:u w:val="single"/>
        </w:rPr>
        <w:t>, Timber Operations conducted under this section shall be exempt from Conversion Permit and THP requirements</w:t>
      </w:r>
      <w:r w:rsidR="003E6786">
        <w:rPr>
          <w:rFonts w:ascii="Arial" w:hAnsi="Arial" w:cs="Arial"/>
          <w:sz w:val="24"/>
          <w:szCs w:val="24"/>
          <w:u w:val="single"/>
        </w:rPr>
        <w:t xml:space="preserve"> but shall</w:t>
      </w:r>
      <w:r w:rsidRPr="00C82699">
        <w:rPr>
          <w:rFonts w:ascii="Arial" w:hAnsi="Arial" w:cs="Arial"/>
          <w:sz w:val="24"/>
          <w:szCs w:val="24"/>
          <w:u w:val="single"/>
        </w:rPr>
        <w:t xml:space="preserve"> comply with all other provisions of the Act</w:t>
      </w:r>
      <w:r w:rsidRPr="003A3E91">
        <w:rPr>
          <w:rFonts w:ascii="Arial" w:hAnsi="Arial" w:cs="Arial"/>
          <w:sz w:val="24"/>
          <w:szCs w:val="24"/>
          <w:u w:val="single"/>
        </w:rPr>
        <w:t>,</w:t>
      </w:r>
      <w:r w:rsidR="003A6508" w:rsidRPr="00C82699">
        <w:rPr>
          <w:rFonts w:ascii="Arial" w:hAnsi="Arial" w:cs="Arial"/>
          <w:sz w:val="24"/>
          <w:szCs w:val="24"/>
          <w:u w:val="single"/>
        </w:rPr>
        <w:t xml:space="preserve"> and </w:t>
      </w:r>
      <w:r w:rsidRPr="00C82699">
        <w:rPr>
          <w:rFonts w:ascii="Arial" w:hAnsi="Arial" w:cs="Arial"/>
          <w:sz w:val="24"/>
          <w:szCs w:val="24"/>
          <w:u w:val="single"/>
        </w:rPr>
        <w:t xml:space="preserve">Rules. The notice of </w:t>
      </w:r>
      <w:r w:rsidR="008C33AF" w:rsidRPr="00C82699">
        <w:rPr>
          <w:rFonts w:ascii="Arial" w:hAnsi="Arial" w:cs="Arial"/>
          <w:sz w:val="24"/>
          <w:szCs w:val="24"/>
          <w:u w:val="single"/>
        </w:rPr>
        <w:t xml:space="preserve">right-of-way </w:t>
      </w:r>
      <w:r w:rsidRPr="00C82699">
        <w:rPr>
          <w:rFonts w:ascii="Arial" w:hAnsi="Arial" w:cs="Arial"/>
          <w:sz w:val="24"/>
          <w:szCs w:val="24"/>
          <w:u w:val="single"/>
        </w:rPr>
        <w:t xml:space="preserve">exemption timber operations (notice of </w:t>
      </w:r>
      <w:r w:rsidR="008C33AF" w:rsidRPr="00C82699">
        <w:rPr>
          <w:rFonts w:ascii="Arial" w:hAnsi="Arial" w:cs="Arial"/>
          <w:sz w:val="24"/>
          <w:szCs w:val="24"/>
          <w:u w:val="single"/>
        </w:rPr>
        <w:t>right-of-way</w:t>
      </w:r>
      <w:r w:rsidRPr="00C82699">
        <w:rPr>
          <w:rFonts w:ascii="Arial" w:hAnsi="Arial" w:cs="Arial"/>
          <w:sz w:val="24"/>
          <w:szCs w:val="24"/>
          <w:u w:val="single"/>
        </w:rPr>
        <w:t xml:space="preserve"> exemption) shall be considered synonymous with the term Plan as defined in 14 CCR § 895.1 when applying the Rules and regulations of the Board. The following types of Timber Operations are exempt: [FROM 1104.1] </w:t>
      </w:r>
    </w:p>
    <w:p w14:paraId="77906EC7" w14:textId="7F264FDC" w:rsidR="006F1594" w:rsidRPr="00C82699" w:rsidRDefault="006F1594"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Construction or maintenance of a right-of-way by a public agency on its own or any other public property </w:t>
      </w:r>
      <w:r w:rsidR="00381B75" w:rsidRPr="00C82699">
        <w:rPr>
          <w:rFonts w:ascii="Arial" w:hAnsi="Arial" w:cs="Arial"/>
          <w:sz w:val="24"/>
          <w:szCs w:val="24"/>
          <w:u w:val="single"/>
        </w:rPr>
        <w:t>located on</w:t>
      </w:r>
      <w:r w:rsidRPr="00C82699">
        <w:rPr>
          <w:rFonts w:ascii="Arial" w:hAnsi="Arial" w:cs="Arial"/>
          <w:sz w:val="24"/>
          <w:szCs w:val="24"/>
          <w:u w:val="single"/>
        </w:rPr>
        <w:t xml:space="preserve"> Timberland. [FROM 1104.1(b)]</w:t>
      </w:r>
    </w:p>
    <w:p w14:paraId="1D677C93" w14:textId="6F6B87BF" w:rsidR="003C2A04" w:rsidRPr="00011601" w:rsidRDefault="006F1594" w:rsidP="00C534DE">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t>
      </w:r>
      <w:r w:rsidR="00380F73" w:rsidRPr="00C82699">
        <w:rPr>
          <w:rFonts w:ascii="Arial" w:hAnsi="Arial" w:cs="Arial"/>
          <w:sz w:val="24"/>
          <w:szCs w:val="24"/>
          <w:u w:val="single"/>
        </w:rPr>
        <w:t xml:space="preserve">total </w:t>
      </w:r>
      <w:r w:rsidRPr="00C82699">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w:t>
      </w:r>
      <w:r w:rsidRPr="00011601">
        <w:rPr>
          <w:rFonts w:ascii="Arial" w:hAnsi="Arial" w:cs="Arial"/>
          <w:sz w:val="24"/>
          <w:szCs w:val="24"/>
          <w:u w:val="single"/>
        </w:rPr>
        <w:t xml:space="preserve">ard clearance from being an allowable supplement to the exempt widths. </w:t>
      </w:r>
      <w:r w:rsidR="00011601">
        <w:rPr>
          <w:rFonts w:ascii="Arial" w:hAnsi="Arial" w:cs="Arial"/>
          <w:sz w:val="24"/>
          <w:szCs w:val="24"/>
          <w:u w:val="single"/>
        </w:rPr>
        <w:t>[FROM 1104.1(c)]</w:t>
      </w:r>
    </w:p>
    <w:p w14:paraId="608DAB4C" w14:textId="08D63979" w:rsidR="003C2A04" w:rsidRPr="00011601" w:rsidRDefault="003C2A04" w:rsidP="003C2A04">
      <w:pPr>
        <w:spacing w:after="0" w:line="508" w:lineRule="atLeast"/>
        <w:ind w:left="1440"/>
        <w:rPr>
          <w:rFonts w:ascii="Arial" w:hAnsi="Arial" w:cs="Arial"/>
          <w:sz w:val="24"/>
          <w:szCs w:val="24"/>
          <w:u w:val="single"/>
        </w:rPr>
      </w:pPr>
      <w:r w:rsidRPr="00011601">
        <w:rPr>
          <w:rFonts w:ascii="Arial" w:hAnsi="Arial" w:cs="Arial"/>
          <w:sz w:val="24"/>
          <w:szCs w:val="24"/>
          <w:u w:val="single"/>
        </w:rPr>
        <w:t xml:space="preserve">(A) The construction of a public or private utility right-of-way described in this paragraph (2), shall be subject to all requirements of this section. Maintenance and repair of a public or private utility right-of-way described in this paragraph (2) that does not satisfy all criteria for the </w:t>
      </w:r>
      <w:r w:rsidRPr="00011601">
        <w:rPr>
          <w:rFonts w:ascii="Arial" w:hAnsi="Arial" w:cs="Arial"/>
          <w:i/>
          <w:sz w:val="24"/>
          <w:szCs w:val="24"/>
          <w:u w:val="single"/>
        </w:rPr>
        <w:t>de minimis</w:t>
      </w:r>
      <w:r w:rsidRPr="00011601">
        <w:rPr>
          <w:rFonts w:ascii="Arial" w:hAnsi="Arial" w:cs="Arial"/>
          <w:sz w:val="24"/>
          <w:szCs w:val="24"/>
          <w:u w:val="single"/>
        </w:rPr>
        <w:t xml:space="preserve"> exemption described in subparagraph (B) shall also be subject to all requirements of this section.   </w:t>
      </w:r>
    </w:p>
    <w:p w14:paraId="35F16511" w14:textId="4C77A8DF" w:rsidR="003C2A04" w:rsidRPr="0084167B" w:rsidRDefault="003C2A04" w:rsidP="003C2A04">
      <w:pPr>
        <w:spacing w:after="0" w:line="508" w:lineRule="atLeast"/>
        <w:ind w:left="1440"/>
        <w:rPr>
          <w:rFonts w:ascii="Arial" w:hAnsi="Arial" w:cs="Arial"/>
          <w:color w:val="C00000"/>
          <w:sz w:val="24"/>
          <w:szCs w:val="24"/>
          <w:u w:val="single"/>
        </w:rPr>
      </w:pPr>
      <w:r w:rsidRPr="00011601">
        <w:rPr>
          <w:rFonts w:ascii="Arial" w:hAnsi="Arial" w:cs="Arial"/>
          <w:sz w:val="24"/>
          <w:szCs w:val="24"/>
          <w:u w:val="single"/>
        </w:rPr>
        <w:lastRenderedPageBreak/>
        <w:t xml:space="preserve">(B) After completion of construction of a public or private utility right-of-way, </w:t>
      </w:r>
      <w:r w:rsidRPr="00011601">
        <w:rPr>
          <w:rFonts w:ascii="Arial" w:hAnsi="Arial" w:cs="Arial"/>
          <w:i/>
          <w:sz w:val="24"/>
          <w:szCs w:val="24"/>
          <w:u w:val="single"/>
        </w:rPr>
        <w:t>de minimis</w:t>
      </w:r>
      <w:r w:rsidRPr="00011601">
        <w:rPr>
          <w:rFonts w:ascii="Arial" w:hAnsi="Arial" w:cs="Arial"/>
          <w:sz w:val="24"/>
          <w:szCs w:val="24"/>
          <w:u w:val="single"/>
        </w:rPr>
        <w:t xml:space="preserve"> maintenance and repair of that right-of-way additionally shall be exempt from the requirements of subdivisions (b) to (g), inclusive, of this section, and the </w:t>
      </w:r>
      <w:r w:rsidRPr="0084167B">
        <w:rPr>
          <w:rFonts w:ascii="Arial" w:hAnsi="Arial" w:cs="Arial"/>
          <w:strike/>
          <w:color w:val="FF0000"/>
          <w:sz w:val="24"/>
          <w:szCs w:val="24"/>
          <w:u w:val="single"/>
        </w:rPr>
        <w:t xml:space="preserve">operational </w:t>
      </w:r>
      <w:r w:rsidRPr="00011601">
        <w:rPr>
          <w:rFonts w:ascii="Arial" w:hAnsi="Arial" w:cs="Arial"/>
          <w:sz w:val="24"/>
          <w:szCs w:val="24"/>
          <w:u w:val="single"/>
        </w:rPr>
        <w:t xml:space="preserve">provisions of the Act and Rules, subject to the limitations provided in this subparagraph. The </w:t>
      </w:r>
      <w:r w:rsidRPr="00011601">
        <w:rPr>
          <w:rFonts w:ascii="Arial" w:hAnsi="Arial" w:cs="Arial"/>
          <w:i/>
          <w:sz w:val="24"/>
          <w:szCs w:val="24"/>
          <w:u w:val="single"/>
        </w:rPr>
        <w:t>de minimis</w:t>
      </w:r>
      <w:r w:rsidRPr="00011601">
        <w:rPr>
          <w:rFonts w:ascii="Arial" w:hAnsi="Arial" w:cs="Arial"/>
          <w:sz w:val="24"/>
          <w:szCs w:val="24"/>
          <w:u w:val="single"/>
        </w:rPr>
        <w:t xml:space="preserve"> maintenance and repair exemption applies to the cutting</w:t>
      </w:r>
      <w:r w:rsidR="00011601" w:rsidRPr="00011601">
        <w:rPr>
          <w:rFonts w:ascii="Arial" w:hAnsi="Arial" w:cs="Arial"/>
          <w:sz w:val="24"/>
          <w:szCs w:val="24"/>
          <w:u w:val="single"/>
        </w:rPr>
        <w:t xml:space="preserve"> </w:t>
      </w:r>
      <w:r w:rsidRPr="00011601">
        <w:rPr>
          <w:rFonts w:ascii="Arial" w:hAnsi="Arial" w:cs="Arial"/>
          <w:sz w:val="24"/>
          <w:szCs w:val="24"/>
          <w:u w:val="single"/>
        </w:rPr>
        <w:t>or removal of trees</w:t>
      </w:r>
      <w:r w:rsidR="00B80A49">
        <w:rPr>
          <w:rFonts w:ascii="Arial" w:hAnsi="Arial" w:cs="Arial"/>
          <w:sz w:val="24"/>
          <w:szCs w:val="24"/>
          <w:u w:val="single"/>
        </w:rPr>
        <w:t xml:space="preserve"> </w:t>
      </w:r>
      <w:r w:rsidR="00E55DA2" w:rsidRPr="0084167B">
        <w:rPr>
          <w:rFonts w:ascii="Arial" w:hAnsi="Arial" w:cs="Arial"/>
          <w:color w:val="FF0000"/>
          <w:sz w:val="24"/>
          <w:szCs w:val="24"/>
          <w:u w:val="single"/>
        </w:rPr>
        <w:t>and</w:t>
      </w:r>
      <w:r w:rsidR="00B80A49" w:rsidRPr="0084167B">
        <w:rPr>
          <w:rFonts w:ascii="Arial" w:hAnsi="Arial" w:cs="Arial"/>
          <w:color w:val="FF0000"/>
          <w:sz w:val="24"/>
          <w:szCs w:val="24"/>
          <w:u w:val="single"/>
        </w:rPr>
        <w:t xml:space="preserve"> other vegetation</w:t>
      </w:r>
      <w:r w:rsidR="003A3E91" w:rsidRPr="0084167B">
        <w:rPr>
          <w:rFonts w:ascii="Arial" w:hAnsi="Arial" w:cs="Arial"/>
          <w:color w:val="FF0000"/>
          <w:sz w:val="24"/>
          <w:szCs w:val="24"/>
          <w:u w:val="single"/>
        </w:rPr>
        <w:t xml:space="preserve"> </w:t>
      </w:r>
      <w:r w:rsidR="00BA4EF0" w:rsidRPr="0084167B">
        <w:rPr>
          <w:rFonts w:ascii="Arial" w:hAnsi="Arial" w:cs="Arial"/>
          <w:color w:val="FF0000"/>
          <w:sz w:val="24"/>
          <w:szCs w:val="24"/>
          <w:u w:val="single"/>
        </w:rPr>
        <w:t xml:space="preserve">that measures </w:t>
      </w:r>
      <w:r w:rsidR="003A3E91" w:rsidRPr="0084167B">
        <w:rPr>
          <w:rFonts w:ascii="Arial" w:hAnsi="Arial" w:cs="Arial"/>
          <w:color w:val="FF0000"/>
          <w:sz w:val="24"/>
          <w:szCs w:val="24"/>
          <w:u w:val="single"/>
        </w:rPr>
        <w:t>less than twelve (12) inches d.b.h.</w:t>
      </w:r>
      <w:r w:rsidRPr="0084167B">
        <w:rPr>
          <w:rFonts w:ascii="Arial" w:hAnsi="Arial" w:cs="Arial"/>
          <w:color w:val="FF0000"/>
          <w:sz w:val="24"/>
          <w:szCs w:val="24"/>
          <w:u w:val="single"/>
        </w:rPr>
        <w:t xml:space="preserve"> </w:t>
      </w:r>
      <w:r w:rsidR="004E2AB4" w:rsidRPr="0084167B">
        <w:rPr>
          <w:rFonts w:ascii="Arial" w:hAnsi="Arial" w:cs="Arial"/>
          <w:color w:val="FF0000"/>
          <w:sz w:val="24"/>
          <w:szCs w:val="24"/>
          <w:u w:val="single"/>
        </w:rPr>
        <w:t>and</w:t>
      </w:r>
      <w:r w:rsidR="00E55DA2" w:rsidRPr="0084167B">
        <w:rPr>
          <w:rFonts w:ascii="Arial" w:hAnsi="Arial" w:cs="Arial"/>
          <w:color w:val="FF0000"/>
          <w:sz w:val="24"/>
          <w:szCs w:val="24"/>
          <w:u w:val="single"/>
        </w:rPr>
        <w:t xml:space="preserve"> to</w:t>
      </w:r>
      <w:r w:rsidR="004E2AB4" w:rsidRPr="0084167B">
        <w:rPr>
          <w:rFonts w:ascii="Arial" w:hAnsi="Arial" w:cs="Arial"/>
          <w:color w:val="FF0000"/>
          <w:sz w:val="24"/>
          <w:szCs w:val="24"/>
          <w:u w:val="single"/>
        </w:rPr>
        <w:t xml:space="preserve"> </w:t>
      </w:r>
      <w:r w:rsidR="0094774C" w:rsidRPr="0084167B">
        <w:rPr>
          <w:rFonts w:ascii="Arial" w:hAnsi="Arial" w:cs="Arial"/>
          <w:color w:val="FF0000"/>
          <w:sz w:val="24"/>
          <w:szCs w:val="24"/>
          <w:u w:val="single"/>
        </w:rPr>
        <w:t>tree topping</w:t>
      </w:r>
      <w:r w:rsidR="00E55DA2" w:rsidRPr="0084167B">
        <w:rPr>
          <w:rFonts w:ascii="Arial" w:hAnsi="Arial" w:cs="Arial"/>
          <w:color w:val="FF0000"/>
          <w:sz w:val="24"/>
          <w:szCs w:val="24"/>
          <w:u w:val="single"/>
        </w:rPr>
        <w:t xml:space="preserve"> and</w:t>
      </w:r>
      <w:r w:rsidR="0094774C" w:rsidRPr="0084167B">
        <w:rPr>
          <w:rFonts w:ascii="Arial" w:hAnsi="Arial" w:cs="Arial"/>
          <w:color w:val="FF0000"/>
          <w:sz w:val="24"/>
          <w:szCs w:val="24"/>
          <w:u w:val="single"/>
        </w:rPr>
        <w:t xml:space="preserve"> pruning</w:t>
      </w:r>
      <w:r w:rsidR="00E55DA2" w:rsidRPr="0084167B">
        <w:rPr>
          <w:rFonts w:ascii="Arial" w:hAnsi="Arial" w:cs="Arial"/>
          <w:color w:val="FF0000"/>
          <w:sz w:val="24"/>
          <w:szCs w:val="24"/>
          <w:u w:val="single"/>
        </w:rPr>
        <w:t xml:space="preserve"> as</w:t>
      </w:r>
      <w:r w:rsidR="0094774C" w:rsidRPr="0084167B">
        <w:rPr>
          <w:rFonts w:ascii="Arial" w:hAnsi="Arial" w:cs="Arial"/>
          <w:color w:val="FF0000"/>
          <w:sz w:val="24"/>
          <w:szCs w:val="24"/>
          <w:u w:val="single"/>
        </w:rPr>
        <w:t xml:space="preserve"> is necessary to remediate a violation of mandatory minimum vegetation clearance requirements </w:t>
      </w:r>
      <w:r w:rsidRPr="00011601">
        <w:rPr>
          <w:rFonts w:ascii="Arial" w:hAnsi="Arial" w:cs="Arial"/>
          <w:sz w:val="24"/>
          <w:szCs w:val="24"/>
          <w:u w:val="single"/>
        </w:rPr>
        <w:t xml:space="preserve">located within the width, and consistent with the terms, of the public or private utility’s legally recorded easement, not to exceed the total width specified in the Table of Normal Rights-of-Way Widths for Single Overhead Facilities and Single Underground facilities described in 14 CCR §§ 1114(f)(20) and (f)(22). The additional right-of-way width enhancements described in 14 CCR §§ 1114(f)(21) and (f)(23) do not qualify for the </w:t>
      </w:r>
      <w:r w:rsidRPr="00011601">
        <w:rPr>
          <w:rFonts w:ascii="Arial" w:hAnsi="Arial" w:cs="Arial"/>
          <w:i/>
          <w:sz w:val="24"/>
          <w:szCs w:val="24"/>
          <w:u w:val="single"/>
        </w:rPr>
        <w:t>de minimis</w:t>
      </w:r>
      <w:r w:rsidRPr="00011601">
        <w:rPr>
          <w:rFonts w:ascii="Arial" w:hAnsi="Arial" w:cs="Arial"/>
          <w:sz w:val="24"/>
          <w:szCs w:val="24"/>
          <w:u w:val="single"/>
        </w:rPr>
        <w:t xml:space="preserve"> maintenance and repair exemption.</w:t>
      </w:r>
      <w:r w:rsidR="003A3E91">
        <w:rPr>
          <w:rFonts w:ascii="Arial" w:hAnsi="Arial" w:cs="Arial"/>
          <w:sz w:val="24"/>
          <w:szCs w:val="24"/>
          <w:u w:val="single"/>
        </w:rPr>
        <w:t xml:space="preserve"> </w:t>
      </w:r>
      <w:r w:rsidR="003A3E91" w:rsidRPr="0084167B">
        <w:rPr>
          <w:rFonts w:ascii="Arial" w:hAnsi="Arial" w:cs="Arial"/>
          <w:color w:val="C00000"/>
          <w:sz w:val="24"/>
          <w:szCs w:val="24"/>
          <w:u w:val="single"/>
        </w:rPr>
        <w:t xml:space="preserve">The </w:t>
      </w:r>
      <w:r w:rsidR="003A3E91" w:rsidRPr="0084167B">
        <w:rPr>
          <w:rFonts w:ascii="Arial" w:hAnsi="Arial" w:cs="Arial"/>
          <w:i/>
          <w:iCs/>
          <w:color w:val="C00000"/>
          <w:sz w:val="24"/>
          <w:szCs w:val="24"/>
          <w:u w:val="single"/>
        </w:rPr>
        <w:t xml:space="preserve">de minimis </w:t>
      </w:r>
      <w:r w:rsidR="003A3E91" w:rsidRPr="0084167B">
        <w:rPr>
          <w:rFonts w:ascii="Arial" w:hAnsi="Arial" w:cs="Arial"/>
          <w:color w:val="C00000"/>
          <w:sz w:val="24"/>
          <w:szCs w:val="24"/>
          <w:u w:val="single"/>
        </w:rPr>
        <w:t>maintenance and repair exemption does not apply in the following circumstances:</w:t>
      </w:r>
    </w:p>
    <w:p w14:paraId="2ECA4A24" w14:textId="2213CE31" w:rsidR="003A3E91" w:rsidRDefault="003A3E91" w:rsidP="003C2A04">
      <w:pPr>
        <w:spacing w:after="0" w:line="508" w:lineRule="atLeast"/>
        <w:ind w:left="1440"/>
        <w:rPr>
          <w:rFonts w:ascii="Arial" w:hAnsi="Arial" w:cs="Arial"/>
          <w:color w:val="C00000"/>
          <w:sz w:val="24"/>
          <w:szCs w:val="24"/>
          <w:u w:val="single"/>
        </w:rPr>
      </w:pPr>
      <w:r w:rsidRPr="0084167B">
        <w:rPr>
          <w:rFonts w:ascii="Arial" w:hAnsi="Arial" w:cs="Arial"/>
          <w:color w:val="C00000"/>
          <w:sz w:val="24"/>
          <w:szCs w:val="24"/>
          <w:u w:val="single"/>
        </w:rPr>
        <w:tab/>
      </w:r>
      <w:r w:rsidRPr="000875F1">
        <w:rPr>
          <w:rFonts w:ascii="Arial" w:hAnsi="Arial" w:cs="Arial"/>
          <w:color w:val="C00000"/>
          <w:sz w:val="24"/>
          <w:szCs w:val="24"/>
          <w:u w:val="single"/>
        </w:rPr>
        <w:t xml:space="preserve">i. </w:t>
      </w:r>
      <w:r w:rsidR="00BA4EF0" w:rsidRPr="000875F1">
        <w:rPr>
          <w:rFonts w:ascii="Arial" w:hAnsi="Arial" w:cs="Arial"/>
          <w:color w:val="C00000"/>
          <w:sz w:val="24"/>
          <w:szCs w:val="24"/>
          <w:u w:val="single"/>
        </w:rPr>
        <w:t>At s</w:t>
      </w:r>
      <w:r w:rsidR="006B7D8C" w:rsidRPr="000875F1">
        <w:rPr>
          <w:rFonts w:ascii="Arial" w:hAnsi="Arial" w:cs="Arial"/>
          <w:color w:val="C00000"/>
          <w:sz w:val="24"/>
          <w:szCs w:val="24"/>
          <w:u w:val="single"/>
        </w:rPr>
        <w:t xml:space="preserve">ites </w:t>
      </w:r>
      <w:r w:rsidR="00BA4EF0" w:rsidRPr="000875F1">
        <w:rPr>
          <w:rFonts w:ascii="Arial" w:hAnsi="Arial" w:cs="Arial"/>
          <w:color w:val="C00000"/>
          <w:sz w:val="24"/>
          <w:szCs w:val="24"/>
          <w:u w:val="single"/>
        </w:rPr>
        <w:t>where</w:t>
      </w:r>
      <w:r w:rsidR="006B7D8C" w:rsidRPr="000875F1">
        <w:rPr>
          <w:rFonts w:ascii="Arial" w:hAnsi="Arial" w:cs="Arial"/>
          <w:color w:val="C00000"/>
          <w:sz w:val="24"/>
          <w:szCs w:val="24"/>
          <w:u w:val="single"/>
        </w:rPr>
        <w:t xml:space="preserve"> rare, </w:t>
      </w:r>
      <w:r w:rsidR="0084167B" w:rsidRPr="000875F1">
        <w:rPr>
          <w:rFonts w:ascii="Arial" w:hAnsi="Arial" w:cs="Arial"/>
          <w:color w:val="C00000"/>
          <w:sz w:val="24"/>
          <w:szCs w:val="24"/>
          <w:u w:val="single"/>
        </w:rPr>
        <w:t>threatened,</w:t>
      </w:r>
      <w:r w:rsidR="006B7D8C" w:rsidRPr="000875F1">
        <w:rPr>
          <w:rFonts w:ascii="Arial" w:hAnsi="Arial" w:cs="Arial"/>
          <w:color w:val="C00000"/>
          <w:sz w:val="24"/>
          <w:szCs w:val="24"/>
          <w:u w:val="single"/>
        </w:rPr>
        <w:t xml:space="preserve"> or endangered plants or animals </w:t>
      </w:r>
      <w:r w:rsidR="00BA4EF0" w:rsidRPr="000875F1">
        <w:rPr>
          <w:rFonts w:ascii="Arial" w:hAnsi="Arial" w:cs="Arial"/>
          <w:color w:val="C00000"/>
          <w:sz w:val="24"/>
          <w:szCs w:val="24"/>
          <w:u w:val="single"/>
        </w:rPr>
        <w:t>would</w:t>
      </w:r>
      <w:r w:rsidR="006B7D8C" w:rsidRPr="000875F1">
        <w:rPr>
          <w:rFonts w:ascii="Arial" w:hAnsi="Arial" w:cs="Arial"/>
          <w:color w:val="C00000"/>
          <w:sz w:val="24"/>
          <w:szCs w:val="24"/>
          <w:u w:val="single"/>
        </w:rPr>
        <w:t xml:space="preserve"> be disturbed, threatened, or damaged and </w:t>
      </w:r>
      <w:r w:rsidR="00BA4EF0" w:rsidRPr="000875F1">
        <w:rPr>
          <w:rFonts w:ascii="Arial" w:hAnsi="Arial" w:cs="Arial"/>
          <w:color w:val="C00000"/>
          <w:sz w:val="24"/>
          <w:szCs w:val="24"/>
          <w:u w:val="single"/>
        </w:rPr>
        <w:t>where</w:t>
      </w:r>
      <w:r w:rsidR="006B7D8C" w:rsidRPr="000875F1">
        <w:rPr>
          <w:rFonts w:ascii="Arial" w:hAnsi="Arial" w:cs="Arial"/>
          <w:color w:val="C00000"/>
          <w:sz w:val="24"/>
          <w:szCs w:val="24"/>
          <w:u w:val="single"/>
        </w:rPr>
        <w:t xml:space="preserve"> Timber Operations </w:t>
      </w:r>
      <w:r w:rsidR="00BA4EF0" w:rsidRPr="000875F1">
        <w:rPr>
          <w:rFonts w:ascii="Arial" w:hAnsi="Arial" w:cs="Arial"/>
          <w:color w:val="C00000"/>
          <w:sz w:val="24"/>
          <w:szCs w:val="24"/>
          <w:u w:val="single"/>
        </w:rPr>
        <w:t>would</w:t>
      </w:r>
      <w:r w:rsidR="006B7D8C" w:rsidRPr="000875F1">
        <w:rPr>
          <w:rFonts w:ascii="Arial" w:hAnsi="Arial" w:cs="Arial"/>
          <w:color w:val="C00000"/>
          <w:sz w:val="24"/>
          <w:szCs w:val="24"/>
          <w:u w:val="single"/>
        </w:rPr>
        <w:t xml:space="preserve"> occur within the Buffer Zone of a Sensitive Species as defined in 14 CCR § 895.1.  </w:t>
      </w:r>
    </w:p>
    <w:p w14:paraId="5A54C173" w14:textId="712D7E62" w:rsidR="003A3E91" w:rsidRDefault="003A3E91" w:rsidP="003C2A04">
      <w:pPr>
        <w:spacing w:after="0" w:line="508" w:lineRule="atLeast"/>
        <w:ind w:left="1440"/>
        <w:rPr>
          <w:rFonts w:ascii="Arial" w:hAnsi="Arial" w:cs="Arial"/>
          <w:color w:val="C00000"/>
          <w:sz w:val="24"/>
          <w:szCs w:val="24"/>
          <w:u w:val="single"/>
        </w:rPr>
      </w:pPr>
      <w:r>
        <w:rPr>
          <w:rFonts w:ascii="Arial" w:hAnsi="Arial" w:cs="Arial"/>
          <w:color w:val="C00000"/>
          <w:sz w:val="24"/>
          <w:szCs w:val="24"/>
          <w:u w:val="single"/>
        </w:rPr>
        <w:tab/>
        <w:t xml:space="preserve">ii. </w:t>
      </w:r>
      <w:r w:rsidR="006B7D8C">
        <w:rPr>
          <w:rFonts w:ascii="Arial" w:hAnsi="Arial" w:cs="Arial"/>
          <w:color w:val="C00000"/>
          <w:sz w:val="24"/>
          <w:szCs w:val="24"/>
          <w:u w:val="single"/>
        </w:rPr>
        <w:t>A</w:t>
      </w:r>
      <w:r w:rsidR="006B7D8C" w:rsidRPr="006B7D8C">
        <w:rPr>
          <w:rFonts w:ascii="Arial" w:hAnsi="Arial" w:cs="Arial"/>
          <w:color w:val="C00000"/>
          <w:sz w:val="24"/>
          <w:szCs w:val="24"/>
          <w:u w:val="single"/>
        </w:rPr>
        <w:t>ny site that satisfies the criteria listed in 14 CCR §895.1 for a Significant Archaeological or Historical Site</w:t>
      </w:r>
    </w:p>
    <w:p w14:paraId="462365ED" w14:textId="664612A1" w:rsidR="003A3E91" w:rsidRDefault="003A3E91" w:rsidP="003A3E91">
      <w:pPr>
        <w:spacing w:after="0" w:line="508" w:lineRule="atLeast"/>
        <w:ind w:left="1440"/>
        <w:rPr>
          <w:rFonts w:ascii="Arial" w:hAnsi="Arial" w:cs="Arial"/>
          <w:color w:val="C00000"/>
          <w:sz w:val="24"/>
          <w:szCs w:val="24"/>
          <w:u w:val="single"/>
        </w:rPr>
      </w:pPr>
      <w:r>
        <w:rPr>
          <w:rFonts w:ascii="Arial" w:hAnsi="Arial" w:cs="Arial"/>
          <w:color w:val="C00000"/>
          <w:sz w:val="24"/>
          <w:szCs w:val="24"/>
          <w:u w:val="single"/>
        </w:rPr>
        <w:tab/>
        <w:t xml:space="preserve">iii. </w:t>
      </w:r>
      <w:r w:rsidR="006B7D8C">
        <w:rPr>
          <w:rFonts w:ascii="Arial" w:hAnsi="Arial" w:cs="Arial"/>
          <w:color w:val="C00000"/>
          <w:sz w:val="24"/>
          <w:szCs w:val="24"/>
          <w:u w:val="single"/>
        </w:rPr>
        <w:t xml:space="preserve">Within Special Treatment Areas </w:t>
      </w:r>
    </w:p>
    <w:p w14:paraId="1D82CE71" w14:textId="60EF36F8" w:rsidR="003A3E91" w:rsidRPr="0084167B" w:rsidRDefault="003A3E91" w:rsidP="004E2AB4">
      <w:pPr>
        <w:spacing w:after="0" w:line="508" w:lineRule="atLeast"/>
        <w:ind w:left="1440"/>
        <w:rPr>
          <w:rFonts w:ascii="Arial" w:hAnsi="Arial" w:cs="Arial"/>
          <w:color w:val="C00000"/>
          <w:sz w:val="24"/>
          <w:szCs w:val="24"/>
          <w:u w:val="single"/>
        </w:rPr>
      </w:pPr>
      <w:r>
        <w:rPr>
          <w:rFonts w:ascii="Arial" w:hAnsi="Arial" w:cs="Arial"/>
          <w:color w:val="C00000"/>
          <w:sz w:val="24"/>
          <w:szCs w:val="24"/>
          <w:u w:val="single"/>
        </w:rPr>
        <w:lastRenderedPageBreak/>
        <w:tab/>
        <w:t xml:space="preserve">iv. </w:t>
      </w:r>
      <w:r w:rsidR="006B7D8C">
        <w:rPr>
          <w:rFonts w:ascii="Arial" w:hAnsi="Arial" w:cs="Arial"/>
          <w:color w:val="C00000"/>
          <w:sz w:val="24"/>
          <w:szCs w:val="24"/>
          <w:u w:val="single"/>
        </w:rPr>
        <w:t>Within a WLPZ</w:t>
      </w:r>
      <w:r w:rsidR="006B7D8C">
        <w:rPr>
          <w:rFonts w:ascii="Arial" w:hAnsi="Arial" w:cs="Arial"/>
          <w:sz w:val="24"/>
          <w:szCs w:val="24"/>
        </w:rPr>
        <w:t>.</w:t>
      </w:r>
    </w:p>
    <w:p w14:paraId="747A3150" w14:textId="37175EC1" w:rsidR="00371520" w:rsidRPr="00C82699" w:rsidRDefault="00371520" w:rsidP="000642E6">
      <w:pPr>
        <w:spacing w:after="0" w:line="508" w:lineRule="atLeast"/>
        <w:rPr>
          <w:rFonts w:ascii="Arial" w:hAnsi="Arial" w:cs="Arial"/>
          <w:sz w:val="24"/>
          <w:szCs w:val="24"/>
          <w:u w:val="single"/>
        </w:rPr>
      </w:pPr>
      <w:r w:rsidRPr="00C82699">
        <w:rPr>
          <w:rFonts w:ascii="Arial" w:hAnsi="Arial" w:cs="Arial"/>
          <w:sz w:val="24"/>
          <w:szCs w:val="24"/>
          <w:u w:val="single"/>
        </w:rPr>
        <w:t xml:space="preserve">(b) A notice of </w:t>
      </w:r>
      <w:r w:rsidR="00DE1E13" w:rsidRPr="00C82699">
        <w:rPr>
          <w:rFonts w:ascii="Arial" w:hAnsi="Arial" w:cs="Arial"/>
          <w:sz w:val="24"/>
          <w:szCs w:val="24"/>
          <w:u w:val="single"/>
        </w:rPr>
        <w:t>right-of-way</w:t>
      </w:r>
      <w:r w:rsidRPr="00C82699">
        <w:rPr>
          <w:rFonts w:ascii="Arial" w:hAnsi="Arial" w:cs="Arial"/>
          <w:sz w:val="24"/>
          <w:szCs w:val="24"/>
          <w:u w:val="single"/>
        </w:rPr>
        <w:t xml:space="preserve"> exemption shall be prepared by an RPF on a form prepared by the </w:t>
      </w:r>
      <w:r w:rsidR="000362AC" w:rsidRPr="00C82699">
        <w:rPr>
          <w:rFonts w:ascii="Arial" w:hAnsi="Arial" w:cs="Arial"/>
          <w:sz w:val="24"/>
          <w:szCs w:val="24"/>
          <w:u w:val="single"/>
        </w:rPr>
        <w:t>D</w:t>
      </w:r>
      <w:r w:rsidRPr="00C82699">
        <w:rPr>
          <w:rFonts w:ascii="Arial" w:hAnsi="Arial" w:cs="Arial"/>
          <w:sz w:val="24"/>
          <w:szCs w:val="24"/>
          <w:u w:val="single"/>
        </w:rPr>
        <w:t xml:space="preserve">epartment and submitted to the Director prior to the commencement of Timber Operations. </w:t>
      </w:r>
      <w:r w:rsidR="000642E6" w:rsidRPr="00C82699">
        <w:rPr>
          <w:rFonts w:ascii="Arial" w:hAnsi="Arial" w:cs="Arial"/>
          <w:sz w:val="24"/>
          <w:szCs w:val="24"/>
          <w:u w:val="single"/>
        </w:rPr>
        <w:t>T</w:t>
      </w:r>
      <w:r w:rsidRPr="00C82699">
        <w:rPr>
          <w:rFonts w:ascii="Arial" w:hAnsi="Arial" w:cs="Arial"/>
          <w:sz w:val="24"/>
          <w:szCs w:val="24"/>
          <w:u w:val="single"/>
        </w:rPr>
        <w:t>he notice</w:t>
      </w:r>
      <w:r w:rsidR="00DE1E13" w:rsidRPr="00C82699">
        <w:rPr>
          <w:rFonts w:ascii="Arial" w:hAnsi="Arial" w:cs="Arial"/>
          <w:sz w:val="24"/>
          <w:szCs w:val="24"/>
          <w:u w:val="single"/>
        </w:rPr>
        <w:t xml:space="preserve"> of right-of-way </w:t>
      </w:r>
      <w:r w:rsidRPr="00C82699">
        <w:rPr>
          <w:rFonts w:ascii="Arial" w:hAnsi="Arial" w:cs="Arial"/>
          <w:sz w:val="24"/>
          <w:szCs w:val="24"/>
          <w:u w:val="single"/>
        </w:rPr>
        <w:t>exemption shall contain the following</w:t>
      </w:r>
      <w:r w:rsidR="000642E6" w:rsidRPr="00C82699">
        <w:rPr>
          <w:rFonts w:ascii="Arial" w:hAnsi="Arial" w:cs="Arial"/>
          <w:sz w:val="24"/>
          <w:szCs w:val="24"/>
          <w:u w:val="single"/>
        </w:rPr>
        <w:t xml:space="preserve"> items:</w:t>
      </w:r>
      <w:r w:rsidRPr="00C82699">
        <w:rPr>
          <w:rFonts w:ascii="Arial" w:hAnsi="Arial" w:cs="Arial"/>
          <w:sz w:val="24"/>
          <w:szCs w:val="24"/>
          <w:u w:val="single"/>
        </w:rPr>
        <w:t xml:space="preserve">  </w:t>
      </w:r>
    </w:p>
    <w:p w14:paraId="66DBF2E2" w14:textId="49FD2445" w:rsidR="00371520" w:rsidRPr="00C82699" w:rsidRDefault="00371520"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1</w:t>
      </w:r>
      <w:r w:rsidRPr="00C82699">
        <w:rPr>
          <w:rFonts w:ascii="Arial" w:hAnsi="Arial" w:cs="Arial"/>
          <w:sz w:val="24"/>
          <w:szCs w:val="24"/>
          <w:u w:val="single"/>
        </w:rPr>
        <w:t>) The type of exemption. [FROM 1038.1(a)(1)]</w:t>
      </w:r>
    </w:p>
    <w:p w14:paraId="21B7C9D1" w14:textId="47D5F67B" w:rsidR="00395916" w:rsidRPr="00C82699" w:rsidRDefault="00371520"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2</w:t>
      </w:r>
      <w:r w:rsidRPr="00C82699">
        <w:rPr>
          <w:rFonts w:ascii="Arial" w:hAnsi="Arial" w:cs="Arial"/>
          <w:sz w:val="24"/>
          <w:szCs w:val="24"/>
          <w:u w:val="single"/>
        </w:rPr>
        <w:t>) The names, addresses, and telephone numbers of the Timber Owner</w:t>
      </w:r>
      <w:r w:rsidR="000642E6" w:rsidRPr="00C82699">
        <w:rPr>
          <w:rFonts w:ascii="Arial" w:hAnsi="Arial" w:cs="Arial"/>
          <w:sz w:val="24"/>
          <w:szCs w:val="24"/>
          <w:u w:val="single"/>
        </w:rPr>
        <w:t xml:space="preserve">, </w:t>
      </w:r>
      <w:r w:rsidRPr="00C82699">
        <w:rPr>
          <w:rFonts w:ascii="Arial" w:hAnsi="Arial" w:cs="Arial"/>
          <w:sz w:val="24"/>
          <w:szCs w:val="24"/>
          <w:u w:val="single"/>
        </w:rPr>
        <w:t>Timberland owner, RPF</w:t>
      </w:r>
      <w:r w:rsidR="000642E6" w:rsidRPr="00C82699">
        <w:rPr>
          <w:rFonts w:ascii="Arial" w:hAnsi="Arial" w:cs="Arial"/>
          <w:sz w:val="24"/>
          <w:szCs w:val="24"/>
          <w:u w:val="single"/>
        </w:rPr>
        <w:t>,</w:t>
      </w:r>
      <w:r w:rsidRPr="00C82699">
        <w:rPr>
          <w:rFonts w:ascii="Arial" w:hAnsi="Arial" w:cs="Arial"/>
          <w:sz w:val="24"/>
          <w:szCs w:val="24"/>
          <w:u w:val="single"/>
        </w:rPr>
        <w:t xml:space="preserve"> LTO, and the submitter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notice of </w:t>
      </w:r>
      <w:r w:rsidR="000642E6"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395916" w:rsidRPr="00C82699">
        <w:rPr>
          <w:rFonts w:ascii="Arial" w:hAnsi="Arial" w:cs="Arial"/>
          <w:sz w:val="24"/>
          <w:szCs w:val="24"/>
          <w:u w:val="single"/>
        </w:rPr>
        <w:t>[FROM 1104.1(a)(1)]</w:t>
      </w:r>
    </w:p>
    <w:p w14:paraId="21DE707A" w14:textId="46658CB1" w:rsidR="00371520" w:rsidRPr="00C82699" w:rsidRDefault="00371520"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3</w:t>
      </w:r>
      <w:r w:rsidRPr="00C82699">
        <w:rPr>
          <w:rFonts w:ascii="Arial" w:hAnsi="Arial" w:cs="Arial"/>
          <w:sz w:val="24"/>
          <w:szCs w:val="24"/>
          <w:u w:val="single"/>
        </w:rPr>
        <w:t>) Legal description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location of the Timber Operation, county and assessor parcel number.  </w:t>
      </w:r>
      <w:r w:rsidR="00395916" w:rsidRPr="00C82699">
        <w:rPr>
          <w:rFonts w:ascii="Arial" w:hAnsi="Arial" w:cs="Arial"/>
          <w:sz w:val="24"/>
          <w:szCs w:val="24"/>
          <w:u w:val="single"/>
        </w:rPr>
        <w:t>[FROM 1104.1(a)(1)]</w:t>
      </w:r>
    </w:p>
    <w:p w14:paraId="28967474" w14:textId="0553F142"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C82699">
        <w:rPr>
          <w:rFonts w:ascii="Arial" w:hAnsi="Arial" w:cs="Arial"/>
          <w:sz w:val="24"/>
          <w:szCs w:val="24"/>
          <w:u w:val="single"/>
        </w:rPr>
        <w:t xml:space="preserve"> at least</w:t>
      </w:r>
      <w:r w:rsidRPr="00C82699">
        <w:rPr>
          <w:rFonts w:ascii="Arial" w:hAnsi="Arial" w:cs="Arial"/>
          <w:sz w:val="24"/>
          <w:szCs w:val="24"/>
          <w:u w:val="single"/>
        </w:rPr>
        <w:t xml:space="preserve"> 1:1</w:t>
      </w:r>
      <w:r w:rsidR="00CD749F" w:rsidRPr="00C82699">
        <w:rPr>
          <w:rFonts w:ascii="Arial" w:hAnsi="Arial" w:cs="Arial"/>
          <w:sz w:val="24"/>
          <w:szCs w:val="24"/>
          <w:u w:val="single"/>
        </w:rPr>
        <w:t>2</w:t>
      </w:r>
      <w:r w:rsidRPr="00C82699">
        <w:rPr>
          <w:rFonts w:ascii="Arial" w:hAnsi="Arial" w:cs="Arial"/>
          <w:sz w:val="24"/>
          <w:szCs w:val="24"/>
          <w:u w:val="single"/>
        </w:rPr>
        <w:t>,000</w:t>
      </w:r>
      <w:r w:rsidR="00D410BE">
        <w:rPr>
          <w:rFonts w:ascii="Arial" w:hAnsi="Arial" w:cs="Arial"/>
          <w:strike/>
          <w:sz w:val="24"/>
          <w:szCs w:val="24"/>
          <w:u w:val="single"/>
        </w:rPr>
        <w:t>.</w:t>
      </w:r>
      <w:r w:rsidRPr="00C82699">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C82699">
        <w:rPr>
          <w:rFonts w:ascii="Arial" w:hAnsi="Arial" w:cs="Arial"/>
          <w:sz w:val="24"/>
          <w:szCs w:val="24"/>
          <w:u w:val="single"/>
        </w:rPr>
        <w:t xml:space="preserve">file geodatabase, </w:t>
      </w:r>
      <w:r w:rsidRPr="00C82699">
        <w:rPr>
          <w:rFonts w:ascii="Arial" w:hAnsi="Arial" w:cs="Arial"/>
          <w:sz w:val="24"/>
          <w:szCs w:val="24"/>
          <w:u w:val="single"/>
        </w:rPr>
        <w:t>or other digital format which uses State Plane</w:t>
      </w:r>
      <w:r w:rsidR="00B63621" w:rsidRPr="00C82699">
        <w:rPr>
          <w:rFonts w:ascii="Arial" w:hAnsi="Arial" w:cs="Arial"/>
          <w:sz w:val="24"/>
          <w:szCs w:val="24"/>
          <w:u w:val="single"/>
        </w:rPr>
        <w:t>, UTM Zone 10 or 11, NAD83,</w:t>
      </w:r>
      <w:r w:rsidRPr="00C82699">
        <w:rPr>
          <w:rFonts w:ascii="Arial" w:hAnsi="Arial" w:cs="Arial"/>
          <w:sz w:val="24"/>
          <w:szCs w:val="24"/>
          <w:u w:val="single"/>
        </w:rPr>
        <w:t xml:space="preserve"> or Teale Albers NAD83 coordinate system. The appurtenant roads included within the Logging Area pursuant to subparagraph (</w:t>
      </w:r>
      <w:r w:rsidR="00395916" w:rsidRPr="00C82699">
        <w:rPr>
          <w:rFonts w:ascii="Arial" w:hAnsi="Arial" w:cs="Arial"/>
          <w:sz w:val="24"/>
          <w:szCs w:val="24"/>
          <w:u w:val="single"/>
        </w:rPr>
        <w:t>A</w:t>
      </w:r>
      <w:r w:rsidRPr="00C82699">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w:t>
      </w:r>
      <w:r w:rsidRPr="00C82699">
        <w:rPr>
          <w:rFonts w:ascii="Arial" w:hAnsi="Arial" w:cs="Arial"/>
          <w:sz w:val="24"/>
          <w:szCs w:val="24"/>
          <w:u w:val="single"/>
        </w:rPr>
        <w:lastRenderedPageBreak/>
        <w:t>shall indicate if more than one (1) Yarding system is to be used and identify the systems (if more than one is used). The maps shall indicate the following information</w:t>
      </w:r>
      <w:r w:rsidR="00AB704D" w:rsidRPr="00C82699">
        <w:rPr>
          <w:rFonts w:ascii="Arial" w:hAnsi="Arial" w:cs="Arial"/>
          <w:sz w:val="24"/>
          <w:szCs w:val="24"/>
          <w:u w:val="single"/>
        </w:rPr>
        <w:t>:</w:t>
      </w:r>
      <w:r w:rsidRPr="00C82699">
        <w:rPr>
          <w:rFonts w:ascii="Arial" w:hAnsi="Arial" w:cs="Arial"/>
          <w:sz w:val="24"/>
          <w:szCs w:val="24"/>
          <w:u w:val="single"/>
        </w:rPr>
        <w:t xml:space="preserve"> [FROM 1038.2]</w:t>
      </w:r>
    </w:p>
    <w:p w14:paraId="6F7B7470" w14:textId="187EDFC2" w:rsidR="000642E6" w:rsidRPr="00C82699" w:rsidRDefault="000642E6" w:rsidP="000642E6">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A</w:t>
      </w:r>
      <w:r w:rsidRPr="00C82699">
        <w:rPr>
          <w:rFonts w:ascii="Arial" w:hAnsi="Arial" w:cs="Arial"/>
          <w:sz w:val="24"/>
          <w:szCs w:val="24"/>
          <w:u w:val="single"/>
        </w:rPr>
        <w:t>) Boundaries of the Logging Area.</w:t>
      </w:r>
    </w:p>
    <w:p w14:paraId="1A0BEF86" w14:textId="06B50232"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(B</w:t>
      </w:r>
      <w:r w:rsidR="000642E6" w:rsidRPr="00C82699">
        <w:rPr>
          <w:rFonts w:ascii="Arial" w:hAnsi="Arial" w:cs="Arial"/>
          <w:sz w:val="24"/>
          <w:szCs w:val="24"/>
          <w:u w:val="single"/>
        </w:rPr>
        <w:t>) Location of all Roads to be used for, or potentially impacted by, Timber Operations.</w:t>
      </w:r>
    </w:p>
    <w:p w14:paraId="56F0B42E" w14:textId="20B3FA8B"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C</w:t>
      </w:r>
      <w:r w:rsidRPr="00C82699">
        <w:rPr>
          <w:rFonts w:ascii="Arial" w:hAnsi="Arial" w:cs="Arial"/>
          <w:sz w:val="24"/>
          <w:szCs w:val="24"/>
          <w:u w:val="single"/>
        </w:rPr>
        <w:t>) Location of all Watercourses and Lakes with Class I, II, III or IV waters.</w:t>
      </w:r>
    </w:p>
    <w:p w14:paraId="6B3D3402" w14:textId="5C9B2254"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(D</w:t>
      </w:r>
      <w:r w:rsidR="000642E6" w:rsidRPr="00C82699">
        <w:rPr>
          <w:rFonts w:ascii="Arial" w:hAnsi="Arial" w:cs="Arial"/>
          <w:sz w:val="24"/>
          <w:szCs w:val="24"/>
          <w:u w:val="single"/>
        </w:rPr>
        <w:t>) Roads and Landings located in a WLPZ, Meadows</w:t>
      </w:r>
      <w:r w:rsidR="00D16C8F" w:rsidRPr="00C82699">
        <w:rPr>
          <w:rFonts w:ascii="Arial" w:hAnsi="Arial" w:cs="Arial"/>
          <w:sz w:val="24"/>
          <w:szCs w:val="24"/>
          <w:u w:val="single"/>
        </w:rPr>
        <w:t>,</w:t>
      </w:r>
      <w:r w:rsidR="000642E6" w:rsidRPr="00C82699">
        <w:rPr>
          <w:rFonts w:ascii="Arial" w:hAnsi="Arial" w:cs="Arial"/>
          <w:sz w:val="24"/>
          <w:szCs w:val="24"/>
          <w:u w:val="single"/>
        </w:rPr>
        <w:t xml:space="preserve"> and Wet Areas other than at road Watercourse crossings.</w:t>
      </w:r>
    </w:p>
    <w:p w14:paraId="26010EC3" w14:textId="2788E1CC"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(E</w:t>
      </w:r>
      <w:r w:rsidR="000642E6" w:rsidRPr="00C82699">
        <w:rPr>
          <w:rFonts w:ascii="Arial" w:hAnsi="Arial" w:cs="Arial"/>
          <w:sz w:val="24"/>
          <w:szCs w:val="24"/>
          <w:u w:val="single"/>
        </w:rPr>
        <w:t xml:space="preserve">) Location of known Unstable Areas.  </w:t>
      </w:r>
    </w:p>
    <w:p w14:paraId="11A0272F" w14:textId="265C4793"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F</w:t>
      </w:r>
      <w:r w:rsidRPr="00C82699">
        <w:rPr>
          <w:rFonts w:ascii="Arial" w:hAnsi="Arial" w:cs="Arial"/>
          <w:sz w:val="24"/>
          <w:szCs w:val="24"/>
          <w:u w:val="single"/>
        </w:rPr>
        <w:t>) Location of any Special Treatment Areas. [FROM 1038.2]</w:t>
      </w:r>
    </w:p>
    <w:p w14:paraId="71156AFC" w14:textId="0736D040" w:rsidR="00371520" w:rsidRPr="00C82699" w:rsidRDefault="00395916"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(5</w:t>
      </w:r>
      <w:r w:rsidR="00371520" w:rsidRPr="00C82699">
        <w:rPr>
          <w:rFonts w:ascii="Arial" w:hAnsi="Arial" w:cs="Arial"/>
          <w:sz w:val="24"/>
          <w:szCs w:val="24"/>
          <w:u w:val="single"/>
        </w:rPr>
        <w:t>) The tentative date of commencement of Timber Operations. [FROM 1038.1(a)(6)]</w:t>
      </w:r>
    </w:p>
    <w:p w14:paraId="5924FCF6" w14:textId="14FFB554" w:rsidR="00371520" w:rsidRPr="00C82699" w:rsidRDefault="00395916"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Written concurrence documentation pertaining to a Significant Archaeological or Historical Site,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B861E7" w:rsidRPr="00C82699">
        <w:rPr>
          <w:rFonts w:ascii="Arial" w:hAnsi="Arial" w:cs="Arial"/>
          <w:sz w:val="24"/>
          <w:szCs w:val="24"/>
          <w:u w:val="single"/>
        </w:rPr>
        <w:t>(f)(8</w:t>
      </w:r>
      <w:r w:rsidR="00371520" w:rsidRPr="00C82699">
        <w:rPr>
          <w:rFonts w:ascii="Arial" w:hAnsi="Arial" w:cs="Arial"/>
          <w:sz w:val="24"/>
          <w:szCs w:val="24"/>
          <w:u w:val="single"/>
        </w:rPr>
        <w:t>).</w:t>
      </w:r>
    </w:p>
    <w:p w14:paraId="047684D9" w14:textId="1B74B63A"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7</w:t>
      </w:r>
      <w:r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Pr="00C82699">
        <w:rPr>
          <w:rFonts w:ascii="Arial" w:hAnsi="Arial" w:cs="Arial"/>
          <w:sz w:val="24"/>
          <w:szCs w:val="24"/>
          <w:u w:val="single"/>
        </w:rPr>
        <w:t xml:space="preserve"> pertaining to harvesting large old trees, if any, in the manner required by 14 CCR § </w:t>
      </w:r>
      <w:r w:rsidR="008C0FC6" w:rsidRPr="00C82699">
        <w:rPr>
          <w:rFonts w:ascii="Arial" w:hAnsi="Arial" w:cs="Arial"/>
          <w:sz w:val="24"/>
          <w:szCs w:val="24"/>
          <w:u w:val="single"/>
        </w:rPr>
        <w:t>111</w:t>
      </w:r>
      <w:r w:rsidR="00BC63E7" w:rsidRPr="00C82699">
        <w:rPr>
          <w:rFonts w:ascii="Arial" w:hAnsi="Arial" w:cs="Arial"/>
          <w:sz w:val="24"/>
          <w:szCs w:val="24"/>
          <w:u w:val="single"/>
        </w:rPr>
        <w:t>4</w:t>
      </w:r>
      <w:r w:rsidRPr="00C82699">
        <w:rPr>
          <w:rFonts w:ascii="Arial" w:hAnsi="Arial" w:cs="Arial"/>
          <w:sz w:val="24"/>
          <w:szCs w:val="24"/>
          <w:u w:val="single"/>
        </w:rPr>
        <w:t>(f)(1</w:t>
      </w:r>
      <w:r w:rsidR="00B62913" w:rsidRPr="00C82699">
        <w:rPr>
          <w:rFonts w:ascii="Arial" w:hAnsi="Arial" w:cs="Arial"/>
          <w:sz w:val="24"/>
          <w:szCs w:val="24"/>
          <w:u w:val="single"/>
        </w:rPr>
        <w:t>3</w:t>
      </w:r>
      <w:r w:rsidRPr="00C82699">
        <w:rPr>
          <w:rFonts w:ascii="Arial" w:hAnsi="Arial" w:cs="Arial"/>
          <w:sz w:val="24"/>
          <w:szCs w:val="24"/>
          <w:u w:val="single"/>
        </w:rPr>
        <w:t>).</w:t>
      </w:r>
    </w:p>
    <w:p w14:paraId="51D328EF" w14:textId="69A41ABF" w:rsidR="000642E6" w:rsidRPr="00C82699" w:rsidRDefault="0039591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(8</w:t>
      </w:r>
      <w:r w:rsidR="000642E6"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000642E6" w:rsidRPr="00C82699">
        <w:rPr>
          <w:rFonts w:ascii="Arial" w:hAnsi="Arial" w:cs="Arial"/>
          <w:sz w:val="24"/>
          <w:szCs w:val="24"/>
          <w:u w:val="single"/>
        </w:rPr>
        <w:t xml:space="preserve"> pertaining to the removal of qualifying Danger Trees,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0642E6" w:rsidRPr="00C82699">
        <w:rPr>
          <w:rFonts w:ascii="Arial" w:hAnsi="Arial" w:cs="Arial"/>
          <w:sz w:val="24"/>
          <w:szCs w:val="24"/>
          <w:u w:val="single"/>
        </w:rPr>
        <w:t>(f)(</w:t>
      </w:r>
      <w:r w:rsidR="00B62913" w:rsidRPr="00C82699">
        <w:rPr>
          <w:rFonts w:ascii="Arial" w:hAnsi="Arial" w:cs="Arial"/>
          <w:sz w:val="24"/>
          <w:szCs w:val="24"/>
          <w:u w:val="single"/>
        </w:rPr>
        <w:t>19</w:t>
      </w:r>
      <w:r w:rsidR="000642E6" w:rsidRPr="00C82699">
        <w:rPr>
          <w:rFonts w:ascii="Arial" w:hAnsi="Arial" w:cs="Arial"/>
          <w:sz w:val="24"/>
          <w:szCs w:val="24"/>
          <w:u w:val="single"/>
        </w:rPr>
        <w:t>).</w:t>
      </w:r>
    </w:p>
    <w:p w14:paraId="38065B95" w14:textId="71B03433" w:rsidR="00395916" w:rsidRPr="00C82699" w:rsidRDefault="00371520" w:rsidP="0039591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9</w:t>
      </w:r>
      <w:r w:rsidRPr="00C82699">
        <w:rPr>
          <w:rFonts w:ascii="Arial" w:hAnsi="Arial" w:cs="Arial"/>
          <w:sz w:val="24"/>
          <w:szCs w:val="24"/>
          <w:u w:val="single"/>
        </w:rPr>
        <w:t xml:space="preserve">) Signatures from the </w:t>
      </w:r>
      <w:r w:rsidR="000642E6" w:rsidRPr="00C82699">
        <w:rPr>
          <w:rFonts w:ascii="Arial" w:hAnsi="Arial" w:cs="Arial"/>
          <w:sz w:val="24"/>
          <w:szCs w:val="24"/>
          <w:u w:val="single"/>
        </w:rPr>
        <w:t>su</w:t>
      </w:r>
      <w:r w:rsidR="00D16C8F" w:rsidRPr="00C82699">
        <w:rPr>
          <w:rFonts w:ascii="Arial" w:hAnsi="Arial" w:cs="Arial"/>
          <w:sz w:val="24"/>
          <w:szCs w:val="24"/>
          <w:u w:val="single"/>
        </w:rPr>
        <w:t>b</w:t>
      </w:r>
      <w:r w:rsidR="000642E6" w:rsidRPr="00C82699">
        <w:rPr>
          <w:rFonts w:ascii="Arial" w:hAnsi="Arial" w:cs="Arial"/>
          <w:sz w:val="24"/>
          <w:szCs w:val="24"/>
          <w:u w:val="single"/>
        </w:rPr>
        <w:t>mitter, the LTO and the RPF.</w:t>
      </w:r>
      <w:r w:rsidRPr="00C82699">
        <w:rPr>
          <w:rFonts w:ascii="Arial" w:hAnsi="Arial" w:cs="Arial"/>
          <w:sz w:val="24"/>
          <w:szCs w:val="24"/>
          <w:u w:val="single"/>
        </w:rPr>
        <w:t xml:space="preserve"> </w:t>
      </w:r>
      <w:r w:rsidR="00395916" w:rsidRPr="00C82699">
        <w:rPr>
          <w:rFonts w:ascii="Arial" w:hAnsi="Arial" w:cs="Arial"/>
          <w:sz w:val="24"/>
          <w:szCs w:val="24"/>
          <w:u w:val="single"/>
        </w:rPr>
        <w:t>[FROM 1104.1(a)(1)</w:t>
      </w:r>
      <w:r w:rsidR="00B861E7" w:rsidRPr="00C82699">
        <w:rPr>
          <w:rFonts w:ascii="Arial" w:hAnsi="Arial" w:cs="Arial"/>
          <w:sz w:val="24"/>
          <w:szCs w:val="24"/>
          <w:u w:val="single"/>
        </w:rPr>
        <w:t>(F)</w:t>
      </w:r>
      <w:r w:rsidR="00395916" w:rsidRPr="00C82699">
        <w:rPr>
          <w:rFonts w:ascii="Arial" w:hAnsi="Arial" w:cs="Arial"/>
          <w:sz w:val="24"/>
          <w:szCs w:val="24"/>
          <w:u w:val="single"/>
        </w:rPr>
        <w:t>]</w:t>
      </w:r>
    </w:p>
    <w:p w14:paraId="4DE4F346" w14:textId="6F691865" w:rsidR="00371520" w:rsidRPr="00C82699" w:rsidRDefault="00371520" w:rsidP="007B63FD">
      <w:pPr>
        <w:spacing w:after="0" w:line="508" w:lineRule="atLeast"/>
        <w:rPr>
          <w:rFonts w:ascii="Arial" w:hAnsi="Arial" w:cs="Arial"/>
          <w:sz w:val="24"/>
          <w:szCs w:val="24"/>
          <w:u w:val="single"/>
        </w:rPr>
      </w:pPr>
      <w:r w:rsidRPr="00C82699">
        <w:rPr>
          <w:rFonts w:ascii="Arial" w:hAnsi="Arial" w:cs="Arial"/>
          <w:sz w:val="24"/>
          <w:szCs w:val="24"/>
          <w:u w:val="single"/>
        </w:rPr>
        <w:t xml:space="preserve">(c) Within </w:t>
      </w:r>
      <w:r w:rsidR="00395916" w:rsidRPr="00C82699">
        <w:rPr>
          <w:rFonts w:ascii="Arial" w:hAnsi="Arial" w:cs="Arial"/>
          <w:sz w:val="24"/>
          <w:szCs w:val="24"/>
          <w:u w:val="single"/>
        </w:rPr>
        <w:t xml:space="preserve">five (5) business days from the date of receipt by the Director, </w:t>
      </w:r>
      <w:r w:rsidRPr="00C82699">
        <w:rPr>
          <w:rFonts w:ascii="Arial" w:hAnsi="Arial" w:cs="Arial"/>
          <w:sz w:val="24"/>
          <w:szCs w:val="24"/>
          <w:u w:val="single"/>
        </w:rPr>
        <w:t xml:space="preserve">the Director shall determine if the submitted notice of </w:t>
      </w:r>
      <w:r w:rsidR="00395916" w:rsidRPr="00C82699">
        <w:rPr>
          <w:rFonts w:ascii="Arial" w:hAnsi="Arial" w:cs="Arial"/>
          <w:sz w:val="24"/>
          <w:szCs w:val="24"/>
          <w:u w:val="single"/>
        </w:rPr>
        <w:t>righ</w:t>
      </w:r>
      <w:r w:rsidR="00D16C8F" w:rsidRPr="00C82699">
        <w:rPr>
          <w:rFonts w:ascii="Arial" w:hAnsi="Arial" w:cs="Arial"/>
          <w:sz w:val="24"/>
          <w:szCs w:val="24"/>
          <w:u w:val="single"/>
        </w:rPr>
        <w:t>t</w:t>
      </w:r>
      <w:r w:rsidR="00395916" w:rsidRPr="00C82699">
        <w:rPr>
          <w:rFonts w:ascii="Arial" w:hAnsi="Arial" w:cs="Arial"/>
          <w:sz w:val="24"/>
          <w:szCs w:val="24"/>
          <w:u w:val="single"/>
        </w:rPr>
        <w:t>-of-way</w:t>
      </w:r>
      <w:r w:rsidRPr="00C82699">
        <w:rPr>
          <w:rFonts w:ascii="Arial" w:hAnsi="Arial" w:cs="Arial"/>
          <w:sz w:val="24"/>
          <w:szCs w:val="24"/>
          <w:u w:val="single"/>
        </w:rPr>
        <w:t xml:space="preserve"> exemption is complete and accurate, and, if so, the Director shall immediately send a notice of acceptance of Timber Operations to th</w:t>
      </w:r>
      <w:r w:rsidR="00395916" w:rsidRPr="00C82699">
        <w:rPr>
          <w:rFonts w:ascii="Arial" w:hAnsi="Arial" w:cs="Arial"/>
          <w:sz w:val="24"/>
          <w:szCs w:val="24"/>
          <w:u w:val="single"/>
        </w:rPr>
        <w:t xml:space="preserve">e submitter.  If the notice of right-of-way </w:t>
      </w:r>
      <w:r w:rsidRPr="00C82699">
        <w:rPr>
          <w:rFonts w:ascii="Arial" w:hAnsi="Arial" w:cs="Arial"/>
          <w:sz w:val="24"/>
          <w:szCs w:val="24"/>
          <w:u w:val="single"/>
        </w:rPr>
        <w:t xml:space="preserve">exemption is not </w:t>
      </w:r>
      <w:r w:rsidRPr="00C82699">
        <w:rPr>
          <w:rFonts w:ascii="Arial" w:hAnsi="Arial" w:cs="Arial"/>
          <w:sz w:val="24"/>
          <w:szCs w:val="24"/>
          <w:u w:val="single"/>
        </w:rPr>
        <w:lastRenderedPageBreak/>
        <w:t>complete and accurate it shall be returned to the submitter identifying the sp</w:t>
      </w:r>
      <w:r w:rsidR="007B63FD" w:rsidRPr="00C82699">
        <w:rPr>
          <w:rFonts w:ascii="Arial" w:hAnsi="Arial" w:cs="Arial"/>
          <w:sz w:val="24"/>
          <w:szCs w:val="24"/>
          <w:u w:val="single"/>
        </w:rPr>
        <w:t xml:space="preserve">ecific information required.   </w:t>
      </w:r>
      <w:r w:rsidRPr="00C82699">
        <w:rPr>
          <w:rFonts w:ascii="Arial" w:hAnsi="Arial" w:cs="Arial"/>
          <w:sz w:val="24"/>
          <w:szCs w:val="24"/>
          <w:u w:val="single"/>
        </w:rPr>
        <w:t>[FROM 1038.1(c)(13)]</w:t>
      </w:r>
    </w:p>
    <w:p w14:paraId="6355B319" w14:textId="58205CAC"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(d) The Department shall provide the </w:t>
      </w:r>
      <w:r w:rsidR="008D47E3" w:rsidRPr="00C82699">
        <w:rPr>
          <w:rFonts w:ascii="Arial" w:hAnsi="Arial" w:cs="Arial"/>
          <w:sz w:val="24"/>
          <w:szCs w:val="24"/>
          <w:u w:val="single"/>
        </w:rPr>
        <w:t xml:space="preserve">CDFW, </w:t>
      </w:r>
      <w:r w:rsidRPr="00C82699">
        <w:rPr>
          <w:rFonts w:ascii="Arial" w:hAnsi="Arial" w:cs="Arial"/>
          <w:sz w:val="24"/>
          <w:szCs w:val="24"/>
          <w:u w:val="single"/>
        </w:rPr>
        <w:t xml:space="preserve">appropriate RWQCB, and CGS with copies of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8D47E3" w:rsidRPr="00C82699">
        <w:rPr>
          <w:rFonts w:ascii="Arial" w:hAnsi="Arial" w:cs="Arial"/>
          <w:sz w:val="24"/>
          <w:szCs w:val="24"/>
          <w:u w:val="single"/>
        </w:rPr>
        <w:t xml:space="preserve">upon </w:t>
      </w:r>
      <w:r w:rsidR="00290684" w:rsidRPr="00C82699">
        <w:rPr>
          <w:rFonts w:ascii="Arial" w:hAnsi="Arial" w:cs="Arial"/>
          <w:sz w:val="24"/>
          <w:szCs w:val="24"/>
          <w:u w:val="single"/>
        </w:rPr>
        <w:t>acceptance</w:t>
      </w:r>
      <w:r w:rsidR="008D47E3" w:rsidRPr="00C82699">
        <w:rPr>
          <w:rFonts w:ascii="Arial" w:hAnsi="Arial" w:cs="Arial"/>
          <w:sz w:val="24"/>
          <w:szCs w:val="24"/>
          <w:u w:val="single"/>
        </w:rPr>
        <w:t xml:space="preserve"> of the notice of right-of-way exemption</w:t>
      </w:r>
      <w:r w:rsidRPr="00C82699">
        <w:rPr>
          <w:rFonts w:ascii="Arial" w:hAnsi="Arial" w:cs="Arial"/>
          <w:sz w:val="24"/>
          <w:szCs w:val="24"/>
          <w:u w:val="single"/>
        </w:rPr>
        <w:t>. [FROM 1038.</w:t>
      </w:r>
      <w:r w:rsidR="008D47E3" w:rsidRPr="00C82699">
        <w:rPr>
          <w:rFonts w:ascii="Arial" w:hAnsi="Arial" w:cs="Arial"/>
          <w:sz w:val="24"/>
          <w:szCs w:val="24"/>
          <w:u w:val="single"/>
        </w:rPr>
        <w:t>3(v)(1)</w:t>
      </w:r>
      <w:r w:rsidRPr="00C82699">
        <w:rPr>
          <w:rFonts w:ascii="Arial" w:hAnsi="Arial" w:cs="Arial"/>
          <w:sz w:val="24"/>
          <w:szCs w:val="24"/>
          <w:u w:val="single"/>
        </w:rPr>
        <w:t xml:space="preserve">] </w:t>
      </w:r>
    </w:p>
    <w:p w14:paraId="69C4AAC9" w14:textId="1D2F61D6"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C82699">
        <w:rPr>
          <w:rFonts w:ascii="Arial" w:hAnsi="Arial" w:cs="Arial"/>
          <w:sz w:val="24"/>
          <w:szCs w:val="24"/>
          <w:u w:val="single"/>
        </w:rPr>
        <w:t>ns and a copy of the notice of right-of-way</w:t>
      </w:r>
      <w:r w:rsidRPr="00C82699">
        <w:rPr>
          <w:rFonts w:ascii="Arial" w:hAnsi="Arial" w:cs="Arial"/>
          <w:sz w:val="24"/>
          <w:szCs w:val="24"/>
          <w:u w:val="single"/>
        </w:rPr>
        <w:t xml:space="preserve"> exemption, as filed with the Director. [FROM 1104.1(a)(2)(G)]</w:t>
      </w:r>
    </w:p>
    <w:p w14:paraId="38D8BFA8" w14:textId="186F46D0"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(f) The following conditions apply to</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Timber Operations under a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as provided in Table </w:t>
      </w:r>
      <w:r w:rsidR="007B63FD" w:rsidRPr="00C82699">
        <w:rPr>
          <w:rFonts w:ascii="Arial" w:hAnsi="Arial" w:cs="Arial"/>
          <w:sz w:val="24"/>
          <w:szCs w:val="24"/>
          <w:u w:val="single"/>
        </w:rPr>
        <w:t>1</w:t>
      </w:r>
      <w:r w:rsidRPr="00C82699">
        <w:rPr>
          <w:rFonts w:ascii="Arial" w:hAnsi="Arial" w:cs="Arial"/>
          <w:sz w:val="24"/>
          <w:szCs w:val="24"/>
          <w:u w:val="single"/>
        </w:rPr>
        <w:t xml:space="preserve"> below:</w:t>
      </w:r>
    </w:p>
    <w:p w14:paraId="6E3D5350" w14:textId="1E139AE6" w:rsidR="00371520" w:rsidRPr="00C82699" w:rsidRDefault="007B63FD" w:rsidP="00371520">
      <w:pPr>
        <w:spacing w:after="0" w:line="508" w:lineRule="atLeast"/>
        <w:rPr>
          <w:rFonts w:ascii="Arial" w:hAnsi="Arial" w:cs="Arial"/>
          <w:sz w:val="24"/>
          <w:szCs w:val="24"/>
          <w:u w:val="single"/>
        </w:rPr>
      </w:pPr>
      <w:r w:rsidRPr="00C82699">
        <w:rPr>
          <w:rFonts w:ascii="Arial" w:hAnsi="Arial" w:cs="Arial"/>
          <w:sz w:val="24"/>
          <w:szCs w:val="24"/>
          <w:u w:val="single"/>
        </w:rPr>
        <w:t>Table 1</w:t>
      </w:r>
    </w:p>
    <w:tbl>
      <w:tblPr>
        <w:tblStyle w:val="TableGrid"/>
        <w:tblW w:w="9221" w:type="dxa"/>
        <w:tblLook w:val="04A0" w:firstRow="1" w:lastRow="0" w:firstColumn="1" w:lastColumn="0" w:noHBand="0" w:noVBand="1"/>
      </w:tblPr>
      <w:tblGrid>
        <w:gridCol w:w="4005"/>
        <w:gridCol w:w="2495"/>
        <w:gridCol w:w="2721"/>
      </w:tblGrid>
      <w:tr w:rsidR="008865F7" w:rsidRPr="00C82699" w14:paraId="4E2C17CB" w14:textId="77777777" w:rsidTr="0084167B">
        <w:trPr>
          <w:trHeight w:val="525"/>
        </w:trPr>
        <w:tc>
          <w:tcPr>
            <w:tcW w:w="4005" w:type="dxa"/>
          </w:tcPr>
          <w:p w14:paraId="474EC098" w14:textId="2246D59F" w:rsidR="004E2AB4" w:rsidRPr="0084167B" w:rsidRDefault="008865F7" w:rsidP="004E2AB4">
            <w:pPr>
              <w:spacing w:line="508" w:lineRule="atLeast"/>
              <w:rPr>
                <w:rFonts w:ascii="Arial" w:hAnsi="Arial" w:cs="Arial"/>
                <w:color w:val="FF0000"/>
                <w:sz w:val="24"/>
                <w:szCs w:val="24"/>
                <w:u w:val="single"/>
              </w:rPr>
            </w:pPr>
            <w:r w:rsidRPr="0084167B">
              <w:rPr>
                <w:rFonts w:ascii="Arial" w:hAnsi="Arial" w:cs="Arial"/>
                <w:color w:val="FF0000"/>
                <w:sz w:val="24"/>
                <w:szCs w:val="24"/>
                <w:u w:val="single"/>
              </w:rPr>
              <w:t>Applicable Circumstances</w:t>
            </w:r>
          </w:p>
        </w:tc>
        <w:tc>
          <w:tcPr>
            <w:tcW w:w="2495" w:type="dxa"/>
          </w:tcPr>
          <w:p w14:paraId="41B2289C" w14:textId="67DDE95F" w:rsidR="004E2AB4" w:rsidRPr="00C82699" w:rsidRDefault="004E2AB4" w:rsidP="004E2AB4">
            <w:pPr>
              <w:spacing w:line="508" w:lineRule="atLeast"/>
              <w:rPr>
                <w:rFonts w:ascii="Arial" w:hAnsi="Arial" w:cs="Arial"/>
                <w:sz w:val="24"/>
                <w:szCs w:val="24"/>
                <w:u w:val="single"/>
              </w:rPr>
            </w:pPr>
            <w:r w:rsidRPr="00C82699">
              <w:rPr>
                <w:rFonts w:ascii="Arial" w:hAnsi="Arial" w:cs="Arial"/>
                <w:sz w:val="24"/>
                <w:szCs w:val="24"/>
                <w:u w:val="single"/>
              </w:rPr>
              <w:t>Applicable Exemption</w:t>
            </w:r>
          </w:p>
        </w:tc>
        <w:tc>
          <w:tcPr>
            <w:tcW w:w="2721" w:type="dxa"/>
          </w:tcPr>
          <w:p w14:paraId="6ACCCEF2" w14:textId="77777777" w:rsidR="004E2AB4" w:rsidRPr="00C82699" w:rsidRDefault="004E2AB4" w:rsidP="004E2AB4">
            <w:pPr>
              <w:spacing w:line="508" w:lineRule="atLeast"/>
              <w:rPr>
                <w:rFonts w:ascii="Arial" w:hAnsi="Arial" w:cs="Arial"/>
                <w:sz w:val="24"/>
                <w:szCs w:val="24"/>
                <w:u w:val="single"/>
              </w:rPr>
            </w:pPr>
            <w:r w:rsidRPr="00C82699">
              <w:rPr>
                <w:rFonts w:ascii="Arial" w:hAnsi="Arial" w:cs="Arial"/>
                <w:sz w:val="24"/>
                <w:szCs w:val="24"/>
                <w:u w:val="single"/>
              </w:rPr>
              <w:t>Timber Operation Conditions</w:t>
            </w:r>
          </w:p>
        </w:tc>
      </w:tr>
      <w:tr w:rsidR="008865F7" w:rsidRPr="00C82699" w14:paraId="59ED77E6" w14:textId="77777777" w:rsidTr="0084167B">
        <w:trPr>
          <w:trHeight w:val="1036"/>
        </w:trPr>
        <w:tc>
          <w:tcPr>
            <w:tcW w:w="4005" w:type="dxa"/>
          </w:tcPr>
          <w:p w14:paraId="245E0CE3" w14:textId="39D71A57" w:rsidR="004E2AB4" w:rsidRPr="0084167B" w:rsidRDefault="008865F7" w:rsidP="004E2AB4">
            <w:pPr>
              <w:spacing w:line="508" w:lineRule="atLeast"/>
              <w:rPr>
                <w:rFonts w:ascii="Arial" w:hAnsi="Arial" w:cs="Arial"/>
                <w:color w:val="FF0000"/>
                <w:sz w:val="24"/>
                <w:szCs w:val="24"/>
                <w:u w:val="single"/>
              </w:rPr>
            </w:pPr>
            <w:r w:rsidRPr="0084167B">
              <w:rPr>
                <w:rFonts w:ascii="Arial" w:hAnsi="Arial" w:cs="Arial"/>
                <w:color w:val="FF0000"/>
                <w:sz w:val="24"/>
                <w:szCs w:val="24"/>
                <w:u w:val="single"/>
              </w:rPr>
              <w:t>Construction or maintenance of right-of-way by public agency on public property located on Timberland</w:t>
            </w:r>
          </w:p>
        </w:tc>
        <w:tc>
          <w:tcPr>
            <w:tcW w:w="2495" w:type="dxa"/>
          </w:tcPr>
          <w:p w14:paraId="0C99A695" w14:textId="333F7451" w:rsidR="004E2AB4" w:rsidRPr="00C82699" w:rsidRDefault="004E2AB4" w:rsidP="004E2AB4">
            <w:pPr>
              <w:spacing w:line="508" w:lineRule="atLeast"/>
              <w:rPr>
                <w:rFonts w:ascii="Arial" w:hAnsi="Arial" w:cs="Arial"/>
                <w:sz w:val="24"/>
                <w:szCs w:val="24"/>
                <w:u w:val="single"/>
              </w:rPr>
            </w:pPr>
            <w:r w:rsidRPr="00C82699">
              <w:rPr>
                <w:rFonts w:ascii="Arial" w:hAnsi="Arial" w:cs="Arial"/>
                <w:sz w:val="24"/>
                <w:szCs w:val="24"/>
                <w:u w:val="single"/>
              </w:rPr>
              <w:t>14 CCR § 1114(a)(1)</w:t>
            </w:r>
          </w:p>
        </w:tc>
        <w:tc>
          <w:tcPr>
            <w:tcW w:w="2721" w:type="dxa"/>
          </w:tcPr>
          <w:p w14:paraId="7D9861D1" w14:textId="392306CE" w:rsidR="004E2AB4" w:rsidRPr="00C82699" w:rsidRDefault="004E2AB4" w:rsidP="004E2AB4">
            <w:pPr>
              <w:spacing w:line="508" w:lineRule="atLeast"/>
              <w:rPr>
                <w:u w:val="single"/>
              </w:rPr>
            </w:pPr>
            <w:r w:rsidRPr="00C82699">
              <w:rPr>
                <w:rFonts w:ascii="Arial" w:hAnsi="Arial" w:cs="Arial"/>
                <w:sz w:val="24"/>
                <w:szCs w:val="24"/>
                <w:u w:val="single"/>
              </w:rPr>
              <w:t>14 CCR §§ 1114(f)(1)-(19), inclusive</w:t>
            </w:r>
          </w:p>
        </w:tc>
      </w:tr>
      <w:tr w:rsidR="008865F7" w:rsidRPr="00C82699" w14:paraId="23B31A48" w14:textId="77777777" w:rsidTr="0084167B">
        <w:trPr>
          <w:trHeight w:val="1104"/>
        </w:trPr>
        <w:tc>
          <w:tcPr>
            <w:tcW w:w="4005" w:type="dxa"/>
          </w:tcPr>
          <w:p w14:paraId="5D375D01" w14:textId="70FC0377" w:rsidR="004E2AB4" w:rsidRPr="0084167B" w:rsidRDefault="008865F7" w:rsidP="004E2AB4">
            <w:pPr>
              <w:spacing w:line="508" w:lineRule="atLeast"/>
              <w:rPr>
                <w:rFonts w:ascii="Arial" w:hAnsi="Arial" w:cs="Arial"/>
                <w:color w:val="FF0000"/>
                <w:sz w:val="24"/>
                <w:szCs w:val="24"/>
                <w:u w:val="single"/>
              </w:rPr>
            </w:pPr>
            <w:r w:rsidRPr="0084167B">
              <w:rPr>
                <w:rFonts w:ascii="Arial" w:hAnsi="Arial" w:cs="Arial"/>
                <w:color w:val="FF0000"/>
                <w:sz w:val="24"/>
                <w:szCs w:val="24"/>
                <w:u w:val="single"/>
              </w:rPr>
              <w:t xml:space="preserve">All other </w:t>
            </w:r>
            <w:r w:rsidR="00E55DA2" w:rsidRPr="0084167B">
              <w:rPr>
                <w:rFonts w:ascii="Arial" w:hAnsi="Arial" w:cs="Arial"/>
                <w:color w:val="FF0000"/>
                <w:sz w:val="24"/>
                <w:szCs w:val="24"/>
                <w:u w:val="single"/>
              </w:rPr>
              <w:t xml:space="preserve">utility </w:t>
            </w:r>
            <w:r w:rsidRPr="0084167B">
              <w:rPr>
                <w:rFonts w:ascii="Arial" w:hAnsi="Arial" w:cs="Arial"/>
                <w:color w:val="FF0000"/>
                <w:sz w:val="24"/>
                <w:szCs w:val="24"/>
                <w:u w:val="single"/>
              </w:rPr>
              <w:t>construction and maintenance of rights-of-way</w:t>
            </w:r>
          </w:p>
        </w:tc>
        <w:tc>
          <w:tcPr>
            <w:tcW w:w="2495" w:type="dxa"/>
          </w:tcPr>
          <w:p w14:paraId="061D9ED4" w14:textId="4721228D" w:rsidR="004E2AB4" w:rsidRPr="00C82699" w:rsidRDefault="004E2AB4" w:rsidP="004E2AB4">
            <w:pPr>
              <w:spacing w:line="508" w:lineRule="atLeast"/>
              <w:rPr>
                <w:rFonts w:ascii="Arial" w:hAnsi="Arial" w:cs="Arial"/>
                <w:sz w:val="24"/>
                <w:szCs w:val="24"/>
                <w:u w:val="single"/>
              </w:rPr>
            </w:pPr>
            <w:r w:rsidRPr="00C82699">
              <w:rPr>
                <w:rFonts w:ascii="Arial" w:hAnsi="Arial" w:cs="Arial"/>
                <w:sz w:val="24"/>
                <w:szCs w:val="24"/>
                <w:u w:val="single"/>
              </w:rPr>
              <w:t>14 CCR § 1114(a)(2)</w:t>
            </w:r>
          </w:p>
        </w:tc>
        <w:tc>
          <w:tcPr>
            <w:tcW w:w="2721" w:type="dxa"/>
          </w:tcPr>
          <w:p w14:paraId="3962F08D" w14:textId="58544FA0" w:rsidR="004E2AB4" w:rsidRPr="00C82699" w:rsidRDefault="004E2AB4" w:rsidP="004E2AB4">
            <w:pPr>
              <w:spacing w:line="508" w:lineRule="atLeast"/>
              <w:rPr>
                <w:rFonts w:ascii="Arial" w:hAnsi="Arial" w:cs="Arial"/>
                <w:sz w:val="24"/>
                <w:szCs w:val="24"/>
                <w:u w:val="single"/>
              </w:rPr>
            </w:pPr>
            <w:r w:rsidRPr="00C82699">
              <w:rPr>
                <w:rFonts w:ascii="Arial" w:hAnsi="Arial" w:cs="Arial"/>
                <w:sz w:val="24"/>
                <w:szCs w:val="24"/>
                <w:u w:val="single"/>
              </w:rPr>
              <w:t>14 CCR §§ 1114(f)(1)-(2</w:t>
            </w:r>
            <w:r>
              <w:rPr>
                <w:rFonts w:ascii="Arial" w:hAnsi="Arial" w:cs="Arial"/>
                <w:sz w:val="24"/>
                <w:szCs w:val="24"/>
                <w:u w:val="single"/>
              </w:rPr>
              <w:t>4</w:t>
            </w:r>
            <w:r w:rsidRPr="00C82699">
              <w:rPr>
                <w:rFonts w:ascii="Arial" w:hAnsi="Arial" w:cs="Arial"/>
                <w:sz w:val="24"/>
                <w:szCs w:val="24"/>
                <w:u w:val="single"/>
              </w:rPr>
              <w:t>), inclusive</w:t>
            </w:r>
            <w:r>
              <w:rPr>
                <w:rFonts w:ascii="Arial" w:hAnsi="Arial" w:cs="Arial"/>
                <w:sz w:val="24"/>
                <w:szCs w:val="24"/>
                <w:u w:val="single"/>
              </w:rPr>
              <w:t>, and (g)</w:t>
            </w:r>
          </w:p>
        </w:tc>
      </w:tr>
    </w:tbl>
    <w:p w14:paraId="793174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94007C5" w14:textId="0AE27928"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All Timber Operations shall be complete within one (1) year from the date of acceptance by the Director.  </w:t>
      </w:r>
      <w:r w:rsidR="00B861E7" w:rsidRPr="00C82699">
        <w:rPr>
          <w:rFonts w:ascii="Arial" w:hAnsi="Arial" w:cs="Arial"/>
          <w:sz w:val="24"/>
          <w:szCs w:val="24"/>
          <w:u w:val="single"/>
        </w:rPr>
        <w:t>[FROM 1104.1(a)(2)(A)]</w:t>
      </w:r>
    </w:p>
    <w:p w14:paraId="7C3B16C2" w14:textId="4D388EA7"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7B63FD" w:rsidRPr="00C82699">
        <w:rPr>
          <w:rFonts w:ascii="Arial" w:hAnsi="Arial" w:cs="Arial"/>
          <w:sz w:val="24"/>
          <w:szCs w:val="24"/>
          <w:u w:val="single"/>
        </w:rPr>
        <w:t>2</w:t>
      </w:r>
      <w:r w:rsidRPr="00C82699">
        <w:rPr>
          <w:rFonts w:ascii="Arial" w:hAnsi="Arial" w:cs="Arial"/>
          <w:sz w:val="24"/>
          <w:szCs w:val="24"/>
          <w:u w:val="single"/>
        </w:rPr>
        <w:t>) The R</w:t>
      </w:r>
      <w:r w:rsidR="007B63FD" w:rsidRPr="00C82699">
        <w:rPr>
          <w:rFonts w:ascii="Arial" w:hAnsi="Arial" w:cs="Arial"/>
          <w:sz w:val="24"/>
          <w:szCs w:val="24"/>
          <w:u w:val="single"/>
        </w:rPr>
        <w:t xml:space="preserve">PF or Supervised Designee shall </w:t>
      </w:r>
      <w:r w:rsidRPr="00C82699">
        <w:rPr>
          <w:rFonts w:ascii="Arial" w:hAnsi="Arial" w:cs="Arial"/>
          <w:sz w:val="24"/>
          <w:szCs w:val="24"/>
          <w:u w:val="single"/>
        </w:rPr>
        <w:t>flag the boundary of the</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Harvest Area and any applicable WLPZs and ELZs.  </w:t>
      </w:r>
      <w:r w:rsidR="00B861E7" w:rsidRPr="00C82699">
        <w:rPr>
          <w:rFonts w:ascii="Arial" w:hAnsi="Arial" w:cs="Arial"/>
          <w:sz w:val="24"/>
          <w:szCs w:val="24"/>
          <w:u w:val="single"/>
        </w:rPr>
        <w:t>[FROM 1104.1(a)(2)(C)]</w:t>
      </w:r>
    </w:p>
    <w:p w14:paraId="60D5C62A" w14:textId="76B142A4" w:rsidR="00371520" w:rsidRPr="00C82699" w:rsidRDefault="007B63FD" w:rsidP="006245A0">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(3</w:t>
      </w:r>
      <w:r w:rsidR="00371520" w:rsidRPr="00C82699">
        <w:rPr>
          <w:rFonts w:ascii="Arial" w:hAnsi="Arial" w:cs="Arial"/>
          <w:sz w:val="24"/>
          <w:szCs w:val="24"/>
          <w:u w:val="single"/>
        </w:rPr>
        <w:t xml:space="preserve">) This section refers to Slash and Woody Debris resulting from Timber Operations associated with </w:t>
      </w:r>
      <w:r w:rsidR="002E0322" w:rsidRPr="00C82699">
        <w:rPr>
          <w:rFonts w:ascii="Arial" w:hAnsi="Arial" w:cs="Arial"/>
          <w:sz w:val="24"/>
          <w:szCs w:val="24"/>
          <w:u w:val="single"/>
        </w:rPr>
        <w:t>righ</w:t>
      </w:r>
      <w:r w:rsidR="00B861E7" w:rsidRPr="00C82699">
        <w:rPr>
          <w:rFonts w:ascii="Arial" w:hAnsi="Arial" w:cs="Arial"/>
          <w:sz w:val="24"/>
          <w:szCs w:val="24"/>
          <w:u w:val="single"/>
        </w:rPr>
        <w:t>t</w:t>
      </w:r>
      <w:r w:rsidR="002E0322" w:rsidRPr="00C82699">
        <w:rPr>
          <w:rFonts w:ascii="Arial" w:hAnsi="Arial" w:cs="Arial"/>
          <w:sz w:val="24"/>
          <w:szCs w:val="24"/>
          <w:u w:val="single"/>
        </w:rPr>
        <w:t>-of-way</w:t>
      </w:r>
      <w:r w:rsidR="00371520" w:rsidRPr="00C82699">
        <w:rPr>
          <w:rFonts w:ascii="Arial" w:hAnsi="Arial" w:cs="Arial"/>
          <w:sz w:val="24"/>
          <w:szCs w:val="24"/>
          <w:u w:val="single"/>
        </w:rPr>
        <w:t xml:space="preserve"> exemptions. The</w:t>
      </w:r>
      <w:r w:rsidR="002E0322" w:rsidRPr="00C82699">
        <w:rPr>
          <w:rFonts w:ascii="Arial" w:hAnsi="Arial" w:cs="Arial"/>
          <w:sz w:val="24"/>
          <w:szCs w:val="24"/>
          <w:u w:val="single"/>
        </w:rPr>
        <w:t xml:space="preserve"> </w:t>
      </w:r>
      <w:r w:rsidR="00371520" w:rsidRPr="00C82699">
        <w:rPr>
          <w:rFonts w:ascii="Arial" w:hAnsi="Arial" w:cs="Arial"/>
          <w:sz w:val="24"/>
          <w:szCs w:val="24"/>
          <w:u w:val="single"/>
        </w:rPr>
        <w:t xml:space="preserve">LTO shall be the responsible party for the treatment of logging Slash and Woody Debris. Fuel treatment shall be as follows:  </w:t>
      </w:r>
      <w:r w:rsidR="00B861E7" w:rsidRPr="00C82699">
        <w:rPr>
          <w:rFonts w:ascii="Arial" w:hAnsi="Arial" w:cs="Arial"/>
          <w:sz w:val="24"/>
          <w:szCs w:val="24"/>
          <w:u w:val="single"/>
        </w:rPr>
        <w:t>[FROM 1104.1(a)(2)(D)]</w:t>
      </w:r>
      <w:r w:rsidR="00371520" w:rsidRPr="00C82699">
        <w:rPr>
          <w:rFonts w:ascii="Arial" w:hAnsi="Arial" w:cs="Arial"/>
          <w:sz w:val="24"/>
          <w:szCs w:val="24"/>
          <w:u w:val="single"/>
        </w:rPr>
        <w:t xml:space="preserve">All surface fuels created by Timber Operations within one-hundred-fifty (150) feet of </w:t>
      </w:r>
      <w:r w:rsidR="00927F15" w:rsidRPr="00C82699">
        <w:rPr>
          <w:rFonts w:ascii="Arial" w:hAnsi="Arial" w:cs="Arial"/>
          <w:sz w:val="24"/>
          <w:szCs w:val="24"/>
          <w:u w:val="single"/>
        </w:rPr>
        <w:t xml:space="preserve">an Approved and Legally Permitted </w:t>
      </w:r>
      <w:r w:rsidR="00927F15" w:rsidRPr="00AB2EF7">
        <w:rPr>
          <w:rFonts w:ascii="Arial" w:hAnsi="Arial" w:cs="Arial"/>
          <w:strike/>
          <w:color w:val="FF0000"/>
          <w:sz w:val="24"/>
          <w:szCs w:val="24"/>
          <w:u w:val="single"/>
        </w:rPr>
        <w:t>Habitable</w:t>
      </w:r>
      <w:r w:rsidR="00927F15" w:rsidRPr="00AB2EF7">
        <w:rPr>
          <w:rFonts w:ascii="Arial" w:hAnsi="Arial" w:cs="Arial"/>
          <w:color w:val="FF0000"/>
          <w:sz w:val="24"/>
          <w:szCs w:val="24"/>
          <w:u w:val="single"/>
        </w:rPr>
        <w:t xml:space="preserve"> </w:t>
      </w:r>
      <w:r w:rsidR="00927F15" w:rsidRPr="00C82699">
        <w:rPr>
          <w:rFonts w:ascii="Arial" w:hAnsi="Arial" w:cs="Arial"/>
          <w:sz w:val="24"/>
          <w:szCs w:val="24"/>
          <w:u w:val="single"/>
        </w:rPr>
        <w:t xml:space="preserve">Structure </w:t>
      </w:r>
      <w:r w:rsidR="00371520" w:rsidRPr="00C82699">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C82699">
        <w:rPr>
          <w:rFonts w:ascii="Arial" w:hAnsi="Arial" w:cs="Arial"/>
          <w:sz w:val="24"/>
          <w:szCs w:val="24"/>
          <w:u w:val="single"/>
        </w:rPr>
        <w:t>date of its creation</w:t>
      </w:r>
      <w:r w:rsidR="00371520" w:rsidRPr="00C82699">
        <w:rPr>
          <w:rFonts w:ascii="Arial" w:hAnsi="Arial" w:cs="Arial"/>
          <w:sz w:val="24"/>
          <w:szCs w:val="24"/>
          <w:u w:val="single"/>
        </w:rPr>
        <w:t>. [FROM 1038 (c)(3)]</w:t>
      </w:r>
    </w:p>
    <w:p w14:paraId="042034E0" w14:textId="7896D9C9" w:rsidR="00371520" w:rsidRPr="006245A0" w:rsidRDefault="00371520" w:rsidP="00371520">
      <w:pPr>
        <w:spacing w:after="0" w:line="508" w:lineRule="atLeast"/>
        <w:ind w:left="1440"/>
        <w:rPr>
          <w:rFonts w:ascii="Arial" w:hAnsi="Arial" w:cs="Arial"/>
          <w:strike/>
          <w:color w:val="FF0000"/>
          <w:sz w:val="24"/>
          <w:szCs w:val="24"/>
          <w:u w:val="single"/>
        </w:rPr>
      </w:pPr>
      <w:r w:rsidRPr="006245A0">
        <w:rPr>
          <w:rFonts w:ascii="Arial" w:hAnsi="Arial" w:cs="Arial"/>
          <w:strike/>
          <w:color w:val="FF0000"/>
          <w:sz w:val="24"/>
          <w:szCs w:val="24"/>
          <w:u w:val="single"/>
        </w:rPr>
        <w:t xml:space="preserve">(B) Slash resulting from Timber </w:t>
      </w:r>
      <w:r w:rsidR="000362AC" w:rsidRPr="006245A0">
        <w:rPr>
          <w:rFonts w:ascii="Arial" w:hAnsi="Arial" w:cs="Arial"/>
          <w:strike/>
          <w:color w:val="FF0000"/>
          <w:sz w:val="24"/>
          <w:szCs w:val="24"/>
          <w:u w:val="single"/>
        </w:rPr>
        <w:t>O</w:t>
      </w:r>
      <w:r w:rsidRPr="006245A0">
        <w:rPr>
          <w:rFonts w:ascii="Arial" w:hAnsi="Arial" w:cs="Arial"/>
          <w:strike/>
          <w:color w:val="FF0000"/>
          <w:sz w:val="24"/>
          <w:szCs w:val="24"/>
          <w:u w:val="single"/>
        </w:rPr>
        <w:t xml:space="preserve">perations that are one-hundred-fifty (150) feet or more from </w:t>
      </w:r>
      <w:r w:rsidR="00927F15" w:rsidRPr="006245A0">
        <w:rPr>
          <w:rFonts w:ascii="Arial" w:hAnsi="Arial" w:cs="Arial"/>
          <w:strike/>
          <w:color w:val="FF0000"/>
          <w:sz w:val="24"/>
          <w:szCs w:val="24"/>
          <w:u w:val="single"/>
        </w:rPr>
        <w:t xml:space="preserve">an Approved and Legally Permitted Habitable Structure </w:t>
      </w:r>
      <w:r w:rsidRPr="006245A0">
        <w:rPr>
          <w:rFonts w:ascii="Arial" w:hAnsi="Arial" w:cs="Arial"/>
          <w:strike/>
          <w:color w:val="FF0000"/>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7AFDA06B"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0322" w:rsidRPr="00C82699">
        <w:rPr>
          <w:rFonts w:ascii="Arial" w:hAnsi="Arial" w:cs="Arial"/>
          <w:sz w:val="24"/>
          <w:szCs w:val="24"/>
          <w:u w:val="single"/>
        </w:rPr>
        <w:t>4)</w:t>
      </w:r>
      <w:r w:rsidRPr="00C82699">
        <w:rPr>
          <w:rFonts w:ascii="Arial" w:hAnsi="Arial" w:cs="Arial"/>
          <w:sz w:val="24"/>
          <w:szCs w:val="24"/>
          <w:u w:val="single"/>
        </w:rPr>
        <w:t xml:space="preserve"> Timber Operations may be conducted during the Winter Period. Tractor Operations in the Winter Period are allowed under any of the following conditions:  </w:t>
      </w:r>
      <w:r w:rsidR="006245A0">
        <w:rPr>
          <w:rFonts w:ascii="Arial" w:hAnsi="Arial" w:cs="Arial"/>
          <w:sz w:val="24"/>
          <w:szCs w:val="24"/>
          <w:u w:val="single"/>
        </w:rPr>
        <w:t xml:space="preserve"> </w:t>
      </w:r>
    </w:p>
    <w:p w14:paraId="283FAAB0" w14:textId="4EF8C3E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(A)</w:t>
      </w:r>
      <w:r w:rsidR="002E0322" w:rsidRPr="00C82699">
        <w:rPr>
          <w:rFonts w:ascii="Arial" w:hAnsi="Arial" w:cs="Arial"/>
          <w:sz w:val="24"/>
          <w:szCs w:val="24"/>
          <w:u w:val="single"/>
        </w:rPr>
        <w:t xml:space="preserve"> </w:t>
      </w:r>
      <w:r w:rsidRPr="00C82699">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w:t>
      </w:r>
      <w:r w:rsidRPr="00C82699">
        <w:rPr>
          <w:rFonts w:ascii="Arial" w:hAnsi="Arial" w:cs="Arial"/>
          <w:sz w:val="24"/>
          <w:szCs w:val="24"/>
          <w:u w:val="single"/>
        </w:rPr>
        <w:lastRenderedPageBreak/>
        <w:t xml:space="preserve">Service forecast is a "chance" (30% or more) of rain within the next 24 hours, and prior to weekend or other shutdown periods.  </w:t>
      </w:r>
    </w:p>
    <w:p w14:paraId="2D83F4F6" w14:textId="4E723E58"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When ground conditions in the exemption area and Appurtenant Roads satisfy the "hard frozen" definitions in 14 CCR § 895.1.  </w:t>
      </w:r>
    </w:p>
    <w:p w14:paraId="3A593EBC" w14:textId="54DD7CE2"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(C) Over-snow operations where no soil disturbance occurs.  </w:t>
      </w:r>
      <w:r w:rsidR="004D7D4F" w:rsidRPr="00C82699">
        <w:rPr>
          <w:rFonts w:ascii="Arial" w:hAnsi="Arial" w:cs="Arial"/>
          <w:sz w:val="24"/>
          <w:szCs w:val="24"/>
          <w:u w:val="single"/>
        </w:rPr>
        <w:t>[FROM 1104.1(a)(2)(E)]</w:t>
      </w:r>
    </w:p>
    <w:p w14:paraId="0CC88313" w14:textId="6156AF9C" w:rsidR="00371520" w:rsidRPr="00C82699" w:rsidRDefault="00371520" w:rsidP="00371520">
      <w:pPr>
        <w:spacing w:after="0" w:line="508" w:lineRule="atLeast"/>
        <w:ind w:left="720"/>
        <w:rPr>
          <w:rFonts w:ascii="Arial" w:hAnsi="Arial" w:cs="Arial"/>
          <w:sz w:val="24"/>
          <w:szCs w:val="24"/>
          <w:u w:val="single"/>
        </w:rPr>
      </w:pPr>
      <w:bookmarkStart w:id="4" w:name="_Hlk61508217"/>
      <w:bookmarkStart w:id="5" w:name="_Hlk61507762"/>
      <w:r w:rsidRPr="00F86476">
        <w:rPr>
          <w:rFonts w:ascii="Arial" w:hAnsi="Arial" w:cs="Arial"/>
          <w:sz w:val="24"/>
          <w:szCs w:val="24"/>
          <w:u w:val="single"/>
        </w:rPr>
        <w:t>(</w:t>
      </w:r>
      <w:r w:rsidR="002E0322" w:rsidRPr="00F86476">
        <w:rPr>
          <w:rFonts w:ascii="Arial" w:hAnsi="Arial" w:cs="Arial"/>
          <w:sz w:val="24"/>
          <w:szCs w:val="24"/>
          <w:u w:val="single"/>
        </w:rPr>
        <w:t>5</w:t>
      </w:r>
      <w:r w:rsidRPr="00F86476">
        <w:rPr>
          <w:rFonts w:ascii="Arial" w:hAnsi="Arial" w:cs="Arial"/>
          <w:sz w:val="24"/>
          <w:szCs w:val="24"/>
          <w:u w:val="single"/>
        </w:rPr>
        <w:t>)</w:t>
      </w:r>
      <w:bookmarkEnd w:id="4"/>
      <w:r w:rsidRPr="00C82699">
        <w:rPr>
          <w:rFonts w:ascii="Arial" w:hAnsi="Arial" w:cs="Arial"/>
          <w:sz w:val="24"/>
          <w:szCs w:val="24"/>
          <w:u w:val="single"/>
        </w:rPr>
        <w:t xml:space="preserve">  No Timber Operations within a WLPZ</w:t>
      </w:r>
      <w:r w:rsidR="002E0322" w:rsidRPr="00C82699">
        <w:rPr>
          <w:rFonts w:ascii="Arial" w:hAnsi="Arial" w:cs="Arial"/>
          <w:sz w:val="24"/>
          <w:szCs w:val="24"/>
          <w:u w:val="single"/>
        </w:rPr>
        <w:t>,</w:t>
      </w:r>
      <w:r w:rsidRPr="00C82699">
        <w:rPr>
          <w:rFonts w:ascii="Arial" w:hAnsi="Arial" w:cs="Arial"/>
          <w:sz w:val="24"/>
          <w:szCs w:val="24"/>
          <w:u w:val="single"/>
        </w:rPr>
        <w:t xml:space="preserve"> except for the following:</w:t>
      </w:r>
    </w:p>
    <w:p w14:paraId="03591C0A"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Hauling on existing roads.</w:t>
      </w:r>
    </w:p>
    <w:p w14:paraId="0C955E96"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595A67BF" w14:textId="11688106" w:rsidR="00371520" w:rsidRPr="00C82699" w:rsidRDefault="00371520"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C82699">
        <w:rPr>
          <w:rFonts w:ascii="Arial" w:hAnsi="Arial" w:cs="Arial"/>
          <w:sz w:val="24"/>
          <w:szCs w:val="24"/>
          <w:u w:val="single"/>
        </w:rPr>
        <w:t>The removal of Danger Trees</w:t>
      </w:r>
      <w:r w:rsidRPr="00C82699">
        <w:rPr>
          <w:rFonts w:ascii="Arial" w:hAnsi="Arial" w:cs="Arial"/>
          <w:sz w:val="24"/>
          <w:szCs w:val="24"/>
          <w:u w:val="single"/>
        </w:rPr>
        <w:t>.</w:t>
      </w:r>
    </w:p>
    <w:bookmarkEnd w:id="5"/>
    <w:p w14:paraId="7C4B009F" w14:textId="7670DF6A" w:rsidR="00371520" w:rsidRPr="00AB2EF7" w:rsidRDefault="00371520" w:rsidP="00371520">
      <w:pPr>
        <w:spacing w:after="0" w:line="508" w:lineRule="atLeast"/>
        <w:ind w:left="720" w:firstLine="720"/>
        <w:rPr>
          <w:rFonts w:ascii="Arial" w:hAnsi="Arial" w:cs="Arial"/>
          <w:strike/>
          <w:color w:val="C00000"/>
          <w:sz w:val="24"/>
          <w:szCs w:val="24"/>
          <w:u w:val="single"/>
        </w:rPr>
      </w:pPr>
      <w:r w:rsidRPr="00AB2EF7">
        <w:rPr>
          <w:rFonts w:ascii="Arial" w:hAnsi="Arial" w:cs="Arial"/>
          <w:strike/>
          <w:color w:val="C00000"/>
          <w:sz w:val="24"/>
          <w:szCs w:val="24"/>
          <w:u w:val="single"/>
        </w:rPr>
        <w:t>(D) Construction or reconstruction of approved Watercourse crossings.</w:t>
      </w:r>
    </w:p>
    <w:p w14:paraId="62A5550C" w14:textId="06EBED74" w:rsidR="00371520" w:rsidRDefault="00371520" w:rsidP="00893F51">
      <w:pPr>
        <w:spacing w:after="0" w:line="508" w:lineRule="atLeast"/>
        <w:ind w:left="1440"/>
        <w:rPr>
          <w:rFonts w:ascii="Arial" w:hAnsi="Arial" w:cs="Arial"/>
          <w:sz w:val="24"/>
          <w:szCs w:val="24"/>
          <w:u w:val="single"/>
        </w:rPr>
      </w:pPr>
      <w:r w:rsidRPr="006245A0">
        <w:rPr>
          <w:rFonts w:ascii="Arial" w:hAnsi="Arial" w:cs="Arial"/>
          <w:color w:val="C00000"/>
          <w:sz w:val="24"/>
          <w:szCs w:val="24"/>
          <w:u w:val="single"/>
        </w:rPr>
        <w:t>(</w:t>
      </w:r>
      <w:r w:rsidRPr="00AB2EF7">
        <w:rPr>
          <w:rFonts w:ascii="Arial" w:hAnsi="Arial" w:cs="Arial"/>
          <w:strike/>
          <w:color w:val="C00000"/>
          <w:sz w:val="24"/>
          <w:szCs w:val="24"/>
          <w:u w:val="single"/>
        </w:rPr>
        <w:t>E</w:t>
      </w:r>
      <w:r w:rsidR="004E2AB4" w:rsidRPr="006245A0">
        <w:rPr>
          <w:rFonts w:ascii="Arial" w:hAnsi="Arial" w:cs="Arial"/>
          <w:color w:val="C00000"/>
          <w:sz w:val="24"/>
          <w:szCs w:val="24"/>
          <w:u w:val="single"/>
        </w:rPr>
        <w:t>D</w:t>
      </w:r>
      <w:r w:rsidRPr="006245A0">
        <w:rPr>
          <w:rFonts w:ascii="Arial" w:hAnsi="Arial" w:cs="Arial"/>
          <w:color w:val="C00000"/>
          <w:sz w:val="24"/>
          <w:szCs w:val="24"/>
          <w:u w:val="single"/>
        </w:rPr>
        <w:t xml:space="preserve">) </w:t>
      </w:r>
      <w:r w:rsidRPr="00C82699">
        <w:rPr>
          <w:rFonts w:ascii="Arial" w:hAnsi="Arial" w:cs="Arial"/>
          <w:sz w:val="24"/>
          <w:szCs w:val="24"/>
          <w:u w:val="single"/>
        </w:rPr>
        <w:t>Temporary crossings of dry Class III Watercourses that do not require notification under the Fish and Game Code §1600 et seq.</w:t>
      </w:r>
      <w:r w:rsidRPr="00893F51">
        <w:rPr>
          <w:rFonts w:ascii="Arial" w:hAnsi="Arial" w:cs="Arial"/>
          <w:sz w:val="24"/>
          <w:szCs w:val="24"/>
          <w:u w:val="single"/>
        </w:rPr>
        <w:t xml:space="preserve"> [FROM 916.9(s)]</w:t>
      </w:r>
    </w:p>
    <w:p w14:paraId="61E9335D" w14:textId="4D02C7DD" w:rsidR="006B7D8C" w:rsidRPr="006245A0" w:rsidRDefault="006B7D8C" w:rsidP="00893F51">
      <w:pPr>
        <w:spacing w:after="0" w:line="508" w:lineRule="atLeast"/>
        <w:ind w:left="1440"/>
        <w:rPr>
          <w:rFonts w:ascii="Arial" w:hAnsi="Arial" w:cs="Arial"/>
          <w:color w:val="C00000"/>
          <w:sz w:val="24"/>
          <w:szCs w:val="24"/>
          <w:u w:val="single"/>
        </w:rPr>
      </w:pPr>
      <w:r>
        <w:rPr>
          <w:rFonts w:ascii="Arial" w:hAnsi="Arial" w:cs="Arial"/>
          <w:color w:val="C00000"/>
          <w:sz w:val="24"/>
          <w:szCs w:val="24"/>
          <w:u w:val="single"/>
        </w:rPr>
        <w:t xml:space="preserve">(E) Operations </w:t>
      </w:r>
      <w:r>
        <w:rPr>
          <w:rFonts w:ascii="Arial" w:hAnsi="Arial" w:cs="Arial"/>
          <w:color w:val="FF0000"/>
          <w:sz w:val="24"/>
          <w:szCs w:val="24"/>
          <w:u w:val="single"/>
        </w:rPr>
        <w:t>for which an existing agreement with CDFW pursuant to Fish and Game Code (F&amp;GC § 1600 et seq.) and an agreement with the applicable Regional Water Quality Control Board pursuant to §401 of the Clean Water Act are in effect</w:t>
      </w:r>
      <w:r>
        <w:rPr>
          <w:rFonts w:ascii="Arial" w:hAnsi="Arial" w:cs="Arial"/>
          <w:sz w:val="24"/>
          <w:szCs w:val="24"/>
        </w:rPr>
        <w:t>.</w:t>
      </w:r>
    </w:p>
    <w:p w14:paraId="0DF13ACB" w14:textId="4657D49B" w:rsidR="00371520" w:rsidRPr="00C82699" w:rsidRDefault="002E0322"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In-lieu practices for WLPZs as specified under Article 6 of Subchapters 4, 5, and 6, as appropriate, of these Rules, exceptions to Rules, notwi</w:t>
      </w:r>
      <w:r w:rsidRPr="00C82699">
        <w:rPr>
          <w:rFonts w:ascii="Arial" w:hAnsi="Arial" w:cs="Arial"/>
          <w:sz w:val="24"/>
          <w:szCs w:val="24"/>
          <w:u w:val="single"/>
        </w:rPr>
        <w:t>thstanding 14 CCR §</w:t>
      </w:r>
      <w:r w:rsidR="008C0FC6" w:rsidRPr="00C82699">
        <w:rPr>
          <w:rFonts w:ascii="Arial" w:hAnsi="Arial" w:cs="Arial"/>
          <w:sz w:val="24"/>
          <w:szCs w:val="24"/>
          <w:u w:val="single"/>
        </w:rPr>
        <w:t xml:space="preserve"> 111</w:t>
      </w:r>
      <w:r w:rsidR="00BC63E7" w:rsidRPr="00C82699">
        <w:rPr>
          <w:rFonts w:ascii="Arial" w:hAnsi="Arial" w:cs="Arial"/>
          <w:sz w:val="24"/>
          <w:szCs w:val="24"/>
          <w:u w:val="single"/>
        </w:rPr>
        <w:t>4</w:t>
      </w:r>
      <w:r w:rsidRPr="00C82699">
        <w:rPr>
          <w:rFonts w:ascii="Arial" w:hAnsi="Arial" w:cs="Arial"/>
          <w:sz w:val="24"/>
          <w:szCs w:val="24"/>
          <w:u w:val="single"/>
        </w:rPr>
        <w:t>(f)(5</w:t>
      </w:r>
      <w:r w:rsidR="00371520" w:rsidRPr="00C82699">
        <w:rPr>
          <w:rFonts w:ascii="Arial" w:hAnsi="Arial" w:cs="Arial"/>
          <w:sz w:val="24"/>
          <w:szCs w:val="24"/>
          <w:u w:val="single"/>
        </w:rPr>
        <w:t>), and alternative practices are not allowed.  [NOT NEW, BUT REVISED, MOVED FROM 1104.1(h)]</w:t>
      </w:r>
    </w:p>
    <w:p w14:paraId="3110A3B1" w14:textId="7467A4DC"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7</w:t>
      </w:r>
      <w:r w:rsidRPr="00C82699">
        <w:rPr>
          <w:rFonts w:ascii="Arial" w:hAnsi="Arial" w:cs="Arial"/>
          <w:sz w:val="24"/>
          <w:szCs w:val="24"/>
          <w:u w:val="single"/>
        </w:rPr>
        <w:t xml:space="preserve">) No sites of rare, </w:t>
      </w:r>
      <w:proofErr w:type="gramStart"/>
      <w:r w:rsidRPr="00C82699">
        <w:rPr>
          <w:rFonts w:ascii="Arial" w:hAnsi="Arial" w:cs="Arial"/>
          <w:sz w:val="24"/>
          <w:szCs w:val="24"/>
          <w:u w:val="single"/>
        </w:rPr>
        <w:t>threatened</w:t>
      </w:r>
      <w:proofErr w:type="gramEnd"/>
      <w:r w:rsidRPr="00C82699">
        <w:rPr>
          <w:rFonts w:ascii="Arial" w:hAnsi="Arial" w:cs="Arial"/>
          <w:sz w:val="24"/>
          <w:szCs w:val="24"/>
          <w:u w:val="single"/>
        </w:rPr>
        <w:t xml:space="preserve"> or endangered plants or animals shall be disturbed, threatened, or damaged and no Timber Operations shall occur within </w:t>
      </w:r>
      <w:r w:rsidRPr="00C82699">
        <w:rPr>
          <w:rFonts w:ascii="Arial" w:hAnsi="Arial" w:cs="Arial"/>
          <w:sz w:val="24"/>
          <w:szCs w:val="24"/>
          <w:u w:val="single"/>
        </w:rPr>
        <w:lastRenderedPageBreak/>
        <w:t xml:space="preserve">the Buffer Zone of a Sensitive Species as defined in 14 CCR § 895.1.  </w:t>
      </w:r>
      <w:r w:rsidR="00014864" w:rsidRPr="00C82699">
        <w:rPr>
          <w:rFonts w:ascii="Arial" w:hAnsi="Arial" w:cs="Arial"/>
          <w:sz w:val="24"/>
          <w:szCs w:val="24"/>
          <w:u w:val="single"/>
        </w:rPr>
        <w:t>[FROM 1104.1(a)(2)(H)]</w:t>
      </w:r>
    </w:p>
    <w:p w14:paraId="66647AF7" w14:textId="30E57462"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8</w:t>
      </w:r>
      <w:r w:rsidRPr="00C82699">
        <w:rPr>
          <w:rFonts w:ascii="Arial" w:hAnsi="Arial" w:cs="Arial"/>
          <w:sz w:val="24"/>
          <w:szCs w:val="24"/>
          <w:u w:val="single"/>
        </w:rPr>
        <w:t>)</w:t>
      </w:r>
      <w:r w:rsidR="00014864" w:rsidRPr="00C82699">
        <w:rPr>
          <w:rFonts w:ascii="Arial" w:hAnsi="Arial" w:cs="Arial"/>
          <w:sz w:val="24"/>
          <w:szCs w:val="24"/>
          <w:u w:val="single"/>
        </w:rPr>
        <w:t xml:space="preserve"> No Timber Operations on</w:t>
      </w:r>
      <w:r w:rsidRPr="00C82699">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6245A0" w:rsidRDefault="00371520" w:rsidP="00371520">
      <w:pPr>
        <w:spacing w:after="0" w:line="508" w:lineRule="atLeast"/>
        <w:ind w:left="1440"/>
        <w:rPr>
          <w:rFonts w:ascii="Arial" w:hAnsi="Arial" w:cs="Arial"/>
          <w:strike/>
          <w:color w:val="FF0000"/>
          <w:sz w:val="24"/>
          <w:szCs w:val="24"/>
          <w:u w:val="single"/>
        </w:rPr>
      </w:pPr>
      <w:r w:rsidRPr="006245A0">
        <w:rPr>
          <w:rFonts w:ascii="Arial" w:hAnsi="Arial" w:cs="Arial"/>
          <w:strike/>
          <w:color w:val="FF0000"/>
          <w:sz w:val="24"/>
          <w:szCs w:val="24"/>
          <w:u w:val="single"/>
        </w:rPr>
        <w:t xml:space="preserve">(A) If a Significant Archaeological or Historical Site is identified by the RPF preparing the notice of </w:t>
      </w:r>
      <w:r w:rsidR="00014864" w:rsidRPr="006245A0">
        <w:rPr>
          <w:rFonts w:ascii="Arial" w:hAnsi="Arial" w:cs="Arial"/>
          <w:strike/>
          <w:color w:val="FF0000"/>
          <w:sz w:val="24"/>
          <w:szCs w:val="24"/>
          <w:u w:val="single"/>
        </w:rPr>
        <w:t>right-of-way</w:t>
      </w:r>
      <w:r w:rsidRPr="006245A0">
        <w:rPr>
          <w:rFonts w:ascii="Arial" w:hAnsi="Arial" w:cs="Arial"/>
          <w:strike/>
          <w:color w:val="FF0000"/>
          <w:sz w:val="24"/>
          <w:szCs w:val="24"/>
          <w:u w:val="single"/>
        </w:rPr>
        <w:t xml:space="preserve"> exemption within the Project boundary, the site may be preserved in place by capping or covering with a layer of soil prior to submission.   </w:t>
      </w:r>
    </w:p>
    <w:p w14:paraId="7ED5453F" w14:textId="01E635D4"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A07362">
        <w:rPr>
          <w:rFonts w:ascii="Arial" w:hAnsi="Arial" w:cs="Arial"/>
          <w:color w:val="FF0000"/>
          <w:sz w:val="24"/>
          <w:szCs w:val="24"/>
          <w:u w:val="single"/>
        </w:rPr>
        <w:t>A</w:t>
      </w:r>
      <w:r w:rsidRPr="006245A0">
        <w:rPr>
          <w:rFonts w:ascii="Arial" w:hAnsi="Arial" w:cs="Arial"/>
          <w:strike/>
          <w:color w:val="FF0000"/>
          <w:sz w:val="24"/>
          <w:szCs w:val="24"/>
          <w:u w:val="single"/>
        </w:rPr>
        <w:t>B</w:t>
      </w:r>
      <w:r w:rsidRPr="00C82699">
        <w:rPr>
          <w:rFonts w:ascii="Arial" w:hAnsi="Arial" w:cs="Arial"/>
          <w:sz w:val="24"/>
          <w:szCs w:val="24"/>
          <w:u w:val="single"/>
        </w:rPr>
        <w:t xml:space="preserve">) If a site has been preserved in place, the RPF preparing the </w:t>
      </w:r>
      <w:r w:rsidR="00014864" w:rsidRPr="00C82699">
        <w:rPr>
          <w:rFonts w:ascii="Arial" w:hAnsi="Arial" w:cs="Arial"/>
          <w:sz w:val="24"/>
          <w:szCs w:val="24"/>
          <w:u w:val="single"/>
        </w:rPr>
        <w:t xml:space="preserve">notice of right-of-way exemption </w:t>
      </w:r>
      <w:r w:rsidRPr="00C82699">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4273A16E"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A07362">
        <w:rPr>
          <w:rFonts w:ascii="Arial" w:hAnsi="Arial" w:cs="Arial"/>
          <w:color w:val="FF0000"/>
          <w:sz w:val="24"/>
          <w:szCs w:val="24"/>
          <w:u w:val="single"/>
        </w:rPr>
        <w:t>B</w:t>
      </w:r>
      <w:r w:rsidRPr="006245A0">
        <w:rPr>
          <w:rFonts w:ascii="Arial" w:hAnsi="Arial" w:cs="Arial"/>
          <w:strike/>
          <w:color w:val="FF0000"/>
          <w:sz w:val="24"/>
          <w:szCs w:val="24"/>
          <w:u w:val="single"/>
        </w:rPr>
        <w:t>C</w:t>
      </w:r>
      <w:r w:rsidRPr="00C82699">
        <w:rPr>
          <w:rFonts w:ascii="Arial" w:hAnsi="Arial" w:cs="Arial"/>
          <w:sz w:val="24"/>
          <w:szCs w:val="24"/>
          <w:u w:val="single"/>
        </w:rPr>
        <w:t xml:space="preserve">) The written concurrence from a Department Archaeologist shall be submitted with </w:t>
      </w:r>
      <w:r w:rsidR="00014864" w:rsidRPr="00C82699">
        <w:rPr>
          <w:rFonts w:ascii="Arial" w:hAnsi="Arial" w:cs="Arial"/>
          <w:sz w:val="24"/>
          <w:szCs w:val="24"/>
          <w:u w:val="single"/>
        </w:rPr>
        <w:t>the notice of right-of-way exemption</w:t>
      </w:r>
      <w:r w:rsidRPr="00C82699">
        <w:rPr>
          <w:rFonts w:ascii="Arial" w:hAnsi="Arial" w:cs="Arial"/>
          <w:sz w:val="24"/>
          <w:szCs w:val="24"/>
          <w:u w:val="single"/>
        </w:rPr>
        <w:t xml:space="preserve">.  </w:t>
      </w:r>
      <w:r w:rsidR="00B861E7" w:rsidRPr="00C82699">
        <w:rPr>
          <w:rFonts w:ascii="Arial" w:hAnsi="Arial" w:cs="Arial"/>
          <w:sz w:val="24"/>
          <w:szCs w:val="24"/>
          <w:u w:val="single"/>
        </w:rPr>
        <w:t>[FROM 1104.1(a)(2)(I)]</w:t>
      </w:r>
    </w:p>
    <w:p w14:paraId="0FC00C84" w14:textId="39328E9B" w:rsidR="00371520" w:rsidRPr="00C82699" w:rsidRDefault="00B861E7"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(9</w:t>
      </w:r>
      <w:r w:rsidR="00371520" w:rsidRPr="00C82699">
        <w:rPr>
          <w:rFonts w:ascii="Arial" w:hAnsi="Arial" w:cs="Arial"/>
          <w:sz w:val="24"/>
          <w:szCs w:val="24"/>
          <w:u w:val="single"/>
        </w:rPr>
        <w:t>) The RPF shall comply with 14 CCR § 1035.2, relating to interaction between the LTO and the RPF.</w:t>
      </w:r>
    </w:p>
    <w:p w14:paraId="55ACD0AF" w14:textId="00CBCD3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B861E7" w:rsidRPr="00C82699">
        <w:rPr>
          <w:rFonts w:ascii="Arial" w:hAnsi="Arial" w:cs="Arial"/>
          <w:sz w:val="24"/>
          <w:szCs w:val="24"/>
          <w:u w:val="single"/>
        </w:rPr>
        <w:t>0</w:t>
      </w:r>
      <w:r w:rsidRPr="00C82699">
        <w:rPr>
          <w:rFonts w:ascii="Arial" w:hAnsi="Arial" w:cs="Arial"/>
          <w:sz w:val="24"/>
          <w:szCs w:val="24"/>
          <w:u w:val="single"/>
        </w:rPr>
        <w:t xml:space="preserve">) </w:t>
      </w:r>
      <w:r w:rsidR="001A045E" w:rsidRPr="00C82699">
        <w:rPr>
          <w:rFonts w:ascii="Arial" w:hAnsi="Arial" w:cs="Arial"/>
          <w:sz w:val="24"/>
          <w:szCs w:val="24"/>
          <w:u w:val="single"/>
        </w:rPr>
        <w:t>Prior to the commencement of T</w:t>
      </w:r>
      <w:r w:rsidRPr="00C82699">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C82699">
        <w:rPr>
          <w:rFonts w:ascii="Arial" w:hAnsi="Arial" w:cs="Arial"/>
          <w:sz w:val="24"/>
          <w:szCs w:val="24"/>
          <w:u w:val="single"/>
        </w:rPr>
        <w:t>[FROM 1104.1(a)(2)(K)]</w:t>
      </w:r>
    </w:p>
    <w:p w14:paraId="4C1846CD" w14:textId="596723D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(1</w:t>
      </w:r>
      <w:r w:rsidR="004D7D4F" w:rsidRPr="00C82699">
        <w:rPr>
          <w:rFonts w:ascii="Arial" w:hAnsi="Arial" w:cs="Arial"/>
          <w:sz w:val="24"/>
          <w:szCs w:val="24"/>
          <w:u w:val="single"/>
        </w:rPr>
        <w:t>1</w:t>
      </w:r>
      <w:r w:rsidRPr="00C82699">
        <w:rPr>
          <w:rFonts w:ascii="Arial" w:hAnsi="Arial" w:cs="Arial"/>
          <w:sz w:val="24"/>
          <w:szCs w:val="24"/>
          <w:u w:val="single"/>
        </w:rPr>
        <w:t xml:space="preserve">) The </w:t>
      </w:r>
      <w:r w:rsidR="004D7D4F" w:rsidRPr="00C82699">
        <w:rPr>
          <w:rFonts w:ascii="Arial" w:hAnsi="Arial" w:cs="Arial"/>
          <w:sz w:val="24"/>
          <w:szCs w:val="24"/>
          <w:u w:val="single"/>
        </w:rPr>
        <w:t>submitter of the notice of right-of-way</w:t>
      </w:r>
      <w:r w:rsidRPr="00C82699">
        <w:rPr>
          <w:rFonts w:ascii="Arial" w:hAnsi="Arial" w:cs="Arial"/>
          <w:sz w:val="24"/>
          <w:szCs w:val="24"/>
          <w:u w:val="single"/>
        </w:rPr>
        <w:t xml:space="preserve"> exemption shall, within one month from the completion of</w:t>
      </w:r>
      <w:r w:rsidR="004D7D4F" w:rsidRPr="00C82699">
        <w:rPr>
          <w:rFonts w:ascii="Arial" w:hAnsi="Arial" w:cs="Arial"/>
          <w:sz w:val="24"/>
          <w:szCs w:val="24"/>
          <w:u w:val="single"/>
        </w:rPr>
        <w:t xml:space="preserve"> </w:t>
      </w:r>
      <w:r w:rsidRPr="00C82699">
        <w:rPr>
          <w:rFonts w:ascii="Arial" w:hAnsi="Arial" w:cs="Arial"/>
          <w:sz w:val="24"/>
          <w:szCs w:val="24"/>
          <w:u w:val="single"/>
        </w:rPr>
        <w:t>Timber Operations, which includes all slash disposal work, submit a work completion report to the Director.</w:t>
      </w:r>
      <w:r w:rsidR="00CF78D4" w:rsidRPr="00C82699">
        <w:rPr>
          <w:rFonts w:ascii="Arial" w:hAnsi="Arial" w:cs="Arial"/>
          <w:sz w:val="24"/>
          <w:szCs w:val="24"/>
          <w:u w:val="single"/>
        </w:rPr>
        <w:t xml:space="preserve"> Upon receipt of the work completion report, the Director shall transmit a copy to the CDFW, the appropriate RWQCB, and the CGS.</w:t>
      </w:r>
      <w:r w:rsidR="00B6404A" w:rsidRPr="00C82699">
        <w:rPr>
          <w:rFonts w:ascii="Arial" w:hAnsi="Arial" w:cs="Arial"/>
          <w:sz w:val="24"/>
          <w:szCs w:val="24"/>
          <w:u w:val="single"/>
        </w:rPr>
        <w:t xml:space="preserve"> [REVISED, FROM 1104.1(a)(5)]</w:t>
      </w:r>
    </w:p>
    <w:p w14:paraId="466493FF" w14:textId="77777777" w:rsidR="004D7D4F" w:rsidRPr="00C82699" w:rsidRDefault="004D7D4F"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(12</w:t>
      </w:r>
      <w:r w:rsidR="00371520" w:rsidRPr="00C82699">
        <w:rPr>
          <w:rFonts w:ascii="Arial" w:hAnsi="Arial" w:cs="Arial"/>
          <w:sz w:val="24"/>
          <w:szCs w:val="24"/>
          <w:u w:val="single"/>
        </w:rPr>
        <w:t xml:space="preserve">) The Department may provide for inspections, as needed, to determine that the </w:t>
      </w:r>
      <w:r w:rsidRPr="00C82699">
        <w:rPr>
          <w:rFonts w:ascii="Arial" w:hAnsi="Arial" w:cs="Arial"/>
          <w:sz w:val="24"/>
          <w:szCs w:val="24"/>
          <w:u w:val="single"/>
        </w:rPr>
        <w:t>Timber Operations were</w:t>
      </w:r>
      <w:r w:rsidR="00371520" w:rsidRPr="00C82699">
        <w:rPr>
          <w:rFonts w:ascii="Arial" w:hAnsi="Arial" w:cs="Arial"/>
          <w:sz w:val="24"/>
          <w:szCs w:val="24"/>
          <w:u w:val="single"/>
        </w:rPr>
        <w:t xml:space="preserve"> completed. </w:t>
      </w:r>
      <w:r w:rsidRPr="00C82699">
        <w:rPr>
          <w:rFonts w:ascii="Arial" w:hAnsi="Arial" w:cs="Arial"/>
          <w:sz w:val="24"/>
          <w:szCs w:val="24"/>
          <w:u w:val="single"/>
        </w:rPr>
        <w:t>[FROM 1104.1(a)(7)]</w:t>
      </w:r>
    </w:p>
    <w:p w14:paraId="442C6FBD" w14:textId="16EA3FF4"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C82699">
        <w:rPr>
          <w:rFonts w:ascii="Arial" w:hAnsi="Arial" w:cs="Arial"/>
          <w:sz w:val="24"/>
          <w:szCs w:val="24"/>
          <w:u w:val="single"/>
        </w:rPr>
        <w:t>, except that such trees that are also Danger Trees may also be r</w:t>
      </w:r>
      <w:r w:rsidR="00BC63E7" w:rsidRPr="00C82699">
        <w:rPr>
          <w:rFonts w:ascii="Arial" w:hAnsi="Arial" w:cs="Arial"/>
          <w:sz w:val="24"/>
          <w:szCs w:val="24"/>
          <w:u w:val="single"/>
        </w:rPr>
        <w:t>emoved pursuant to 14 CCR §1114</w:t>
      </w:r>
      <w:r w:rsidR="00875B6A" w:rsidRPr="00C82699">
        <w:rPr>
          <w:rFonts w:ascii="Arial" w:hAnsi="Arial" w:cs="Arial"/>
          <w:sz w:val="24"/>
          <w:szCs w:val="24"/>
          <w:u w:val="single"/>
        </w:rPr>
        <w:t>(f)(19)</w:t>
      </w:r>
      <w:r w:rsidR="009E21EE" w:rsidRPr="00C82699">
        <w:rPr>
          <w:rFonts w:ascii="Arial" w:hAnsi="Arial" w:cs="Arial"/>
          <w:sz w:val="24"/>
          <w:szCs w:val="24"/>
          <w:u w:val="single"/>
        </w:rPr>
        <w:t>:</w:t>
      </w:r>
      <w:r w:rsidRPr="00C82699">
        <w:rPr>
          <w:rFonts w:ascii="Arial" w:hAnsi="Arial" w:cs="Arial"/>
          <w:sz w:val="24"/>
          <w:szCs w:val="24"/>
          <w:u w:val="single"/>
        </w:rPr>
        <w:t xml:space="preserve"> [NOT NEW, FROM 1104.1(a)] </w:t>
      </w:r>
    </w:p>
    <w:p w14:paraId="77C78989" w14:textId="6320B185" w:rsidR="004D7D4F" w:rsidRPr="00C82699" w:rsidRDefault="004D7D4F" w:rsidP="004D7D4F">
      <w:pPr>
        <w:spacing w:after="0" w:line="508" w:lineRule="atLeast"/>
        <w:ind w:left="1440"/>
        <w:rPr>
          <w:rFonts w:ascii="Arial" w:hAnsi="Arial" w:cs="Arial"/>
          <w:strike/>
          <w:sz w:val="24"/>
          <w:szCs w:val="24"/>
          <w:u w:val="single"/>
        </w:rPr>
      </w:pPr>
      <w:r w:rsidRPr="00C82699">
        <w:rPr>
          <w:rFonts w:ascii="Arial" w:hAnsi="Arial" w:cs="Arial"/>
          <w:sz w:val="24"/>
          <w:szCs w:val="24"/>
          <w:u w:val="single"/>
        </w:rPr>
        <w:t xml:space="preserve">(A) The tree is not critical for the maintenance of a </w:t>
      </w:r>
      <w:proofErr w:type="spellStart"/>
      <w:r w:rsidR="006245A0" w:rsidRPr="006245A0">
        <w:rPr>
          <w:rFonts w:ascii="Arial" w:hAnsi="Arial" w:cs="Arial"/>
          <w:strike/>
          <w:color w:val="FF0000"/>
          <w:sz w:val="24"/>
          <w:szCs w:val="24"/>
          <w:u w:val="single"/>
        </w:rPr>
        <w:t>L</w:t>
      </w:r>
      <w:r w:rsidR="00C419FC" w:rsidRPr="006245A0">
        <w:rPr>
          <w:rFonts w:ascii="Arial" w:hAnsi="Arial" w:cs="Arial"/>
          <w:color w:val="FF0000"/>
          <w:sz w:val="24"/>
          <w:szCs w:val="24"/>
          <w:u w:val="single"/>
        </w:rPr>
        <w:t>late</w:t>
      </w:r>
      <w:proofErr w:type="spellEnd"/>
      <w:r w:rsidR="00C419FC" w:rsidRPr="006245A0">
        <w:rPr>
          <w:rFonts w:ascii="Arial" w:hAnsi="Arial" w:cs="Arial"/>
          <w:color w:val="FF0000"/>
          <w:sz w:val="24"/>
          <w:szCs w:val="24"/>
          <w:u w:val="single"/>
        </w:rPr>
        <w:t xml:space="preserve"> </w:t>
      </w:r>
      <w:proofErr w:type="spellStart"/>
      <w:r w:rsidR="006245A0" w:rsidRPr="006245A0">
        <w:rPr>
          <w:rFonts w:ascii="Arial" w:hAnsi="Arial" w:cs="Arial"/>
          <w:strike/>
          <w:color w:val="FF0000"/>
          <w:sz w:val="24"/>
          <w:szCs w:val="24"/>
          <w:u w:val="single"/>
        </w:rPr>
        <w:t>S</w:t>
      </w:r>
      <w:r w:rsidR="00C419FC" w:rsidRPr="006245A0">
        <w:rPr>
          <w:rFonts w:ascii="Arial" w:hAnsi="Arial" w:cs="Arial"/>
          <w:color w:val="FF0000"/>
          <w:sz w:val="24"/>
          <w:szCs w:val="24"/>
          <w:u w:val="single"/>
        </w:rPr>
        <w:t>successional</w:t>
      </w:r>
      <w:proofErr w:type="spellEnd"/>
      <w:r w:rsidR="00C419FC" w:rsidRPr="006245A0">
        <w:rPr>
          <w:rFonts w:ascii="Arial" w:hAnsi="Arial" w:cs="Arial"/>
          <w:color w:val="FF0000"/>
          <w:sz w:val="24"/>
          <w:szCs w:val="24"/>
          <w:u w:val="single"/>
        </w:rPr>
        <w:t xml:space="preserve"> </w:t>
      </w:r>
      <w:proofErr w:type="spellStart"/>
      <w:r w:rsidR="006245A0" w:rsidRPr="006245A0">
        <w:rPr>
          <w:rFonts w:ascii="Arial" w:hAnsi="Arial" w:cs="Arial"/>
          <w:strike/>
          <w:color w:val="FF0000"/>
          <w:sz w:val="24"/>
          <w:szCs w:val="24"/>
          <w:u w:val="single"/>
        </w:rPr>
        <w:t>S</w:t>
      </w:r>
      <w:r w:rsidR="00C419FC" w:rsidRPr="006245A0">
        <w:rPr>
          <w:rFonts w:ascii="Arial" w:hAnsi="Arial" w:cs="Arial"/>
          <w:color w:val="FF0000"/>
          <w:sz w:val="24"/>
          <w:szCs w:val="24"/>
          <w:u w:val="single"/>
        </w:rPr>
        <w:t>stand</w:t>
      </w:r>
      <w:proofErr w:type="spellEnd"/>
      <w:r w:rsidRPr="00C82699">
        <w:rPr>
          <w:rFonts w:ascii="Arial" w:hAnsi="Arial" w:cs="Arial"/>
          <w:sz w:val="24"/>
          <w:szCs w:val="24"/>
          <w:u w:val="single"/>
        </w:rPr>
        <w:t>.</w:t>
      </w:r>
      <w:r w:rsidRPr="00C82699">
        <w:rPr>
          <w:rFonts w:ascii="Arial" w:hAnsi="Arial" w:cs="Arial"/>
          <w:strike/>
          <w:sz w:val="24"/>
          <w:szCs w:val="24"/>
          <w:u w:val="single"/>
        </w:rPr>
        <w:t xml:space="preserve">  </w:t>
      </w:r>
    </w:p>
    <w:p w14:paraId="3CF451D8" w14:textId="793C179C" w:rsidR="004D7D4F" w:rsidRPr="00C82699" w:rsidRDefault="004D7D4F" w:rsidP="00B62913">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An RPF attaches to the </w:t>
      </w:r>
      <w:r w:rsidR="00D16C8F" w:rsidRPr="00C82699">
        <w:rPr>
          <w:rFonts w:ascii="Arial" w:hAnsi="Arial" w:cs="Arial"/>
          <w:sz w:val="24"/>
          <w:szCs w:val="24"/>
          <w:u w:val="single"/>
        </w:rPr>
        <w:t xml:space="preserve">notice of right-of-way </w:t>
      </w:r>
      <w:r w:rsidRPr="00C82699">
        <w:rPr>
          <w:rFonts w:ascii="Arial" w:hAnsi="Arial" w:cs="Arial"/>
          <w:sz w:val="24"/>
          <w:szCs w:val="24"/>
          <w:u w:val="single"/>
        </w:rPr>
        <w:t xml:space="preserve">exemption </w:t>
      </w:r>
      <w:r w:rsidRPr="00C82699">
        <w:rPr>
          <w:rFonts w:ascii="Arial" w:hAnsi="Arial" w:cs="Arial"/>
          <w:strike/>
          <w:sz w:val="24"/>
          <w:szCs w:val="24"/>
          <w:u w:val="single"/>
        </w:rPr>
        <w:t>an explanation and justification for</w:t>
      </w:r>
      <w:r w:rsidR="00F80482" w:rsidRPr="00C82699">
        <w:rPr>
          <w:rFonts w:ascii="Arial" w:hAnsi="Arial" w:cs="Arial"/>
          <w:strike/>
          <w:sz w:val="24"/>
          <w:szCs w:val="24"/>
          <w:u w:val="single"/>
        </w:rPr>
        <w:t xml:space="preserve"> </w:t>
      </w:r>
      <w:r w:rsidR="00F80482" w:rsidRPr="00C82699">
        <w:rPr>
          <w:rFonts w:ascii="Arial" w:hAnsi="Arial" w:cs="Arial"/>
          <w:sz w:val="24"/>
          <w:szCs w:val="24"/>
          <w:u w:val="single"/>
        </w:rPr>
        <w:t>a certification that</w:t>
      </w:r>
      <w:r w:rsidRPr="00C82699">
        <w:rPr>
          <w:rFonts w:ascii="Arial" w:hAnsi="Arial" w:cs="Arial"/>
          <w:sz w:val="24"/>
          <w:szCs w:val="24"/>
          <w:u w:val="single"/>
        </w:rPr>
        <w:t xml:space="preserve"> the removal </w:t>
      </w:r>
      <w:r w:rsidR="00F80482" w:rsidRPr="00C82699">
        <w:rPr>
          <w:rFonts w:ascii="Arial" w:hAnsi="Arial" w:cs="Arial"/>
          <w:sz w:val="24"/>
          <w:szCs w:val="24"/>
          <w:u w:val="single"/>
        </w:rPr>
        <w:t xml:space="preserve">is </w:t>
      </w:r>
      <w:r w:rsidRPr="00C82699">
        <w:rPr>
          <w:rFonts w:ascii="Arial" w:hAnsi="Arial" w:cs="Arial"/>
          <w:sz w:val="24"/>
          <w:szCs w:val="24"/>
          <w:u w:val="single"/>
        </w:rPr>
        <w:t xml:space="preserve">based on the RPF's finding that one or more of the criteria or conditions listed under </w:t>
      </w:r>
      <w:r w:rsidR="008A4B9E" w:rsidRPr="00C82699">
        <w:rPr>
          <w:rFonts w:ascii="Arial" w:hAnsi="Arial" w:cs="Arial"/>
          <w:sz w:val="24"/>
          <w:szCs w:val="24"/>
          <w:u w:val="single"/>
        </w:rPr>
        <w:t>clauses</w:t>
      </w:r>
      <w:r w:rsidRPr="00C82699">
        <w:rPr>
          <w:rFonts w:ascii="Arial" w:hAnsi="Arial" w:cs="Arial"/>
          <w:sz w:val="24"/>
          <w:szCs w:val="24"/>
          <w:u w:val="single"/>
        </w:rPr>
        <w:t xml:space="preserve"> </w:t>
      </w:r>
      <w:r w:rsidR="00A90560">
        <w:rPr>
          <w:rFonts w:ascii="Arial" w:hAnsi="Arial" w:cs="Arial"/>
          <w:sz w:val="24"/>
          <w:szCs w:val="24"/>
          <w:u w:val="single"/>
        </w:rPr>
        <w:t>1.</w:t>
      </w:r>
      <w:r w:rsidRPr="00C82699">
        <w:rPr>
          <w:rFonts w:ascii="Arial" w:hAnsi="Arial" w:cs="Arial"/>
          <w:sz w:val="24"/>
          <w:szCs w:val="24"/>
          <w:u w:val="single"/>
        </w:rPr>
        <w:t xml:space="preserve">, </w:t>
      </w:r>
      <w:r w:rsidR="00A90560">
        <w:rPr>
          <w:rFonts w:ascii="Arial" w:hAnsi="Arial" w:cs="Arial"/>
          <w:sz w:val="24"/>
          <w:szCs w:val="24"/>
          <w:u w:val="single"/>
        </w:rPr>
        <w:t>2.</w:t>
      </w:r>
      <w:r w:rsidRPr="00C82699">
        <w:rPr>
          <w:rFonts w:ascii="Arial" w:hAnsi="Arial" w:cs="Arial"/>
          <w:sz w:val="24"/>
          <w:szCs w:val="24"/>
          <w:u w:val="single"/>
        </w:rPr>
        <w:t xml:space="preserve">, or </w:t>
      </w:r>
      <w:r w:rsidR="00A90560">
        <w:rPr>
          <w:rFonts w:ascii="Arial" w:hAnsi="Arial" w:cs="Arial"/>
          <w:sz w:val="24"/>
          <w:szCs w:val="24"/>
          <w:u w:val="single"/>
        </w:rPr>
        <w:t>3.</w:t>
      </w:r>
      <w:r w:rsidRPr="00C82699">
        <w:rPr>
          <w:rFonts w:ascii="Arial" w:hAnsi="Arial" w:cs="Arial"/>
          <w:sz w:val="24"/>
          <w:szCs w:val="24"/>
          <w:u w:val="single"/>
        </w:rPr>
        <w:t xml:space="preserve"> are met. The requirements of this </w:t>
      </w:r>
      <w:r w:rsidR="008A4B9E" w:rsidRPr="00C82699">
        <w:rPr>
          <w:rFonts w:ascii="Arial" w:hAnsi="Arial" w:cs="Arial"/>
          <w:sz w:val="24"/>
          <w:szCs w:val="24"/>
          <w:u w:val="single"/>
        </w:rPr>
        <w:t>sub</w:t>
      </w:r>
      <w:r w:rsidRPr="00C82699">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w:t>
      </w:r>
      <w:r w:rsidRPr="00C82699">
        <w:rPr>
          <w:rFonts w:ascii="Arial" w:hAnsi="Arial" w:cs="Arial"/>
          <w:sz w:val="24"/>
          <w:szCs w:val="24"/>
          <w:u w:val="single"/>
        </w:rPr>
        <w:lastRenderedPageBreak/>
        <w:t>that document. All trees to be harvested pursuant to this subsection shall be marked by an RPF</w:t>
      </w:r>
      <w:r w:rsidR="002A12F4">
        <w:rPr>
          <w:rFonts w:ascii="Arial" w:hAnsi="Arial" w:cs="Arial"/>
          <w:sz w:val="24"/>
          <w:szCs w:val="24"/>
          <w:u w:val="single"/>
        </w:rPr>
        <w:t>,</w:t>
      </w:r>
      <w:r w:rsidRPr="00C82699">
        <w:rPr>
          <w:rFonts w:ascii="Arial" w:hAnsi="Arial" w:cs="Arial"/>
          <w:sz w:val="24"/>
          <w:szCs w:val="24"/>
          <w:u w:val="single"/>
        </w:rPr>
        <w:t xml:space="preserve"> </w:t>
      </w:r>
      <w:r w:rsidR="002A12F4">
        <w:rPr>
          <w:rFonts w:ascii="Arial" w:hAnsi="Arial" w:cs="Arial"/>
          <w:sz w:val="24"/>
          <w:szCs w:val="24"/>
          <w:u w:val="single"/>
        </w:rPr>
        <w:t xml:space="preserve">or their Supervised Designee, </w:t>
      </w:r>
      <w:r w:rsidRPr="00C82699">
        <w:rPr>
          <w:rFonts w:ascii="Arial" w:hAnsi="Arial" w:cs="Arial"/>
          <w:sz w:val="24"/>
          <w:szCs w:val="24"/>
          <w:u w:val="single"/>
        </w:rPr>
        <w:t xml:space="preserve">prior to removal.  </w:t>
      </w:r>
    </w:p>
    <w:p w14:paraId="03F495BA" w14:textId="1BF25FBF"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1.</w:t>
      </w:r>
      <w:r w:rsidR="004D7D4F" w:rsidRPr="00C82699">
        <w:rPr>
          <w:rFonts w:ascii="Arial" w:hAnsi="Arial" w:cs="Arial"/>
          <w:sz w:val="24"/>
          <w:szCs w:val="24"/>
          <w:u w:val="single"/>
        </w:rPr>
        <w:t xml:space="preserve"> The tree(s) is a hazard to safety or property. The hazard shall be identified in writing by an RPF or professionally certified arborist.  </w:t>
      </w:r>
    </w:p>
    <w:p w14:paraId="5920B445" w14:textId="145EB91B" w:rsidR="004D7D4F" w:rsidRPr="006245A0" w:rsidRDefault="00A90560" w:rsidP="00B62913">
      <w:pPr>
        <w:spacing w:after="0" w:line="508" w:lineRule="atLeast"/>
        <w:ind w:left="2160"/>
        <w:rPr>
          <w:rFonts w:ascii="Arial" w:hAnsi="Arial" w:cs="Arial"/>
          <w:strike/>
          <w:color w:val="FF0000"/>
          <w:sz w:val="24"/>
          <w:szCs w:val="24"/>
          <w:u w:val="single"/>
        </w:rPr>
      </w:pPr>
      <w:r w:rsidRPr="006245A0">
        <w:rPr>
          <w:rFonts w:ascii="Arial" w:hAnsi="Arial" w:cs="Arial"/>
          <w:color w:val="FF0000"/>
          <w:sz w:val="24"/>
          <w:szCs w:val="24"/>
          <w:u w:val="single"/>
        </w:rPr>
        <w:t>2.</w:t>
      </w:r>
      <w:r w:rsidR="004D7D4F" w:rsidRPr="006245A0">
        <w:rPr>
          <w:rFonts w:ascii="Arial" w:hAnsi="Arial" w:cs="Arial"/>
          <w:strike/>
          <w:color w:val="FF0000"/>
          <w:sz w:val="24"/>
          <w:szCs w:val="24"/>
          <w:u w:val="single"/>
        </w:rPr>
        <w:t xml:space="preserve"> The removal of the tree(s) is necessary for the construction of a building as approved by the appropriate county/city permitting process and as shown on the county/city approved site Plan, which shall be attached to the</w:t>
      </w:r>
      <w:r w:rsidR="008A4B9E" w:rsidRPr="006245A0">
        <w:rPr>
          <w:rFonts w:ascii="Arial" w:hAnsi="Arial" w:cs="Arial"/>
          <w:strike/>
          <w:color w:val="FF0000"/>
          <w:sz w:val="24"/>
          <w:szCs w:val="24"/>
          <w:u w:val="single"/>
        </w:rPr>
        <w:t xml:space="preserve"> notice of right-of-way exemption</w:t>
      </w:r>
      <w:r w:rsidR="004D7D4F" w:rsidRPr="006245A0">
        <w:rPr>
          <w:rFonts w:ascii="Arial" w:hAnsi="Arial" w:cs="Arial"/>
          <w:strike/>
          <w:color w:val="FF0000"/>
          <w:sz w:val="24"/>
          <w:szCs w:val="24"/>
          <w:u w:val="single"/>
        </w:rPr>
        <w:t xml:space="preserve">.  </w:t>
      </w:r>
    </w:p>
    <w:p w14:paraId="56B0A1A4" w14:textId="04F59F5C" w:rsidR="004D7D4F" w:rsidRPr="00C82699" w:rsidRDefault="00A90560" w:rsidP="00B62913">
      <w:pPr>
        <w:spacing w:after="0" w:line="508" w:lineRule="atLeast"/>
        <w:ind w:left="2160"/>
        <w:rPr>
          <w:rFonts w:ascii="Arial" w:hAnsi="Arial" w:cs="Arial"/>
          <w:sz w:val="24"/>
          <w:szCs w:val="24"/>
          <w:u w:val="single"/>
        </w:rPr>
      </w:pPr>
      <w:r w:rsidRPr="006245A0">
        <w:rPr>
          <w:rFonts w:ascii="Arial" w:hAnsi="Arial" w:cs="Arial"/>
          <w:strike/>
          <w:color w:val="FF0000"/>
          <w:sz w:val="24"/>
          <w:szCs w:val="24"/>
          <w:u w:val="single"/>
        </w:rPr>
        <w:t>3.</w:t>
      </w:r>
      <w:r w:rsidR="004D7D4F" w:rsidRPr="006245A0">
        <w:rPr>
          <w:rFonts w:ascii="Arial" w:hAnsi="Arial" w:cs="Arial"/>
          <w:color w:val="FF0000"/>
          <w:sz w:val="24"/>
          <w:szCs w:val="24"/>
          <w:u w:val="single"/>
        </w:rPr>
        <w:t xml:space="preserve"> </w:t>
      </w:r>
      <w:r w:rsidR="004D7D4F" w:rsidRPr="00C82699">
        <w:rPr>
          <w:rFonts w:ascii="Arial" w:hAnsi="Arial" w:cs="Arial"/>
          <w:sz w:val="24"/>
          <w:szCs w:val="24"/>
          <w:u w:val="single"/>
        </w:rPr>
        <w:t xml:space="preserve">The tree is dead or is likely to die within one year of the date of </w:t>
      </w:r>
      <w:r w:rsidR="00415EFE">
        <w:rPr>
          <w:rFonts w:ascii="Arial" w:hAnsi="Arial" w:cs="Arial"/>
          <w:sz w:val="24"/>
          <w:szCs w:val="24"/>
          <w:u w:val="single"/>
        </w:rPr>
        <w:t>submission of the notice of right-of-way exemption</w:t>
      </w:r>
      <w:r w:rsidR="004D7D4F" w:rsidRPr="00C82699">
        <w:rPr>
          <w:rFonts w:ascii="Arial" w:hAnsi="Arial" w:cs="Arial"/>
          <w:sz w:val="24"/>
          <w:szCs w:val="24"/>
          <w:u w:val="single"/>
        </w:rPr>
        <w:t>.</w:t>
      </w:r>
      <w:r w:rsidR="00B62913" w:rsidRPr="00C82699">
        <w:rPr>
          <w:rFonts w:ascii="Arial" w:hAnsi="Arial" w:cs="Arial"/>
          <w:sz w:val="24"/>
          <w:szCs w:val="24"/>
          <w:u w:val="single"/>
        </w:rPr>
        <w:t xml:space="preserve"> [NOT NEW - </w:t>
      </w:r>
      <w:r w:rsidR="00D45CB5" w:rsidRPr="00C82699">
        <w:rPr>
          <w:rFonts w:ascii="Arial" w:hAnsi="Arial" w:cs="Arial"/>
          <w:sz w:val="24"/>
          <w:szCs w:val="24"/>
          <w:u w:val="single"/>
        </w:rPr>
        <w:t xml:space="preserve">REVSIED </w:t>
      </w:r>
      <w:r w:rsidR="00B62913" w:rsidRPr="00C82699">
        <w:rPr>
          <w:rFonts w:ascii="Arial" w:hAnsi="Arial" w:cs="Arial"/>
          <w:sz w:val="24"/>
          <w:szCs w:val="24"/>
          <w:u w:val="single"/>
        </w:rPr>
        <w:t>FROM 1104.1(i)]</w:t>
      </w:r>
    </w:p>
    <w:p w14:paraId="513603F8" w14:textId="2890076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(14</w:t>
      </w:r>
      <w:r w:rsidR="004D7D4F" w:rsidRPr="00C82699">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15</w:t>
      </w:r>
      <w:r w:rsidRPr="00C82699">
        <w:rPr>
          <w:rFonts w:ascii="Arial" w:hAnsi="Arial" w:cs="Arial"/>
          <w:sz w:val="24"/>
          <w:szCs w:val="24"/>
          <w:u w:val="single"/>
        </w:rPr>
        <w:t xml:space="preserve">) No tractor or heavy equipment operations on slopes greater than fifty (50) percent. [FROM 1038.1] </w:t>
      </w:r>
    </w:p>
    <w:p w14:paraId="47DAA69A" w14:textId="2F7FDE4D"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(16</w:t>
      </w:r>
      <w:r w:rsidR="004D7D4F" w:rsidRPr="00C82699">
        <w:rPr>
          <w:rFonts w:ascii="Arial" w:hAnsi="Arial" w:cs="Arial"/>
          <w:sz w:val="24"/>
          <w:szCs w:val="24"/>
          <w:u w:val="single"/>
        </w:rPr>
        <w:t>) No construction of new Tractor Roads on slopes greater than forty (40) percent.  [FROM 1038.1]</w:t>
      </w:r>
    </w:p>
    <w:p w14:paraId="2A363CD6" w14:textId="6FDB4855"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(17</w:t>
      </w:r>
      <w:r w:rsidR="004D7D4F" w:rsidRPr="00C82699">
        <w:rPr>
          <w:rFonts w:ascii="Arial" w:hAnsi="Arial" w:cs="Arial"/>
          <w:sz w:val="24"/>
          <w:szCs w:val="24"/>
          <w:u w:val="single"/>
        </w:rPr>
        <w:t>) Timber Operations within any Special Treatment Area shall comply with the rules associated with that Special Treatment Area</w:t>
      </w:r>
      <w:r w:rsidR="0094774C">
        <w:rPr>
          <w:rFonts w:ascii="Arial" w:hAnsi="Arial" w:cs="Arial"/>
          <w:sz w:val="24"/>
          <w:szCs w:val="24"/>
          <w:u w:val="single"/>
        </w:rPr>
        <w:t xml:space="preserve"> </w:t>
      </w:r>
      <w:r w:rsidR="0094774C" w:rsidRPr="006245A0">
        <w:rPr>
          <w:rFonts w:ascii="Arial" w:hAnsi="Arial" w:cs="Arial"/>
          <w:color w:val="C00000"/>
          <w:sz w:val="24"/>
          <w:szCs w:val="24"/>
          <w:u w:val="single"/>
        </w:rPr>
        <w:t>excepting stocking requirements</w:t>
      </w:r>
      <w:r w:rsidR="004D7D4F" w:rsidRPr="006245A0">
        <w:rPr>
          <w:rFonts w:ascii="Arial" w:hAnsi="Arial" w:cs="Arial"/>
          <w:color w:val="C00000"/>
          <w:sz w:val="24"/>
          <w:szCs w:val="24"/>
          <w:u w:val="single"/>
        </w:rPr>
        <w:t xml:space="preserve">.  </w:t>
      </w:r>
      <w:r w:rsidR="004D7D4F" w:rsidRPr="00C82699">
        <w:rPr>
          <w:rFonts w:ascii="Arial" w:hAnsi="Arial" w:cs="Arial"/>
          <w:sz w:val="24"/>
          <w:szCs w:val="24"/>
          <w:u w:val="single"/>
        </w:rPr>
        <w:t>[FROM 1038.1]</w:t>
      </w:r>
    </w:p>
    <w:p w14:paraId="7DC89DE1" w14:textId="19910ED3"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18</w:t>
      </w:r>
      <w:r w:rsidRPr="00C82699">
        <w:rPr>
          <w:rFonts w:ascii="Arial" w:hAnsi="Arial" w:cs="Arial"/>
          <w:sz w:val="24"/>
          <w:szCs w:val="24"/>
          <w:u w:val="single"/>
        </w:rPr>
        <w:t>) No tractor or heavy equipment operations on known Unstable Areas.  [FROM 1038.1]</w:t>
      </w:r>
    </w:p>
    <w:p w14:paraId="679BB490" w14:textId="67C53EDA" w:rsidR="00407880" w:rsidRPr="00C82699" w:rsidRDefault="004D7D4F"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lastRenderedPageBreak/>
        <w:t>(</w:t>
      </w:r>
      <w:r w:rsidR="00B62913" w:rsidRPr="00C82699">
        <w:rPr>
          <w:rFonts w:ascii="Arial" w:hAnsi="Arial" w:cs="Arial"/>
          <w:sz w:val="24"/>
          <w:szCs w:val="24"/>
          <w:u w:val="single"/>
        </w:rPr>
        <w:t>19</w:t>
      </w:r>
      <w:r w:rsidRPr="00C82699">
        <w:rPr>
          <w:rFonts w:ascii="Arial" w:hAnsi="Arial" w:cs="Arial"/>
          <w:sz w:val="24"/>
          <w:szCs w:val="24"/>
          <w:u w:val="single"/>
        </w:rPr>
        <w:t xml:space="preserve">) </w:t>
      </w:r>
      <w:r w:rsidRPr="00C82699">
        <w:rPr>
          <w:rFonts w:ascii="Arial" w:hAnsi="Arial" w:cs="Arial"/>
          <w:sz w:val="24"/>
          <w:szCs w:val="24"/>
          <w:u w:val="single"/>
        </w:rPr>
        <w:tab/>
      </w:r>
      <w:r w:rsidR="00407880" w:rsidRPr="00C82699">
        <w:rPr>
          <w:rFonts w:ascii="Arial" w:hAnsi="Arial" w:cs="Arial"/>
          <w:sz w:val="24"/>
          <w:szCs w:val="24"/>
          <w:u w:val="single"/>
        </w:rPr>
        <w:t>(A) Danger Trees shall be identified and assessed for failure risk by an RPF</w:t>
      </w:r>
      <w:r w:rsidR="008365DA">
        <w:rPr>
          <w:rFonts w:ascii="Arial" w:hAnsi="Arial" w:cs="Arial"/>
          <w:sz w:val="24"/>
          <w:szCs w:val="24"/>
          <w:u w:val="single"/>
        </w:rPr>
        <w:t>, their Supervised Designee,</w:t>
      </w:r>
      <w:r w:rsidR="00407880" w:rsidRPr="00C82699">
        <w:rPr>
          <w:rFonts w:ascii="Arial" w:hAnsi="Arial" w:cs="Arial"/>
          <w:sz w:val="24"/>
          <w:szCs w:val="24"/>
          <w:u w:val="single"/>
        </w:rPr>
        <w:t xml:space="preserve"> or a professionally certified arborist, as described in 14 CCR § 895.1</w:t>
      </w:r>
      <w:r w:rsidR="001A045E" w:rsidRPr="00C82699">
        <w:rPr>
          <w:rFonts w:ascii="Arial" w:hAnsi="Arial" w:cs="Arial"/>
          <w:sz w:val="24"/>
          <w:szCs w:val="24"/>
          <w:u w:val="single"/>
        </w:rPr>
        <w:t>.</w:t>
      </w:r>
    </w:p>
    <w:p w14:paraId="5B6ADE10" w14:textId="7DEE5DE8" w:rsidR="00407880" w:rsidRPr="00C82699" w:rsidRDefault="00407880" w:rsidP="00407880">
      <w:pPr>
        <w:spacing w:after="0" w:line="508" w:lineRule="atLeast"/>
        <w:ind w:left="2160" w:hanging="720"/>
        <w:rPr>
          <w:rFonts w:ascii="Arial" w:hAnsi="Arial" w:cs="Arial"/>
          <w:sz w:val="24"/>
          <w:szCs w:val="24"/>
          <w:u w:val="single"/>
        </w:rPr>
      </w:pPr>
      <w:r w:rsidRPr="00C82699">
        <w:rPr>
          <w:rFonts w:ascii="Arial" w:hAnsi="Arial" w:cs="Arial"/>
          <w:sz w:val="24"/>
          <w:szCs w:val="24"/>
          <w:u w:val="single"/>
        </w:rPr>
        <w:t xml:space="preserve">(B) </w:t>
      </w:r>
      <w:r w:rsidRPr="00C82699">
        <w:rPr>
          <w:rFonts w:ascii="Arial" w:hAnsi="Arial" w:cs="Arial"/>
          <w:sz w:val="24"/>
          <w:szCs w:val="24"/>
          <w:u w:val="single"/>
        </w:rPr>
        <w:tab/>
      </w:r>
      <w:r w:rsidR="00A90560">
        <w:rPr>
          <w:rFonts w:ascii="Arial" w:hAnsi="Arial" w:cs="Arial"/>
          <w:sz w:val="24"/>
          <w:szCs w:val="24"/>
          <w:u w:val="single"/>
        </w:rPr>
        <w:t xml:space="preserve">1. </w:t>
      </w:r>
      <w:r w:rsidRPr="00C82699">
        <w:rPr>
          <w:rFonts w:ascii="Arial" w:hAnsi="Arial" w:cs="Arial"/>
          <w:sz w:val="24"/>
          <w:szCs w:val="24"/>
          <w:u w:val="single"/>
        </w:rPr>
        <w:t xml:space="preserve"> For any Danger Tree located outside of the utility or public agency right-of-way designated by 14 CCR §§ 1104.1(f)(</w:t>
      </w:r>
      <w:r w:rsidR="00380941" w:rsidRPr="00C82699">
        <w:rPr>
          <w:rFonts w:ascii="Arial" w:hAnsi="Arial" w:cs="Arial"/>
          <w:sz w:val="24"/>
          <w:szCs w:val="24"/>
          <w:u w:val="single"/>
        </w:rPr>
        <w:t>20</w:t>
      </w:r>
      <w:r w:rsidRPr="00C82699">
        <w:rPr>
          <w:rFonts w:ascii="Arial" w:hAnsi="Arial" w:cs="Arial"/>
          <w:sz w:val="24"/>
          <w:szCs w:val="24"/>
          <w:u w:val="single"/>
        </w:rPr>
        <w:t>) and (</w:t>
      </w:r>
      <w:r w:rsidR="00380941" w:rsidRPr="00C82699">
        <w:rPr>
          <w:rFonts w:ascii="Arial" w:hAnsi="Arial" w:cs="Arial"/>
          <w:sz w:val="24"/>
          <w:szCs w:val="24"/>
          <w:u w:val="single"/>
        </w:rPr>
        <w:t>22</w:t>
      </w:r>
      <w:r w:rsidRPr="00C82699">
        <w:rPr>
          <w:rFonts w:ascii="Arial" w:hAnsi="Arial" w:cs="Arial"/>
          <w:sz w:val="24"/>
          <w:szCs w:val="24"/>
          <w:u w:val="single"/>
        </w:rPr>
        <w:t>), the RPF</w:t>
      </w:r>
      <w:r w:rsidR="008365DA">
        <w:rPr>
          <w:rFonts w:ascii="Arial" w:hAnsi="Arial" w:cs="Arial"/>
          <w:sz w:val="24"/>
          <w:szCs w:val="24"/>
          <w:u w:val="single"/>
        </w:rPr>
        <w:t>, their Supervised Designee,</w:t>
      </w:r>
      <w:r w:rsidRPr="00C82699">
        <w:rPr>
          <w:rFonts w:ascii="Arial" w:hAnsi="Arial" w:cs="Arial"/>
          <w:sz w:val="24"/>
          <w:szCs w:val="24"/>
          <w:u w:val="single"/>
        </w:rPr>
        <w:t xml:space="preserve"> or </w:t>
      </w:r>
      <w:r w:rsidR="0079162D" w:rsidRPr="00C82699">
        <w:rPr>
          <w:rFonts w:ascii="Arial" w:hAnsi="Arial" w:cs="Arial"/>
          <w:sz w:val="24"/>
          <w:szCs w:val="24"/>
          <w:u w:val="single"/>
        </w:rPr>
        <w:t xml:space="preserve">professionally certified </w:t>
      </w:r>
      <w:r w:rsidRPr="00C82699">
        <w:rPr>
          <w:rFonts w:ascii="Arial" w:hAnsi="Arial" w:cs="Arial"/>
          <w:sz w:val="24"/>
          <w:szCs w:val="24"/>
          <w:u w:val="single"/>
        </w:rPr>
        <w:t xml:space="preserve">arborist shall </w:t>
      </w:r>
      <w:r w:rsidR="00E16153" w:rsidRPr="00C82699">
        <w:rPr>
          <w:rFonts w:ascii="Arial" w:hAnsi="Arial" w:cs="Arial"/>
          <w:sz w:val="24"/>
          <w:szCs w:val="24"/>
          <w:u w:val="single"/>
        </w:rPr>
        <w:t>certify that the Danger Tree satisfies the requirements of the definition of Danger Tree pursuant to 14 CCR § 895.1. Such certificatio</w:t>
      </w:r>
      <w:r w:rsidR="001A045E" w:rsidRPr="00C82699">
        <w:rPr>
          <w:rFonts w:ascii="Arial" w:hAnsi="Arial" w:cs="Arial"/>
          <w:sz w:val="24"/>
          <w:szCs w:val="24"/>
          <w:u w:val="single"/>
        </w:rPr>
        <w:t xml:space="preserve">n </w:t>
      </w:r>
      <w:r w:rsidRPr="00C82699">
        <w:rPr>
          <w:rFonts w:ascii="Arial" w:hAnsi="Arial" w:cs="Arial"/>
          <w:sz w:val="24"/>
          <w:szCs w:val="24"/>
          <w:u w:val="single"/>
        </w:rPr>
        <w:t>shall be attached to the notice of conversion exemption.</w:t>
      </w:r>
    </w:p>
    <w:p w14:paraId="2DD5FF47" w14:textId="5A7DF288" w:rsidR="00407880" w:rsidRPr="00AB2EF7" w:rsidRDefault="00A90560" w:rsidP="00407880">
      <w:pPr>
        <w:spacing w:after="0" w:line="508" w:lineRule="atLeast"/>
        <w:ind w:left="2160"/>
        <w:rPr>
          <w:rFonts w:ascii="Arial" w:hAnsi="Arial" w:cs="Arial"/>
          <w:strike/>
          <w:color w:val="FF0000"/>
          <w:sz w:val="24"/>
          <w:szCs w:val="24"/>
          <w:u w:val="single"/>
        </w:rPr>
      </w:pPr>
      <w:r w:rsidRPr="00AB2EF7">
        <w:rPr>
          <w:rFonts w:ascii="Arial" w:hAnsi="Arial" w:cs="Arial"/>
          <w:strike/>
          <w:color w:val="FF0000"/>
          <w:sz w:val="24"/>
          <w:szCs w:val="24"/>
          <w:u w:val="single"/>
        </w:rPr>
        <w:t>2.</w:t>
      </w:r>
      <w:r w:rsidR="00407880" w:rsidRPr="00AB2EF7">
        <w:rPr>
          <w:rFonts w:ascii="Arial" w:hAnsi="Arial" w:cs="Arial"/>
          <w:strike/>
          <w:color w:val="FF0000"/>
          <w:sz w:val="24"/>
          <w:szCs w:val="24"/>
          <w:u w:val="single"/>
        </w:rPr>
        <w:t xml:space="preserve"> The </w:t>
      </w:r>
      <w:r w:rsidR="001A045E" w:rsidRPr="00AB2EF7">
        <w:rPr>
          <w:rFonts w:ascii="Arial" w:hAnsi="Arial" w:cs="Arial"/>
          <w:strike/>
          <w:color w:val="FF0000"/>
          <w:sz w:val="24"/>
          <w:szCs w:val="24"/>
          <w:u w:val="single"/>
        </w:rPr>
        <w:t>c</w:t>
      </w:r>
      <w:r w:rsidR="0079162D" w:rsidRPr="00AB2EF7">
        <w:rPr>
          <w:rFonts w:ascii="Arial" w:hAnsi="Arial" w:cs="Arial"/>
          <w:strike/>
          <w:color w:val="FF0000"/>
          <w:sz w:val="24"/>
          <w:szCs w:val="24"/>
          <w:u w:val="single"/>
        </w:rPr>
        <w:t>ertification described above</w:t>
      </w:r>
      <w:r w:rsidR="00407880" w:rsidRPr="00AB2EF7">
        <w:rPr>
          <w:rFonts w:ascii="Arial" w:hAnsi="Arial" w:cs="Arial"/>
          <w:strike/>
          <w:color w:val="FF0000"/>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w:t>
      </w:r>
      <w:proofErr w:type="gramStart"/>
      <w:r w:rsidR="00407880" w:rsidRPr="00AB2EF7">
        <w:rPr>
          <w:rFonts w:ascii="Arial" w:hAnsi="Arial" w:cs="Arial"/>
          <w:strike/>
          <w:color w:val="FF0000"/>
          <w:sz w:val="24"/>
          <w:szCs w:val="24"/>
          <w:u w:val="single"/>
        </w:rPr>
        <w:t>is in compliance with</w:t>
      </w:r>
      <w:proofErr w:type="gramEnd"/>
      <w:r w:rsidR="00407880" w:rsidRPr="00AB2EF7">
        <w:rPr>
          <w:rFonts w:ascii="Arial" w:hAnsi="Arial" w:cs="Arial"/>
          <w:strike/>
          <w:color w:val="FF0000"/>
          <w:sz w:val="24"/>
          <w:szCs w:val="24"/>
          <w:u w:val="single"/>
        </w:rPr>
        <w:t xml:space="preserve"> the retention standards of that document.</w:t>
      </w:r>
    </w:p>
    <w:p w14:paraId="05AF1D1D" w14:textId="3DF77E20" w:rsidR="00407880" w:rsidRPr="00C82699" w:rsidRDefault="00A90560" w:rsidP="00407880">
      <w:pPr>
        <w:spacing w:after="0" w:line="508" w:lineRule="atLeast"/>
        <w:ind w:left="2160"/>
        <w:rPr>
          <w:rFonts w:ascii="Arial" w:hAnsi="Arial" w:cs="Arial"/>
          <w:sz w:val="24"/>
          <w:szCs w:val="24"/>
          <w:u w:val="single"/>
        </w:rPr>
      </w:pPr>
      <w:r w:rsidRPr="00AB2EF7">
        <w:rPr>
          <w:rFonts w:ascii="Arial" w:hAnsi="Arial" w:cs="Arial"/>
          <w:strike/>
          <w:color w:val="FF0000"/>
          <w:sz w:val="24"/>
          <w:szCs w:val="24"/>
          <w:u w:val="single"/>
        </w:rPr>
        <w:t>3</w:t>
      </w:r>
      <w:r w:rsidR="0094774C">
        <w:rPr>
          <w:rFonts w:ascii="Arial" w:hAnsi="Arial" w:cs="Arial"/>
          <w:sz w:val="24"/>
          <w:szCs w:val="24"/>
          <w:u w:val="single"/>
        </w:rPr>
        <w:t>2</w:t>
      </w:r>
      <w:r>
        <w:rPr>
          <w:rFonts w:ascii="Arial" w:hAnsi="Arial" w:cs="Arial"/>
          <w:sz w:val="24"/>
          <w:szCs w:val="24"/>
          <w:u w:val="single"/>
        </w:rPr>
        <w:t xml:space="preserve">. </w:t>
      </w:r>
      <w:r w:rsidR="00407880" w:rsidRPr="00C82699">
        <w:rPr>
          <w:rFonts w:ascii="Arial" w:hAnsi="Arial" w:cs="Arial"/>
          <w:sz w:val="24"/>
          <w:szCs w:val="24"/>
          <w:u w:val="single"/>
        </w:rPr>
        <w:t>All trees to be harvested pursuant to this subparagraph shall be marked by the RPF</w:t>
      </w:r>
      <w:r w:rsidR="008E64A8">
        <w:rPr>
          <w:rFonts w:ascii="Arial" w:hAnsi="Arial" w:cs="Arial"/>
          <w:sz w:val="24"/>
          <w:szCs w:val="24"/>
          <w:u w:val="single"/>
        </w:rPr>
        <w:t>, their Supervised Designee,</w:t>
      </w:r>
      <w:r w:rsidR="00407880" w:rsidRPr="00C82699">
        <w:rPr>
          <w:rFonts w:ascii="Arial" w:hAnsi="Arial" w:cs="Arial"/>
          <w:sz w:val="24"/>
          <w:szCs w:val="24"/>
          <w:u w:val="single"/>
        </w:rPr>
        <w:t xml:space="preserve"> or arborist prior to removal. </w:t>
      </w:r>
    </w:p>
    <w:p w14:paraId="29FC9E9A" w14:textId="3383D4D5" w:rsidR="00407880" w:rsidRPr="00C82699" w:rsidRDefault="00407880" w:rsidP="00407880">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B234B" w:rsidRPr="00C82699">
        <w:rPr>
          <w:rFonts w:ascii="Arial" w:hAnsi="Arial" w:cs="Arial"/>
          <w:sz w:val="24"/>
          <w:szCs w:val="24"/>
          <w:u w:val="single"/>
        </w:rPr>
        <w:t>C</w:t>
      </w:r>
      <w:r w:rsidRPr="00C82699">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C82699" w:rsidRDefault="00407880"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lastRenderedPageBreak/>
        <w:t xml:space="preserve"> </w:t>
      </w:r>
      <w:r w:rsidR="002173B9" w:rsidRPr="00C82699">
        <w:rPr>
          <w:rFonts w:ascii="Arial" w:hAnsi="Arial" w:cs="Arial"/>
          <w:sz w:val="24"/>
          <w:szCs w:val="24"/>
          <w:u w:val="single"/>
        </w:rPr>
        <w:t>(20</w:t>
      </w:r>
      <w:r w:rsidR="00371520" w:rsidRPr="00C82699">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FC986F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(Overhead Distribution and Transmission Single Circuits)</w:t>
      </w:r>
    </w:p>
    <w:p w14:paraId="014BDA6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0-33 KV</w:t>
      </w:r>
      <w:r w:rsidRPr="00C82699">
        <w:rPr>
          <w:rFonts w:ascii="Arial" w:hAnsi="Arial" w:cs="Arial"/>
          <w:sz w:val="24"/>
          <w:szCs w:val="24"/>
          <w:u w:val="single"/>
        </w:rPr>
        <w:tab/>
      </w:r>
      <w:r w:rsidRPr="00C82699">
        <w:rPr>
          <w:rFonts w:ascii="Arial" w:hAnsi="Arial" w:cs="Arial"/>
          <w:sz w:val="24"/>
          <w:szCs w:val="24"/>
          <w:u w:val="single"/>
        </w:rPr>
        <w:tab/>
        <w:t>20'</w:t>
      </w:r>
    </w:p>
    <w:p w14:paraId="560629A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34-100 KV</w:t>
      </w:r>
      <w:r w:rsidRPr="00C82699">
        <w:rPr>
          <w:rFonts w:ascii="Arial" w:hAnsi="Arial" w:cs="Arial"/>
          <w:sz w:val="24"/>
          <w:szCs w:val="24"/>
          <w:u w:val="single"/>
        </w:rPr>
        <w:tab/>
      </w:r>
      <w:r w:rsidRPr="00C82699">
        <w:rPr>
          <w:rFonts w:ascii="Arial" w:hAnsi="Arial" w:cs="Arial"/>
          <w:sz w:val="24"/>
          <w:szCs w:val="24"/>
          <w:u w:val="single"/>
        </w:rPr>
        <w:tab/>
        <w:t>45'</w:t>
      </w:r>
    </w:p>
    <w:p w14:paraId="4579117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75'</w:t>
      </w:r>
    </w:p>
    <w:p w14:paraId="50A0A63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(pole)</w:t>
      </w:r>
    </w:p>
    <w:p w14:paraId="3E15D34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80'</w:t>
      </w:r>
    </w:p>
    <w:p w14:paraId="66579E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55DB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201-300 KV</w:t>
      </w:r>
      <w:r w:rsidRPr="00C82699">
        <w:rPr>
          <w:rFonts w:ascii="Arial" w:hAnsi="Arial" w:cs="Arial"/>
          <w:sz w:val="24"/>
          <w:szCs w:val="24"/>
          <w:u w:val="single"/>
        </w:rPr>
        <w:tab/>
      </w:r>
      <w:r w:rsidRPr="00C82699">
        <w:rPr>
          <w:rFonts w:ascii="Arial" w:hAnsi="Arial" w:cs="Arial"/>
          <w:sz w:val="24"/>
          <w:szCs w:val="24"/>
          <w:u w:val="single"/>
        </w:rPr>
        <w:tab/>
        <w:t>125'</w:t>
      </w:r>
    </w:p>
    <w:p w14:paraId="5AC000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12F10B40"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301- KV and above</w:t>
      </w:r>
      <w:r w:rsidRPr="00C82699">
        <w:rPr>
          <w:rFonts w:ascii="Arial" w:hAnsi="Arial" w:cs="Arial"/>
          <w:sz w:val="24"/>
          <w:szCs w:val="24"/>
          <w:u w:val="single"/>
        </w:rPr>
        <w:tab/>
        <w:t>200'</w:t>
      </w:r>
    </w:p>
    <w:p w14:paraId="444946B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2B3B6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Telephone cable or</w:t>
      </w:r>
      <w:r w:rsidRPr="00C82699">
        <w:rPr>
          <w:rFonts w:ascii="Arial" w:hAnsi="Arial" w:cs="Arial"/>
          <w:sz w:val="24"/>
          <w:szCs w:val="24"/>
          <w:u w:val="single"/>
        </w:rPr>
        <w:tab/>
        <w:t>open wire when underbuilt</w:t>
      </w:r>
      <w:r w:rsidRPr="00C82699">
        <w:rPr>
          <w:rFonts w:ascii="Arial" w:hAnsi="Arial" w:cs="Arial"/>
          <w:sz w:val="24"/>
          <w:szCs w:val="24"/>
          <w:u w:val="single"/>
        </w:rPr>
        <w:tab/>
      </w:r>
      <w:r w:rsidRPr="00C82699">
        <w:rPr>
          <w:rFonts w:ascii="Arial" w:hAnsi="Arial" w:cs="Arial"/>
          <w:sz w:val="24"/>
          <w:szCs w:val="24"/>
          <w:u w:val="single"/>
        </w:rPr>
        <w:tab/>
      </w:r>
    </w:p>
    <w:p w14:paraId="7793364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All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596741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Communications (Radio, Television, Telephone and Microwave)</w:t>
      </w:r>
    </w:p>
    <w:p w14:paraId="57F1AEC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DCB59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Active or passive microwave repeater and/or radio sites</w:t>
      </w:r>
    </w:p>
    <w:p w14:paraId="2D46553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40'</w:t>
      </w:r>
    </w:p>
    <w:p w14:paraId="7E409AD0" w14:textId="77777777" w:rsidR="00371520" w:rsidRPr="00C82699" w:rsidRDefault="00371520" w:rsidP="00371520">
      <w:pPr>
        <w:spacing w:after="0" w:line="508" w:lineRule="atLeast"/>
        <w:ind w:left="3600" w:hanging="3600"/>
        <w:rPr>
          <w:rFonts w:ascii="Arial" w:hAnsi="Arial" w:cs="Arial"/>
          <w:sz w:val="24"/>
          <w:szCs w:val="24"/>
          <w:u w:val="single"/>
        </w:rPr>
      </w:pPr>
      <w:r w:rsidRPr="00C82699">
        <w:rPr>
          <w:rFonts w:ascii="Arial" w:hAnsi="Arial" w:cs="Arial"/>
          <w:sz w:val="24"/>
          <w:szCs w:val="24"/>
          <w:u w:val="single"/>
        </w:rPr>
        <w:t>Microwave paths emanating from antennas or passive antenna or passive</w:t>
      </w:r>
      <w:r w:rsidRPr="00C82699">
        <w:rPr>
          <w:rFonts w:ascii="Arial" w:hAnsi="Arial" w:cs="Arial"/>
          <w:sz w:val="24"/>
          <w:szCs w:val="24"/>
          <w:u w:val="single"/>
        </w:rPr>
        <w:tab/>
        <w:t>repeaters</w:t>
      </w:r>
    </w:p>
    <w:p w14:paraId="0F800A5D" w14:textId="77777777" w:rsidR="00371520" w:rsidRPr="00C82699" w:rsidRDefault="00371520" w:rsidP="00371520">
      <w:pPr>
        <w:spacing w:after="0" w:line="508" w:lineRule="atLeast"/>
        <w:ind w:left="3600" w:hanging="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20' from edges of repeater, and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following centerline of path.</w:t>
      </w:r>
    </w:p>
    <w:p w14:paraId="3E1A3B5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Radio and Television antennas</w:t>
      </w:r>
    </w:p>
    <w:p w14:paraId="0F647E1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 In all directions</w:t>
      </w:r>
    </w:p>
    <w:p w14:paraId="1D45CBE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 Telephone cable or open wire when underbuilt</w:t>
      </w:r>
    </w:p>
    <w:p w14:paraId="19AC9325" w14:textId="13B4F162"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1F9CFED7" w14:textId="499A8C24" w:rsidR="002173B9" w:rsidRPr="00C82699" w:rsidRDefault="002173B9"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[NOT NEW- FROM 1104.1(d)]</w:t>
      </w:r>
    </w:p>
    <w:p w14:paraId="0C95C2B1" w14:textId="54033357" w:rsidR="00371520" w:rsidRPr="00C82699" w:rsidRDefault="002173B9"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(21</w:t>
      </w:r>
      <w:r w:rsidR="00371520" w:rsidRPr="00C82699">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C82699" w:rsidRDefault="00371520" w:rsidP="002173B9">
      <w:pPr>
        <w:spacing w:after="0" w:line="508" w:lineRule="atLeast"/>
        <w:ind w:left="1440"/>
        <w:rPr>
          <w:rFonts w:ascii="Arial" w:hAnsi="Arial" w:cs="Arial"/>
          <w:strike/>
          <w:sz w:val="24"/>
          <w:szCs w:val="24"/>
          <w:u w:val="single"/>
        </w:rPr>
      </w:pPr>
      <w:r w:rsidRPr="00C82699">
        <w:rPr>
          <w:rFonts w:ascii="Arial" w:hAnsi="Arial" w:cs="Arial"/>
          <w:sz w:val="24"/>
          <w:szCs w:val="24"/>
          <w:u w:val="single"/>
        </w:rPr>
        <w:t>(C) Additional clearance for removal of Danger Trees</w:t>
      </w:r>
      <w:r w:rsidR="008C0FC6" w:rsidRPr="00C82699">
        <w:rPr>
          <w:rFonts w:ascii="Arial" w:hAnsi="Arial" w:cs="Arial"/>
          <w:sz w:val="24"/>
          <w:szCs w:val="24"/>
          <w:u w:val="single"/>
        </w:rPr>
        <w:t>, as described in 14 CCR § 111</w:t>
      </w:r>
      <w:r w:rsidR="00BC63E7" w:rsidRPr="00C82699">
        <w:rPr>
          <w:rFonts w:ascii="Arial" w:hAnsi="Arial" w:cs="Arial"/>
          <w:sz w:val="24"/>
          <w:szCs w:val="24"/>
          <w:u w:val="single"/>
        </w:rPr>
        <w:t>4</w:t>
      </w:r>
      <w:r w:rsidRPr="00C82699">
        <w:rPr>
          <w:rFonts w:ascii="Arial" w:hAnsi="Arial" w:cs="Arial"/>
          <w:sz w:val="24"/>
          <w:szCs w:val="24"/>
          <w:u w:val="single"/>
        </w:rPr>
        <w:t>(f)(</w:t>
      </w:r>
      <w:r w:rsidR="002173B9" w:rsidRPr="00C82699">
        <w:rPr>
          <w:rFonts w:ascii="Arial" w:hAnsi="Arial" w:cs="Arial"/>
          <w:sz w:val="24"/>
          <w:szCs w:val="24"/>
          <w:u w:val="single"/>
        </w:rPr>
        <w:t>19</w:t>
      </w:r>
      <w:r w:rsidRPr="00C82699">
        <w:rPr>
          <w:rFonts w:ascii="Arial" w:hAnsi="Arial" w:cs="Arial"/>
          <w:sz w:val="24"/>
          <w:szCs w:val="24"/>
          <w:u w:val="single"/>
        </w:rPr>
        <w:t>).</w:t>
      </w:r>
      <w:r w:rsidRPr="00C82699">
        <w:rPr>
          <w:rFonts w:ascii="Arial" w:hAnsi="Arial" w:cs="Arial"/>
          <w:strike/>
          <w:sz w:val="24"/>
          <w:szCs w:val="24"/>
          <w:u w:val="single"/>
        </w:rPr>
        <w:t xml:space="preserve">  </w:t>
      </w:r>
    </w:p>
    <w:p w14:paraId="48655E3F" w14:textId="7F474973"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(D) Additional land area for substation and switch yards, materials storage and construction camps, with clearance for firebreaks, and security fencing</w:t>
      </w:r>
      <w:r w:rsidR="002173B9" w:rsidRPr="00C82699">
        <w:rPr>
          <w:rFonts w:ascii="Arial" w:hAnsi="Arial" w:cs="Arial"/>
          <w:sz w:val="24"/>
          <w:szCs w:val="24"/>
          <w:u w:val="single"/>
        </w:rPr>
        <w:t>. [NOT NEW – FROM 1104.1(e)]</w:t>
      </w:r>
      <w:r w:rsidRPr="00C82699">
        <w:rPr>
          <w:rFonts w:ascii="Arial" w:hAnsi="Arial" w:cs="Arial"/>
          <w:sz w:val="24"/>
          <w:szCs w:val="24"/>
          <w:u w:val="single"/>
        </w:rPr>
        <w:t xml:space="preserve">  </w:t>
      </w:r>
    </w:p>
    <w:p w14:paraId="73DD7FA2" w14:textId="0EFFCA84" w:rsidR="00371520" w:rsidRPr="00C82699" w:rsidRDefault="00371520" w:rsidP="002173B9">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2173B9" w:rsidRPr="00C82699">
        <w:rPr>
          <w:rFonts w:ascii="Arial" w:hAnsi="Arial" w:cs="Arial"/>
          <w:sz w:val="24"/>
          <w:szCs w:val="24"/>
          <w:u w:val="single"/>
        </w:rPr>
        <w:t>22</w:t>
      </w:r>
      <w:r w:rsidRPr="00C82699">
        <w:rPr>
          <w:rFonts w:ascii="Arial" w:hAnsi="Arial" w:cs="Arial"/>
          <w:sz w:val="24"/>
          <w:szCs w:val="24"/>
          <w:u w:val="single"/>
        </w:rPr>
        <w:t xml:space="preserve">) Table of Rights-of-Way Widths for Single Underground Facilities  </w:t>
      </w:r>
    </w:p>
    <w:p w14:paraId="13766782" w14:textId="320D0AA4"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06DB13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Underground</w:t>
      </w:r>
    </w:p>
    <w:p w14:paraId="4B34F77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4"-6" Conduit</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50'</w:t>
      </w:r>
    </w:p>
    <w:p w14:paraId="4A0600D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More than 6" Conduit</w:t>
      </w:r>
      <w:r w:rsidRPr="00C82699">
        <w:rPr>
          <w:rFonts w:ascii="Arial" w:hAnsi="Arial" w:cs="Arial"/>
          <w:sz w:val="24"/>
          <w:szCs w:val="24"/>
          <w:u w:val="single"/>
        </w:rPr>
        <w:tab/>
        <w:t>60'</w:t>
      </w:r>
    </w:p>
    <w:p w14:paraId="635C3BC8"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646E608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Gas, Oil, Water and</w:t>
      </w:r>
      <w:r w:rsidRPr="00C82699">
        <w:rPr>
          <w:rFonts w:ascii="Arial" w:hAnsi="Arial" w:cs="Arial"/>
          <w:sz w:val="24"/>
          <w:szCs w:val="24"/>
          <w:u w:val="single"/>
        </w:rPr>
        <w:tab/>
        <w:t>Sewer (Underground pipe)</w:t>
      </w:r>
      <w:r w:rsidRPr="00C82699">
        <w:rPr>
          <w:rFonts w:ascii="Arial" w:hAnsi="Arial" w:cs="Arial"/>
          <w:sz w:val="24"/>
          <w:szCs w:val="24"/>
          <w:u w:val="single"/>
        </w:rPr>
        <w:tab/>
      </w:r>
    </w:p>
    <w:p w14:paraId="79798144" w14:textId="77777777"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6" diameter or smaller</w:t>
      </w:r>
      <w:r w:rsidRPr="00C82699">
        <w:rPr>
          <w:rFonts w:ascii="Arial" w:hAnsi="Arial" w:cs="Arial"/>
          <w:sz w:val="24"/>
          <w:szCs w:val="24"/>
          <w:u w:val="single"/>
        </w:rPr>
        <w:tab/>
        <w:t>50'</w:t>
      </w:r>
    </w:p>
    <w:p w14:paraId="4560FB53"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6"-12" diameter</w:t>
      </w:r>
      <w:r w:rsidRPr="00C82699">
        <w:rPr>
          <w:rFonts w:ascii="Arial" w:hAnsi="Arial" w:cs="Arial"/>
          <w:sz w:val="24"/>
          <w:szCs w:val="24"/>
          <w:u w:val="single"/>
        </w:rPr>
        <w:tab/>
        <w:t>60'</w:t>
      </w:r>
    </w:p>
    <w:p w14:paraId="34966F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12"-24" diameter</w:t>
      </w:r>
      <w:r w:rsidRPr="00C82699">
        <w:rPr>
          <w:rFonts w:ascii="Arial" w:hAnsi="Arial" w:cs="Arial"/>
          <w:sz w:val="24"/>
          <w:szCs w:val="24"/>
          <w:u w:val="single"/>
        </w:rPr>
        <w:tab/>
        <w:t>75'</w:t>
      </w:r>
    </w:p>
    <w:p w14:paraId="0A310B05"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24" diameter</w:t>
      </w:r>
      <w:r w:rsidRPr="00C82699">
        <w:rPr>
          <w:rFonts w:ascii="Arial" w:hAnsi="Arial" w:cs="Arial"/>
          <w:sz w:val="24"/>
          <w:szCs w:val="24"/>
          <w:u w:val="single"/>
        </w:rPr>
        <w:tab/>
      </w:r>
      <w:r w:rsidRPr="00C82699">
        <w:rPr>
          <w:rFonts w:ascii="Arial" w:hAnsi="Arial" w:cs="Arial"/>
          <w:sz w:val="24"/>
          <w:szCs w:val="24"/>
          <w:u w:val="single"/>
        </w:rPr>
        <w:tab/>
        <w:t>100'</w:t>
      </w:r>
    </w:p>
    <w:p w14:paraId="168078BD"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Penstocks, Syphons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100'</w:t>
      </w:r>
    </w:p>
    <w:p w14:paraId="59A4ADC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Ditches and Flumes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150'</w:t>
      </w:r>
    </w:p>
    <w:p w14:paraId="1DAC3B5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36E0080" w14:textId="75FEEEB8"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Access Roads</w:t>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C82699">
        <w:rPr>
          <w:rFonts w:ascii="Arial" w:hAnsi="Arial" w:cs="Arial"/>
          <w:sz w:val="24"/>
          <w:szCs w:val="24"/>
          <w:u w:val="single"/>
        </w:rPr>
        <w:t xml:space="preserve"> [NOT NEW – FROM 1104.1(f)]</w:t>
      </w:r>
    </w:p>
    <w:p w14:paraId="5E1624A9" w14:textId="7BEBDCD7" w:rsidR="00371520" w:rsidRPr="00C82699" w:rsidRDefault="00371520"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w:t>
      </w:r>
      <w:r w:rsidR="002173B9" w:rsidRPr="00C82699">
        <w:rPr>
          <w:rFonts w:ascii="Arial" w:hAnsi="Arial" w:cs="Arial"/>
          <w:sz w:val="24"/>
          <w:szCs w:val="24"/>
          <w:u w:val="single"/>
        </w:rPr>
        <w:t>3</w:t>
      </w:r>
      <w:r w:rsidRPr="00C82699">
        <w:rPr>
          <w:rFonts w:ascii="Arial" w:hAnsi="Arial" w:cs="Arial"/>
          <w:sz w:val="24"/>
          <w:szCs w:val="24"/>
          <w:u w:val="single"/>
        </w:rPr>
        <w:t>) The above right-of-way widths for underground facilities and penstocks, syphons, ditches</w:t>
      </w:r>
      <w:r w:rsidR="007C10B8" w:rsidRPr="00C82699">
        <w:rPr>
          <w:rFonts w:ascii="Arial" w:hAnsi="Arial" w:cs="Arial"/>
          <w:sz w:val="24"/>
          <w:szCs w:val="24"/>
          <w:u w:val="single"/>
        </w:rPr>
        <w:t>,</w:t>
      </w:r>
      <w:r w:rsidRPr="00C82699">
        <w:rPr>
          <w:rFonts w:ascii="Arial" w:hAnsi="Arial" w:cs="Arial"/>
          <w:sz w:val="24"/>
          <w:szCs w:val="24"/>
          <w:u w:val="single"/>
        </w:rPr>
        <w:t xml:space="preserve"> and flumes shall be allowed supplemental clearances as follows:  </w:t>
      </w:r>
    </w:p>
    <w:p w14:paraId="12895278" w14:textId="3F5E3C60" w:rsidR="00371520" w:rsidRPr="00C82699" w:rsidRDefault="00371520" w:rsidP="002173B9">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(A) Additional width for cuts and Fills.  </w:t>
      </w:r>
    </w:p>
    <w:p w14:paraId="392D8EB9" w14:textId="0A4E90F2" w:rsidR="00371520" w:rsidRPr="00C82699" w:rsidRDefault="002173B9"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71520" w:rsidRPr="00C82699">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(C) Additional clearance for removal of Danger Trees</w:t>
      </w:r>
      <w:r w:rsidR="002173B9" w:rsidRPr="00C82699">
        <w:rPr>
          <w:rFonts w:ascii="Arial" w:hAnsi="Arial" w:cs="Arial"/>
          <w:sz w:val="24"/>
          <w:szCs w:val="24"/>
          <w:u w:val="single"/>
        </w:rPr>
        <w:t>,</w:t>
      </w:r>
      <w:r w:rsidRPr="00C82699">
        <w:rPr>
          <w:rFonts w:ascii="Arial" w:hAnsi="Arial" w:cs="Arial"/>
          <w:sz w:val="24"/>
          <w:szCs w:val="24"/>
          <w:u w:val="single"/>
        </w:rPr>
        <w:t xml:space="preserve"> as described in 14 CCR § 11</w:t>
      </w:r>
      <w:r w:rsidR="008C0FC6" w:rsidRPr="00C82699">
        <w:rPr>
          <w:rFonts w:ascii="Arial" w:hAnsi="Arial" w:cs="Arial"/>
          <w:sz w:val="24"/>
          <w:szCs w:val="24"/>
          <w:u w:val="single"/>
        </w:rPr>
        <w:t>1</w:t>
      </w:r>
      <w:r w:rsidRPr="00C82699">
        <w:rPr>
          <w:rFonts w:ascii="Arial" w:hAnsi="Arial" w:cs="Arial"/>
          <w:sz w:val="24"/>
          <w:szCs w:val="24"/>
          <w:u w:val="single"/>
        </w:rPr>
        <w:t>4(f)(</w:t>
      </w:r>
      <w:r w:rsidR="002173B9" w:rsidRPr="00C82699">
        <w:rPr>
          <w:rFonts w:ascii="Arial" w:hAnsi="Arial" w:cs="Arial"/>
          <w:sz w:val="24"/>
          <w:szCs w:val="24"/>
          <w:u w:val="single"/>
        </w:rPr>
        <w:t>19</w:t>
      </w:r>
      <w:r w:rsidRPr="00C82699">
        <w:rPr>
          <w:rFonts w:ascii="Arial" w:hAnsi="Arial" w:cs="Arial"/>
          <w:sz w:val="24"/>
          <w:szCs w:val="24"/>
          <w:u w:val="single"/>
        </w:rPr>
        <w:t xml:space="preserve">).  </w:t>
      </w:r>
    </w:p>
    <w:p w14:paraId="78D67068" w14:textId="5786D43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(D) For compressor, metering and control stations on natural gas pipelines; including firebreaks and security fencing:  </w:t>
      </w:r>
    </w:p>
    <w:p w14:paraId="55A3338D" w14:textId="72698B47"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1.</w:t>
      </w:r>
      <w:r w:rsidR="00371520" w:rsidRPr="00C82699">
        <w:rPr>
          <w:rFonts w:ascii="Arial" w:hAnsi="Arial" w:cs="Arial"/>
          <w:sz w:val="24"/>
          <w:szCs w:val="24"/>
          <w:u w:val="single"/>
        </w:rPr>
        <w:t xml:space="preserve"> Four hundred fifty (450) foot width at one (1) side of right-of-way and five hundred (500) foot length along the compressor stations.  </w:t>
      </w:r>
    </w:p>
    <w:p w14:paraId="70FD861B" w14:textId="08DF6E45"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2.</w:t>
      </w:r>
      <w:r w:rsidR="00371520" w:rsidRPr="00C82699">
        <w:rPr>
          <w:rFonts w:ascii="Arial" w:hAnsi="Arial" w:cs="Arial"/>
          <w:sz w:val="24"/>
          <w:szCs w:val="24"/>
          <w:u w:val="single"/>
        </w:rPr>
        <w:t xml:space="preserve"> Three hundred (300) feet x </w:t>
      </w:r>
      <w:r w:rsidR="002173B9" w:rsidRPr="00C82699">
        <w:rPr>
          <w:rFonts w:ascii="Arial" w:hAnsi="Arial" w:cs="Arial"/>
          <w:sz w:val="24"/>
          <w:szCs w:val="24"/>
          <w:u w:val="single"/>
        </w:rPr>
        <w:t>t</w:t>
      </w:r>
      <w:r w:rsidR="00371520" w:rsidRPr="00C82699">
        <w:rPr>
          <w:rFonts w:ascii="Arial" w:hAnsi="Arial" w:cs="Arial"/>
          <w:sz w:val="24"/>
          <w:szCs w:val="24"/>
          <w:u w:val="single"/>
        </w:rPr>
        <w:t xml:space="preserve">hree hundred (300) feet on or alongside the right-of-way for metering and control stations.  </w:t>
      </w:r>
      <w:r w:rsidR="002173B9" w:rsidRPr="00C82699">
        <w:rPr>
          <w:rFonts w:ascii="Arial" w:hAnsi="Arial" w:cs="Arial"/>
          <w:sz w:val="24"/>
          <w:szCs w:val="24"/>
          <w:u w:val="single"/>
        </w:rPr>
        <w:t>[NOT NEW – FROM 1104.1(g)]</w:t>
      </w:r>
    </w:p>
    <w:p w14:paraId="0CCA9DD3" w14:textId="61C6802E" w:rsidR="004379BE" w:rsidRPr="00A90560" w:rsidRDefault="004379BE" w:rsidP="004379BE">
      <w:pPr>
        <w:spacing w:line="508" w:lineRule="atLeast"/>
        <w:rPr>
          <w:rFonts w:ascii="Arial" w:hAnsi="Arial" w:cs="Arial"/>
          <w:sz w:val="24"/>
          <w:szCs w:val="24"/>
          <w:u w:val="single"/>
        </w:rPr>
      </w:pPr>
      <w:bookmarkStart w:id="6" w:name="_Hlk70508693"/>
      <w:r w:rsidRPr="00A90560">
        <w:rPr>
          <w:rFonts w:ascii="Arial" w:hAnsi="Arial" w:cs="Arial"/>
          <w:sz w:val="24"/>
          <w:szCs w:val="24"/>
          <w:u w:val="single"/>
        </w:rPr>
        <w:lastRenderedPageBreak/>
        <w:t xml:space="preserve">(24) Except as otherwise provided by </w:t>
      </w:r>
      <w:r w:rsidR="00A90560">
        <w:rPr>
          <w:rFonts w:ascii="Arial" w:hAnsi="Arial" w:cs="Arial"/>
          <w:sz w:val="24"/>
          <w:szCs w:val="24"/>
          <w:u w:val="single"/>
        </w:rPr>
        <w:t>a legally recorded</w:t>
      </w:r>
      <w:r w:rsidRPr="00A90560">
        <w:rPr>
          <w:rFonts w:ascii="Arial" w:hAnsi="Arial" w:cs="Arial"/>
          <w:sz w:val="24"/>
          <w:szCs w:val="24"/>
          <w:u w:val="single"/>
        </w:rPr>
        <w:t xml:space="preserve"> easement or by written agreement with the landowner or Timber Owner, a public or private utility who is not the Timber Owner shall</w:t>
      </w:r>
      <w:r w:rsidR="00C82699" w:rsidRPr="00A90560">
        <w:rPr>
          <w:rFonts w:ascii="Arial" w:hAnsi="Arial" w:cs="Arial"/>
          <w:sz w:val="24"/>
          <w:szCs w:val="24"/>
          <w:u w:val="single"/>
        </w:rPr>
        <w:t>, to the extent Feasible,</w:t>
      </w:r>
      <w:r w:rsidRPr="00A90560">
        <w:rPr>
          <w:rFonts w:ascii="Arial" w:hAnsi="Arial" w:cs="Arial"/>
          <w:sz w:val="24"/>
          <w:szCs w:val="24"/>
          <w:u w:val="single"/>
        </w:rPr>
        <w:t xml:space="preserve"> not materially impair the ability of the landowner or Timber Owner to sell, barter, exchange, or trade </w:t>
      </w:r>
      <w:r w:rsidR="00C82699" w:rsidRPr="00A90560">
        <w:rPr>
          <w:rFonts w:ascii="Arial" w:hAnsi="Arial" w:cs="Arial"/>
          <w:sz w:val="24"/>
          <w:szCs w:val="24"/>
          <w:u w:val="single"/>
        </w:rPr>
        <w:t>those</w:t>
      </w:r>
      <w:r w:rsidR="00AD6766">
        <w:rPr>
          <w:rFonts w:ascii="Arial" w:hAnsi="Arial" w:cs="Arial"/>
          <w:sz w:val="24"/>
          <w:szCs w:val="24"/>
          <w:u w:val="single"/>
        </w:rPr>
        <w:t xml:space="preserve"> trees felled</w:t>
      </w:r>
      <w:r w:rsidRPr="00A90560">
        <w:rPr>
          <w:rFonts w:ascii="Arial" w:hAnsi="Arial" w:cs="Arial"/>
          <w:sz w:val="24"/>
          <w:szCs w:val="24"/>
          <w:u w:val="single"/>
        </w:rPr>
        <w:t xml:space="preserve"> by Timber Operations pursuant to this section. The public or private utility shall notify a landowner prior to the cutting or removal of trees </w:t>
      </w:r>
      <w:r w:rsidR="008C44AE" w:rsidRPr="00A90560">
        <w:rPr>
          <w:rFonts w:ascii="Arial" w:hAnsi="Arial" w:cs="Arial"/>
          <w:sz w:val="24"/>
          <w:szCs w:val="24"/>
          <w:u w:val="single"/>
        </w:rPr>
        <w:t xml:space="preserve">located </w:t>
      </w:r>
      <w:r w:rsidRPr="00A90560">
        <w:rPr>
          <w:rFonts w:ascii="Arial" w:hAnsi="Arial" w:cs="Arial"/>
          <w:sz w:val="24"/>
          <w:szCs w:val="24"/>
          <w:u w:val="single"/>
        </w:rPr>
        <w:t xml:space="preserve">outside of </w:t>
      </w:r>
      <w:r w:rsidR="00AD6766">
        <w:rPr>
          <w:rFonts w:ascii="Arial" w:hAnsi="Arial" w:cs="Arial"/>
          <w:sz w:val="24"/>
          <w:szCs w:val="24"/>
          <w:u w:val="single"/>
        </w:rPr>
        <w:t>a</w:t>
      </w:r>
      <w:r w:rsidRPr="00A90560">
        <w:rPr>
          <w:rFonts w:ascii="Arial" w:hAnsi="Arial" w:cs="Arial"/>
          <w:sz w:val="24"/>
          <w:szCs w:val="24"/>
          <w:u w:val="single"/>
        </w:rPr>
        <w:t xml:space="preserve"> </w:t>
      </w:r>
      <w:r w:rsidR="00A90560">
        <w:rPr>
          <w:rFonts w:ascii="Arial" w:hAnsi="Arial" w:cs="Arial"/>
          <w:sz w:val="24"/>
          <w:szCs w:val="24"/>
          <w:u w:val="single"/>
        </w:rPr>
        <w:t xml:space="preserve">legally recorded </w:t>
      </w:r>
      <w:r w:rsidRPr="00A90560">
        <w:rPr>
          <w:rFonts w:ascii="Arial" w:hAnsi="Arial" w:cs="Arial"/>
          <w:sz w:val="24"/>
          <w:szCs w:val="24"/>
          <w:u w:val="single"/>
        </w:rPr>
        <w:t xml:space="preserve">easement. Upon the Director’s request, </w:t>
      </w:r>
      <w:r w:rsidR="00AD6766">
        <w:rPr>
          <w:rFonts w:ascii="Arial" w:hAnsi="Arial" w:cs="Arial"/>
          <w:sz w:val="24"/>
          <w:szCs w:val="24"/>
          <w:u w:val="single"/>
        </w:rPr>
        <w:t>evidence</w:t>
      </w:r>
      <w:r w:rsidRPr="00A90560">
        <w:rPr>
          <w:rFonts w:ascii="Arial" w:hAnsi="Arial" w:cs="Arial"/>
          <w:sz w:val="24"/>
          <w:szCs w:val="24"/>
          <w:u w:val="single"/>
        </w:rPr>
        <w:t xml:space="preserve"> of the notification shall be provided to the Director.</w:t>
      </w:r>
    </w:p>
    <w:p w14:paraId="54156F0F" w14:textId="3F7CDE97" w:rsidR="004379BE" w:rsidRPr="00C82699" w:rsidRDefault="004379BE" w:rsidP="004379BE">
      <w:pPr>
        <w:spacing w:line="508" w:lineRule="atLeast"/>
        <w:rPr>
          <w:rFonts w:ascii="Arial" w:hAnsi="Arial" w:cs="Arial"/>
          <w:sz w:val="24"/>
          <w:szCs w:val="24"/>
          <w:u w:val="single"/>
        </w:rPr>
      </w:pPr>
      <w:r w:rsidRPr="00C82699">
        <w:rPr>
          <w:rFonts w:ascii="Arial" w:hAnsi="Arial" w:cs="Arial"/>
          <w:sz w:val="24"/>
          <w:szCs w:val="24"/>
          <w:u w:val="single"/>
        </w:rPr>
        <w:t xml:space="preserve">(g) </w:t>
      </w:r>
      <w:r w:rsidR="00A541E8">
        <w:rPr>
          <w:rFonts w:ascii="Arial" w:hAnsi="Arial" w:cs="Arial"/>
          <w:sz w:val="24"/>
          <w:szCs w:val="24"/>
          <w:u w:val="single"/>
        </w:rPr>
        <w:t>E</w:t>
      </w:r>
      <w:r w:rsidR="00CC3021">
        <w:rPr>
          <w:rFonts w:ascii="Arial" w:hAnsi="Arial" w:cs="Arial"/>
          <w:sz w:val="24"/>
          <w:szCs w:val="24"/>
          <w:u w:val="single"/>
        </w:rPr>
        <w:t>vidence</w:t>
      </w:r>
      <w:r w:rsidRPr="00C82699">
        <w:rPr>
          <w:rFonts w:ascii="Arial" w:hAnsi="Arial" w:cs="Arial"/>
          <w:sz w:val="24"/>
          <w:szCs w:val="24"/>
          <w:u w:val="single"/>
        </w:rPr>
        <w:t xml:space="preserve"> of the landowner notification required by PRC § 4295.5 and, if not included in that notice, documentation of the corresponding opportunity to be heard shall be provided to the Director, upon request.</w:t>
      </w:r>
    </w:p>
    <w:bookmarkEnd w:id="6"/>
    <w:p w14:paraId="45B5EA0C" w14:textId="77777777" w:rsidR="00290684" w:rsidRPr="00C82699"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C82699">
        <w:rPr>
          <w:rFonts w:ascii="Arial" w:hAnsi="Arial" w:cs="Arial"/>
          <w:sz w:val="24"/>
          <w:szCs w:val="24"/>
          <w:u w:val="single"/>
        </w:rPr>
        <w:t xml:space="preserve">Note: Authority cited: Sections 4551, 4551.5, 4584, </w:t>
      </w:r>
      <w:r w:rsidR="008958A9" w:rsidRPr="00C82699">
        <w:rPr>
          <w:rFonts w:ascii="Arial" w:hAnsi="Arial" w:cs="Arial"/>
          <w:sz w:val="24"/>
          <w:szCs w:val="24"/>
          <w:u w:val="single"/>
        </w:rPr>
        <w:t xml:space="preserve">4584.1, </w:t>
      </w:r>
      <w:r w:rsidR="00443BA4" w:rsidRPr="00C82699">
        <w:rPr>
          <w:rFonts w:ascii="Arial" w:hAnsi="Arial" w:cs="Arial"/>
          <w:sz w:val="24"/>
          <w:szCs w:val="24"/>
          <w:u w:val="single"/>
        </w:rPr>
        <w:t xml:space="preserve">4604, </w:t>
      </w:r>
      <w:r w:rsidRPr="00C82699">
        <w:rPr>
          <w:rFonts w:ascii="Arial" w:hAnsi="Arial" w:cs="Arial"/>
          <w:sz w:val="24"/>
          <w:szCs w:val="24"/>
          <w:u w:val="single"/>
        </w:rPr>
        <w:t xml:space="preserve">and 4628, Public Resources Code. Reference: Sections 4292, 4293, 4295.5, 4512, 4513, 4584, 4584.1, </w:t>
      </w:r>
      <w:r w:rsidR="00290684" w:rsidRPr="00C82699">
        <w:rPr>
          <w:rFonts w:ascii="Arial" w:hAnsi="Arial" w:cs="Arial"/>
          <w:sz w:val="24"/>
          <w:szCs w:val="24"/>
          <w:u w:val="single"/>
        </w:rPr>
        <w:t xml:space="preserve">4595.5, </w:t>
      </w:r>
      <w:r w:rsidRPr="00C82699">
        <w:rPr>
          <w:rFonts w:ascii="Arial" w:hAnsi="Arial" w:cs="Arial"/>
          <w:sz w:val="24"/>
          <w:szCs w:val="24"/>
          <w:u w:val="single"/>
        </w:rPr>
        <w:t>and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BE7" w14:textId="77777777" w:rsidR="005A3878" w:rsidRDefault="005A3878" w:rsidP="00E62DC1">
      <w:pPr>
        <w:spacing w:after="0" w:line="240" w:lineRule="auto"/>
      </w:pPr>
      <w:r>
        <w:separator/>
      </w:r>
    </w:p>
  </w:endnote>
  <w:endnote w:type="continuationSeparator" w:id="0">
    <w:p w14:paraId="639795BC" w14:textId="77777777" w:rsidR="005A3878" w:rsidRDefault="005A3878"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7FC86FC5"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2A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A5D">
              <w:rPr>
                <w:b/>
                <w:bCs/>
                <w:noProof/>
              </w:rPr>
              <w:t>43</w:t>
            </w:r>
            <w:r>
              <w:rPr>
                <w:b/>
                <w:bCs/>
                <w:sz w:val="24"/>
                <w:szCs w:val="24"/>
              </w:rPr>
              <w:fldChar w:fldCharType="end"/>
            </w:r>
            <w:r>
              <w:rPr>
                <w:b/>
                <w:bCs/>
                <w:sz w:val="24"/>
                <w:szCs w:val="24"/>
              </w:rPr>
              <w:t xml:space="preserve">                             </w:t>
            </w:r>
            <w:r w:rsidR="00512A5D">
              <w:rPr>
                <w:b/>
                <w:bCs/>
                <w:sz w:val="24"/>
                <w:szCs w:val="24"/>
              </w:rPr>
              <w:t xml:space="preserve">                          MGMT </w:t>
            </w:r>
            <w:r w:rsidR="00E04FDB">
              <w:rPr>
                <w:b/>
                <w:bCs/>
                <w:sz w:val="24"/>
                <w:szCs w:val="24"/>
              </w:rPr>
              <w:t>2</w:t>
            </w:r>
            <w:r w:rsidR="00512A5D">
              <w:rPr>
                <w:b/>
                <w:bCs/>
                <w:sz w:val="24"/>
                <w:szCs w:val="24"/>
              </w:rPr>
              <w:t xml:space="preserve"> (</w:t>
            </w:r>
            <w:r w:rsidR="00E04FDB">
              <w:rPr>
                <w:b/>
                <w:bCs/>
                <w:sz w:val="24"/>
                <w:szCs w:val="24"/>
              </w:rPr>
              <w:t>a</w:t>
            </w:r>
            <w:r w:rsidR="00512A5D">
              <w:rPr>
                <w:b/>
                <w:bCs/>
                <w:sz w:val="24"/>
                <w:szCs w:val="24"/>
              </w:rPr>
              <w:t>)</w:t>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9505" w14:textId="77777777" w:rsidR="005A3878" w:rsidRDefault="005A3878" w:rsidP="00E62DC1">
      <w:pPr>
        <w:spacing w:after="0" w:line="240" w:lineRule="auto"/>
      </w:pPr>
      <w:r>
        <w:separator/>
      </w:r>
    </w:p>
  </w:footnote>
  <w:footnote w:type="continuationSeparator" w:id="0">
    <w:p w14:paraId="4D5620DA" w14:textId="77777777" w:rsidR="005A3878" w:rsidRDefault="005A3878"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38553021"/>
  <w:bookmarkStart w:id="8" w:name="_Hlk38553022"/>
  <w:p w14:paraId="1CCE9ED3" w14:textId="166EB398" w:rsidR="005A3878" w:rsidRPr="0045316D" w:rsidRDefault="005A3878" w:rsidP="0045316D">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94409FD" wp14:editId="2D586A16">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4F00D"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5BAB35CB" wp14:editId="33EA878A">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CDE1"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3F13445" wp14:editId="475E7FC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C84E"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Pr="0045316D">
      <w:rPr>
        <w:sz w:val="26"/>
      </w:rPr>
      <w:t>DRAFT DOCUMENT</w:t>
    </w:r>
  </w:p>
  <w:bookmarkEnd w:id="7"/>
  <w:bookmarkEnd w:id="8"/>
  <w:p w14:paraId="3DAFD281" w14:textId="0B0AD97E" w:rsidR="005A3878" w:rsidRDefault="005A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850570">
    <w:abstractNumId w:val="22"/>
  </w:num>
  <w:num w:numId="2" w16cid:durableId="562526433">
    <w:abstractNumId w:val="9"/>
  </w:num>
  <w:num w:numId="3" w16cid:durableId="1777093976">
    <w:abstractNumId w:val="12"/>
  </w:num>
  <w:num w:numId="4" w16cid:durableId="2141874042">
    <w:abstractNumId w:val="5"/>
  </w:num>
  <w:num w:numId="5" w16cid:durableId="1188064708">
    <w:abstractNumId w:val="2"/>
  </w:num>
  <w:num w:numId="6" w16cid:durableId="1219394396">
    <w:abstractNumId w:val="11"/>
  </w:num>
  <w:num w:numId="7" w16cid:durableId="1661498057">
    <w:abstractNumId w:val="4"/>
  </w:num>
  <w:num w:numId="8" w16cid:durableId="1461917985">
    <w:abstractNumId w:val="17"/>
  </w:num>
  <w:num w:numId="9" w16cid:durableId="89663408">
    <w:abstractNumId w:val="8"/>
  </w:num>
  <w:num w:numId="10" w16cid:durableId="1010067196">
    <w:abstractNumId w:val="24"/>
  </w:num>
  <w:num w:numId="11" w16cid:durableId="1964534345">
    <w:abstractNumId w:val="16"/>
  </w:num>
  <w:num w:numId="12" w16cid:durableId="557592055">
    <w:abstractNumId w:val="23"/>
  </w:num>
  <w:num w:numId="13" w16cid:durableId="849225035">
    <w:abstractNumId w:val="18"/>
  </w:num>
  <w:num w:numId="14" w16cid:durableId="1689258565">
    <w:abstractNumId w:val="15"/>
  </w:num>
  <w:num w:numId="15" w16cid:durableId="2026782830">
    <w:abstractNumId w:val="1"/>
  </w:num>
  <w:num w:numId="16" w16cid:durableId="129324306">
    <w:abstractNumId w:val="6"/>
  </w:num>
  <w:num w:numId="17" w16cid:durableId="691808606">
    <w:abstractNumId w:val="19"/>
  </w:num>
  <w:num w:numId="18" w16cid:durableId="465315304">
    <w:abstractNumId w:val="21"/>
  </w:num>
  <w:num w:numId="19" w16cid:durableId="2139444037">
    <w:abstractNumId w:val="14"/>
  </w:num>
  <w:num w:numId="20" w16cid:durableId="1812602155">
    <w:abstractNumId w:val="3"/>
  </w:num>
  <w:num w:numId="21" w16cid:durableId="168569897">
    <w:abstractNumId w:val="10"/>
  </w:num>
  <w:num w:numId="22" w16cid:durableId="1018048425">
    <w:abstractNumId w:val="13"/>
  </w:num>
  <w:num w:numId="23" w16cid:durableId="821238554">
    <w:abstractNumId w:val="7"/>
  </w:num>
  <w:num w:numId="24" w16cid:durableId="384522097">
    <w:abstractNumId w:val="0"/>
  </w:num>
  <w:num w:numId="25" w16cid:durableId="1306817774">
    <w:abstractNumId w:val="25"/>
  </w:num>
  <w:num w:numId="26" w16cid:durableId="14562916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CXecIIaV1x4pgLN2ztUIhmyV6CM07E1OKiwt9K+jLWlYygjorJSI4iA+eYs1h/Y05LiuJVMoKnXy/+447PoRew==" w:salt="XjqispeNlAVo1Rbsvis38g=="/>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2F5D"/>
    <w:rsid w:val="00005862"/>
    <w:rsid w:val="00006906"/>
    <w:rsid w:val="000100F7"/>
    <w:rsid w:val="00011601"/>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875F1"/>
    <w:rsid w:val="000922E3"/>
    <w:rsid w:val="00093287"/>
    <w:rsid w:val="000B0074"/>
    <w:rsid w:val="000B0AC4"/>
    <w:rsid w:val="000C177A"/>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180F"/>
    <w:rsid w:val="00153C19"/>
    <w:rsid w:val="001554F6"/>
    <w:rsid w:val="0015567A"/>
    <w:rsid w:val="00156371"/>
    <w:rsid w:val="00160D44"/>
    <w:rsid w:val="00161342"/>
    <w:rsid w:val="00163B77"/>
    <w:rsid w:val="00163E03"/>
    <w:rsid w:val="001664A3"/>
    <w:rsid w:val="001710F5"/>
    <w:rsid w:val="00171F8C"/>
    <w:rsid w:val="00172D2B"/>
    <w:rsid w:val="00173116"/>
    <w:rsid w:val="00180B6C"/>
    <w:rsid w:val="001812D5"/>
    <w:rsid w:val="0018160D"/>
    <w:rsid w:val="00182CDB"/>
    <w:rsid w:val="00184C7E"/>
    <w:rsid w:val="0018676E"/>
    <w:rsid w:val="0018720A"/>
    <w:rsid w:val="00195EDB"/>
    <w:rsid w:val="001A045E"/>
    <w:rsid w:val="001B667B"/>
    <w:rsid w:val="001C3BDF"/>
    <w:rsid w:val="001C6F18"/>
    <w:rsid w:val="001D0C48"/>
    <w:rsid w:val="001D0F19"/>
    <w:rsid w:val="001D3E1B"/>
    <w:rsid w:val="001D60F3"/>
    <w:rsid w:val="001D6F5C"/>
    <w:rsid w:val="001D7ABA"/>
    <w:rsid w:val="001D7BCC"/>
    <w:rsid w:val="001D7E24"/>
    <w:rsid w:val="001E0883"/>
    <w:rsid w:val="001E0AC2"/>
    <w:rsid w:val="001E7219"/>
    <w:rsid w:val="001F0B24"/>
    <w:rsid w:val="001F259B"/>
    <w:rsid w:val="00200035"/>
    <w:rsid w:val="00204E08"/>
    <w:rsid w:val="002058EF"/>
    <w:rsid w:val="00211616"/>
    <w:rsid w:val="002173B9"/>
    <w:rsid w:val="00225116"/>
    <w:rsid w:val="00225E78"/>
    <w:rsid w:val="00226344"/>
    <w:rsid w:val="002312D0"/>
    <w:rsid w:val="002412F4"/>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176B"/>
    <w:rsid w:val="00284226"/>
    <w:rsid w:val="002856BA"/>
    <w:rsid w:val="002869FE"/>
    <w:rsid w:val="00286D01"/>
    <w:rsid w:val="00290684"/>
    <w:rsid w:val="0029071F"/>
    <w:rsid w:val="00290862"/>
    <w:rsid w:val="00291345"/>
    <w:rsid w:val="00295F96"/>
    <w:rsid w:val="00296DF1"/>
    <w:rsid w:val="002974C3"/>
    <w:rsid w:val="002A12F4"/>
    <w:rsid w:val="002A3092"/>
    <w:rsid w:val="002A5FD8"/>
    <w:rsid w:val="002B0717"/>
    <w:rsid w:val="002B170A"/>
    <w:rsid w:val="002B1FA7"/>
    <w:rsid w:val="002B5994"/>
    <w:rsid w:val="002C1922"/>
    <w:rsid w:val="002C2278"/>
    <w:rsid w:val="002D34B7"/>
    <w:rsid w:val="002D5CC7"/>
    <w:rsid w:val="002E0322"/>
    <w:rsid w:val="002E1FD8"/>
    <w:rsid w:val="002E4750"/>
    <w:rsid w:val="002E733F"/>
    <w:rsid w:val="002E77DC"/>
    <w:rsid w:val="002F0EF5"/>
    <w:rsid w:val="00305D3D"/>
    <w:rsid w:val="003102E1"/>
    <w:rsid w:val="00313241"/>
    <w:rsid w:val="00317623"/>
    <w:rsid w:val="003254B2"/>
    <w:rsid w:val="00330190"/>
    <w:rsid w:val="00332194"/>
    <w:rsid w:val="0033687B"/>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8634B"/>
    <w:rsid w:val="00390198"/>
    <w:rsid w:val="003914D3"/>
    <w:rsid w:val="00395916"/>
    <w:rsid w:val="00397A1A"/>
    <w:rsid w:val="003A2B4C"/>
    <w:rsid w:val="003A2E29"/>
    <w:rsid w:val="003A3E91"/>
    <w:rsid w:val="003A40C8"/>
    <w:rsid w:val="003A4FD3"/>
    <w:rsid w:val="003A6508"/>
    <w:rsid w:val="003B1C4A"/>
    <w:rsid w:val="003B269D"/>
    <w:rsid w:val="003C2A04"/>
    <w:rsid w:val="003D0599"/>
    <w:rsid w:val="003D5D90"/>
    <w:rsid w:val="003E34C3"/>
    <w:rsid w:val="003E400A"/>
    <w:rsid w:val="003E6786"/>
    <w:rsid w:val="003F0012"/>
    <w:rsid w:val="003F3823"/>
    <w:rsid w:val="003F3C95"/>
    <w:rsid w:val="004006B4"/>
    <w:rsid w:val="00402BE7"/>
    <w:rsid w:val="004031F9"/>
    <w:rsid w:val="00404FBD"/>
    <w:rsid w:val="004057CB"/>
    <w:rsid w:val="00407880"/>
    <w:rsid w:val="00413534"/>
    <w:rsid w:val="004150E6"/>
    <w:rsid w:val="00415EFE"/>
    <w:rsid w:val="00417026"/>
    <w:rsid w:val="00425D66"/>
    <w:rsid w:val="00430F23"/>
    <w:rsid w:val="00433214"/>
    <w:rsid w:val="0043521B"/>
    <w:rsid w:val="004353E9"/>
    <w:rsid w:val="004379BE"/>
    <w:rsid w:val="004407D2"/>
    <w:rsid w:val="00440E6B"/>
    <w:rsid w:val="0044286E"/>
    <w:rsid w:val="00443BA4"/>
    <w:rsid w:val="00444735"/>
    <w:rsid w:val="0044596C"/>
    <w:rsid w:val="00445EC3"/>
    <w:rsid w:val="0045316D"/>
    <w:rsid w:val="00457F85"/>
    <w:rsid w:val="00460000"/>
    <w:rsid w:val="004629E5"/>
    <w:rsid w:val="00462BD6"/>
    <w:rsid w:val="00473A61"/>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2AB4"/>
    <w:rsid w:val="004E5A5A"/>
    <w:rsid w:val="004E72AA"/>
    <w:rsid w:val="004E7511"/>
    <w:rsid w:val="004F118D"/>
    <w:rsid w:val="004F3BAD"/>
    <w:rsid w:val="004F4BB5"/>
    <w:rsid w:val="00501B85"/>
    <w:rsid w:val="00502D89"/>
    <w:rsid w:val="0050373B"/>
    <w:rsid w:val="00505446"/>
    <w:rsid w:val="00507353"/>
    <w:rsid w:val="00507A60"/>
    <w:rsid w:val="00510C35"/>
    <w:rsid w:val="00512A5D"/>
    <w:rsid w:val="005154A0"/>
    <w:rsid w:val="005279D4"/>
    <w:rsid w:val="0053457C"/>
    <w:rsid w:val="00543218"/>
    <w:rsid w:val="00546A10"/>
    <w:rsid w:val="00546F12"/>
    <w:rsid w:val="0054726C"/>
    <w:rsid w:val="00552915"/>
    <w:rsid w:val="00553D86"/>
    <w:rsid w:val="005577A8"/>
    <w:rsid w:val="0055788A"/>
    <w:rsid w:val="005647F3"/>
    <w:rsid w:val="00566656"/>
    <w:rsid w:val="00583CD1"/>
    <w:rsid w:val="00584EB3"/>
    <w:rsid w:val="00585054"/>
    <w:rsid w:val="00586E17"/>
    <w:rsid w:val="00587221"/>
    <w:rsid w:val="00591008"/>
    <w:rsid w:val="0059672D"/>
    <w:rsid w:val="005978C9"/>
    <w:rsid w:val="005A3878"/>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331"/>
    <w:rsid w:val="00607BAB"/>
    <w:rsid w:val="0061381C"/>
    <w:rsid w:val="00617D1B"/>
    <w:rsid w:val="00621E76"/>
    <w:rsid w:val="006245A0"/>
    <w:rsid w:val="006335A4"/>
    <w:rsid w:val="0063397A"/>
    <w:rsid w:val="006352E0"/>
    <w:rsid w:val="0063746B"/>
    <w:rsid w:val="00642C30"/>
    <w:rsid w:val="00644DC7"/>
    <w:rsid w:val="00650965"/>
    <w:rsid w:val="006538E7"/>
    <w:rsid w:val="00661841"/>
    <w:rsid w:val="0066375B"/>
    <w:rsid w:val="006643DC"/>
    <w:rsid w:val="0066645D"/>
    <w:rsid w:val="00666CE2"/>
    <w:rsid w:val="00667167"/>
    <w:rsid w:val="0068270A"/>
    <w:rsid w:val="00684907"/>
    <w:rsid w:val="00686ABB"/>
    <w:rsid w:val="006878C7"/>
    <w:rsid w:val="006934F9"/>
    <w:rsid w:val="006948F6"/>
    <w:rsid w:val="006951A5"/>
    <w:rsid w:val="00696C09"/>
    <w:rsid w:val="006A131A"/>
    <w:rsid w:val="006A30F2"/>
    <w:rsid w:val="006A77B6"/>
    <w:rsid w:val="006B07F7"/>
    <w:rsid w:val="006B1D43"/>
    <w:rsid w:val="006B43F0"/>
    <w:rsid w:val="006B5D98"/>
    <w:rsid w:val="006B7D8C"/>
    <w:rsid w:val="006D1078"/>
    <w:rsid w:val="006D55A4"/>
    <w:rsid w:val="006E7F86"/>
    <w:rsid w:val="006F1594"/>
    <w:rsid w:val="006F5D15"/>
    <w:rsid w:val="00702937"/>
    <w:rsid w:val="00702A7D"/>
    <w:rsid w:val="00722185"/>
    <w:rsid w:val="007234DF"/>
    <w:rsid w:val="0073201D"/>
    <w:rsid w:val="007376B8"/>
    <w:rsid w:val="00741F63"/>
    <w:rsid w:val="00744A29"/>
    <w:rsid w:val="00752974"/>
    <w:rsid w:val="00754E05"/>
    <w:rsid w:val="0076540C"/>
    <w:rsid w:val="00766217"/>
    <w:rsid w:val="00776A34"/>
    <w:rsid w:val="00777234"/>
    <w:rsid w:val="007823C7"/>
    <w:rsid w:val="0079162D"/>
    <w:rsid w:val="00792A15"/>
    <w:rsid w:val="00794C70"/>
    <w:rsid w:val="00796D2E"/>
    <w:rsid w:val="007A0FD8"/>
    <w:rsid w:val="007A2860"/>
    <w:rsid w:val="007A35FD"/>
    <w:rsid w:val="007A416E"/>
    <w:rsid w:val="007A6048"/>
    <w:rsid w:val="007A78F7"/>
    <w:rsid w:val="007B63FD"/>
    <w:rsid w:val="007B64AE"/>
    <w:rsid w:val="007B6DF0"/>
    <w:rsid w:val="007C0A8B"/>
    <w:rsid w:val="007C10B8"/>
    <w:rsid w:val="007C14F8"/>
    <w:rsid w:val="007C1C46"/>
    <w:rsid w:val="007C1D2B"/>
    <w:rsid w:val="007C2351"/>
    <w:rsid w:val="007C54D2"/>
    <w:rsid w:val="007D5198"/>
    <w:rsid w:val="007D6A0F"/>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5DA"/>
    <w:rsid w:val="00836A80"/>
    <w:rsid w:val="008375ED"/>
    <w:rsid w:val="008415CA"/>
    <w:rsid w:val="0084167B"/>
    <w:rsid w:val="00845EF0"/>
    <w:rsid w:val="00847CA9"/>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86087"/>
    <w:rsid w:val="008865F7"/>
    <w:rsid w:val="00890869"/>
    <w:rsid w:val="00891393"/>
    <w:rsid w:val="00892C80"/>
    <w:rsid w:val="00893F51"/>
    <w:rsid w:val="008958A9"/>
    <w:rsid w:val="008978E4"/>
    <w:rsid w:val="00897C3D"/>
    <w:rsid w:val="008A49FC"/>
    <w:rsid w:val="008A4B9E"/>
    <w:rsid w:val="008A50A4"/>
    <w:rsid w:val="008B37DB"/>
    <w:rsid w:val="008B6E03"/>
    <w:rsid w:val="008C0FC6"/>
    <w:rsid w:val="008C33AF"/>
    <w:rsid w:val="008C37E5"/>
    <w:rsid w:val="008C44AE"/>
    <w:rsid w:val="008C5988"/>
    <w:rsid w:val="008D47E3"/>
    <w:rsid w:val="008E079E"/>
    <w:rsid w:val="008E608C"/>
    <w:rsid w:val="008E61BB"/>
    <w:rsid w:val="008E622C"/>
    <w:rsid w:val="008E64A8"/>
    <w:rsid w:val="00900820"/>
    <w:rsid w:val="009032A1"/>
    <w:rsid w:val="00903381"/>
    <w:rsid w:val="009126CE"/>
    <w:rsid w:val="00912CC3"/>
    <w:rsid w:val="00921E66"/>
    <w:rsid w:val="00924906"/>
    <w:rsid w:val="0092602A"/>
    <w:rsid w:val="009266CB"/>
    <w:rsid w:val="00927F15"/>
    <w:rsid w:val="00931468"/>
    <w:rsid w:val="0093150C"/>
    <w:rsid w:val="009358B1"/>
    <w:rsid w:val="00935AD9"/>
    <w:rsid w:val="00936762"/>
    <w:rsid w:val="00937A38"/>
    <w:rsid w:val="009402DA"/>
    <w:rsid w:val="00941C91"/>
    <w:rsid w:val="00941E4B"/>
    <w:rsid w:val="00942787"/>
    <w:rsid w:val="00942F51"/>
    <w:rsid w:val="0094320A"/>
    <w:rsid w:val="0094450A"/>
    <w:rsid w:val="0094774C"/>
    <w:rsid w:val="009616A2"/>
    <w:rsid w:val="00967AD2"/>
    <w:rsid w:val="00973689"/>
    <w:rsid w:val="0098314C"/>
    <w:rsid w:val="009860F9"/>
    <w:rsid w:val="009942FE"/>
    <w:rsid w:val="00995250"/>
    <w:rsid w:val="00997884"/>
    <w:rsid w:val="00997B6D"/>
    <w:rsid w:val="00997DF5"/>
    <w:rsid w:val="009A3AB6"/>
    <w:rsid w:val="009A67A1"/>
    <w:rsid w:val="009A75FF"/>
    <w:rsid w:val="009C5173"/>
    <w:rsid w:val="009C5D2C"/>
    <w:rsid w:val="009D2AB7"/>
    <w:rsid w:val="009D5A71"/>
    <w:rsid w:val="009E21EE"/>
    <w:rsid w:val="009E5003"/>
    <w:rsid w:val="009F28E0"/>
    <w:rsid w:val="00A0164D"/>
    <w:rsid w:val="00A048CD"/>
    <w:rsid w:val="00A0604B"/>
    <w:rsid w:val="00A07362"/>
    <w:rsid w:val="00A104FE"/>
    <w:rsid w:val="00A12305"/>
    <w:rsid w:val="00A16E33"/>
    <w:rsid w:val="00A17D3A"/>
    <w:rsid w:val="00A26835"/>
    <w:rsid w:val="00A31E89"/>
    <w:rsid w:val="00A35EF0"/>
    <w:rsid w:val="00A36965"/>
    <w:rsid w:val="00A369D7"/>
    <w:rsid w:val="00A37CDB"/>
    <w:rsid w:val="00A42B97"/>
    <w:rsid w:val="00A42F75"/>
    <w:rsid w:val="00A43F99"/>
    <w:rsid w:val="00A4711B"/>
    <w:rsid w:val="00A47E65"/>
    <w:rsid w:val="00A541E8"/>
    <w:rsid w:val="00A542CE"/>
    <w:rsid w:val="00A569B6"/>
    <w:rsid w:val="00A6366C"/>
    <w:rsid w:val="00A66A2A"/>
    <w:rsid w:val="00A67F0D"/>
    <w:rsid w:val="00A70F01"/>
    <w:rsid w:val="00A90560"/>
    <w:rsid w:val="00A91F73"/>
    <w:rsid w:val="00A93530"/>
    <w:rsid w:val="00A938D2"/>
    <w:rsid w:val="00A93BC0"/>
    <w:rsid w:val="00A96FDE"/>
    <w:rsid w:val="00AA6E25"/>
    <w:rsid w:val="00AB0B27"/>
    <w:rsid w:val="00AB24E2"/>
    <w:rsid w:val="00AB2EF7"/>
    <w:rsid w:val="00AB6AC4"/>
    <w:rsid w:val="00AB704D"/>
    <w:rsid w:val="00AC1160"/>
    <w:rsid w:val="00AC2AC0"/>
    <w:rsid w:val="00AC6822"/>
    <w:rsid w:val="00AD6766"/>
    <w:rsid w:val="00AE48D5"/>
    <w:rsid w:val="00AF2071"/>
    <w:rsid w:val="00AF24C6"/>
    <w:rsid w:val="00B020CF"/>
    <w:rsid w:val="00B12F1D"/>
    <w:rsid w:val="00B13FFB"/>
    <w:rsid w:val="00B14498"/>
    <w:rsid w:val="00B14C9D"/>
    <w:rsid w:val="00B15954"/>
    <w:rsid w:val="00B1789B"/>
    <w:rsid w:val="00B17C3C"/>
    <w:rsid w:val="00B25805"/>
    <w:rsid w:val="00B259B1"/>
    <w:rsid w:val="00B26F8C"/>
    <w:rsid w:val="00B343C6"/>
    <w:rsid w:val="00B34A09"/>
    <w:rsid w:val="00B35CA9"/>
    <w:rsid w:val="00B40F8E"/>
    <w:rsid w:val="00B41CBF"/>
    <w:rsid w:val="00B42FBF"/>
    <w:rsid w:val="00B43A5A"/>
    <w:rsid w:val="00B43CC0"/>
    <w:rsid w:val="00B44878"/>
    <w:rsid w:val="00B51B13"/>
    <w:rsid w:val="00B62913"/>
    <w:rsid w:val="00B63621"/>
    <w:rsid w:val="00B63746"/>
    <w:rsid w:val="00B6404A"/>
    <w:rsid w:val="00B67BB6"/>
    <w:rsid w:val="00B7023B"/>
    <w:rsid w:val="00B74C2D"/>
    <w:rsid w:val="00B755F2"/>
    <w:rsid w:val="00B80A49"/>
    <w:rsid w:val="00B817BE"/>
    <w:rsid w:val="00B861E7"/>
    <w:rsid w:val="00B8758E"/>
    <w:rsid w:val="00B9316C"/>
    <w:rsid w:val="00B97311"/>
    <w:rsid w:val="00BA264F"/>
    <w:rsid w:val="00BA4EF0"/>
    <w:rsid w:val="00BA5935"/>
    <w:rsid w:val="00BA6BC3"/>
    <w:rsid w:val="00BB2027"/>
    <w:rsid w:val="00BB531D"/>
    <w:rsid w:val="00BC01AA"/>
    <w:rsid w:val="00BC63E7"/>
    <w:rsid w:val="00BD1DED"/>
    <w:rsid w:val="00BD6758"/>
    <w:rsid w:val="00BE18CB"/>
    <w:rsid w:val="00BE3E8F"/>
    <w:rsid w:val="00BE4528"/>
    <w:rsid w:val="00BE59BC"/>
    <w:rsid w:val="00C03B66"/>
    <w:rsid w:val="00C042FD"/>
    <w:rsid w:val="00C04A2C"/>
    <w:rsid w:val="00C115E2"/>
    <w:rsid w:val="00C12BA7"/>
    <w:rsid w:val="00C12CB6"/>
    <w:rsid w:val="00C136EE"/>
    <w:rsid w:val="00C23996"/>
    <w:rsid w:val="00C252B5"/>
    <w:rsid w:val="00C256AF"/>
    <w:rsid w:val="00C264E1"/>
    <w:rsid w:val="00C26E33"/>
    <w:rsid w:val="00C367E0"/>
    <w:rsid w:val="00C419FC"/>
    <w:rsid w:val="00C47F5D"/>
    <w:rsid w:val="00C52333"/>
    <w:rsid w:val="00C534DE"/>
    <w:rsid w:val="00C53AAC"/>
    <w:rsid w:val="00C55684"/>
    <w:rsid w:val="00C65583"/>
    <w:rsid w:val="00C7483E"/>
    <w:rsid w:val="00C82699"/>
    <w:rsid w:val="00C85510"/>
    <w:rsid w:val="00C87F46"/>
    <w:rsid w:val="00C92335"/>
    <w:rsid w:val="00CB14A4"/>
    <w:rsid w:val="00CC3021"/>
    <w:rsid w:val="00CC355A"/>
    <w:rsid w:val="00CC5AD0"/>
    <w:rsid w:val="00CC73DB"/>
    <w:rsid w:val="00CD208F"/>
    <w:rsid w:val="00CD5287"/>
    <w:rsid w:val="00CD749F"/>
    <w:rsid w:val="00CE1002"/>
    <w:rsid w:val="00CE5FD1"/>
    <w:rsid w:val="00CE77DF"/>
    <w:rsid w:val="00CF0583"/>
    <w:rsid w:val="00CF78D4"/>
    <w:rsid w:val="00D021E4"/>
    <w:rsid w:val="00D06AC2"/>
    <w:rsid w:val="00D114CB"/>
    <w:rsid w:val="00D12322"/>
    <w:rsid w:val="00D1379E"/>
    <w:rsid w:val="00D16C8F"/>
    <w:rsid w:val="00D20B27"/>
    <w:rsid w:val="00D25907"/>
    <w:rsid w:val="00D325E0"/>
    <w:rsid w:val="00D36CC5"/>
    <w:rsid w:val="00D410BE"/>
    <w:rsid w:val="00D428D9"/>
    <w:rsid w:val="00D45CB5"/>
    <w:rsid w:val="00D52368"/>
    <w:rsid w:val="00D534FC"/>
    <w:rsid w:val="00D55E3B"/>
    <w:rsid w:val="00D56540"/>
    <w:rsid w:val="00D60774"/>
    <w:rsid w:val="00D71EC1"/>
    <w:rsid w:val="00D750CF"/>
    <w:rsid w:val="00D77B66"/>
    <w:rsid w:val="00D84D0A"/>
    <w:rsid w:val="00D84E19"/>
    <w:rsid w:val="00D901D6"/>
    <w:rsid w:val="00D90EB3"/>
    <w:rsid w:val="00D9406A"/>
    <w:rsid w:val="00DA26E1"/>
    <w:rsid w:val="00DA6FA3"/>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04FDB"/>
    <w:rsid w:val="00E15809"/>
    <w:rsid w:val="00E16153"/>
    <w:rsid w:val="00E20186"/>
    <w:rsid w:val="00E2179B"/>
    <w:rsid w:val="00E26CAE"/>
    <w:rsid w:val="00E31B62"/>
    <w:rsid w:val="00E32877"/>
    <w:rsid w:val="00E3598D"/>
    <w:rsid w:val="00E37688"/>
    <w:rsid w:val="00E403B2"/>
    <w:rsid w:val="00E4742A"/>
    <w:rsid w:val="00E514B8"/>
    <w:rsid w:val="00E54B21"/>
    <w:rsid w:val="00E55DA2"/>
    <w:rsid w:val="00E57541"/>
    <w:rsid w:val="00E615C3"/>
    <w:rsid w:val="00E62DC1"/>
    <w:rsid w:val="00E644D1"/>
    <w:rsid w:val="00E71FC1"/>
    <w:rsid w:val="00E81246"/>
    <w:rsid w:val="00E827BF"/>
    <w:rsid w:val="00E851FA"/>
    <w:rsid w:val="00E9411E"/>
    <w:rsid w:val="00E96ADE"/>
    <w:rsid w:val="00E96E0C"/>
    <w:rsid w:val="00EA721C"/>
    <w:rsid w:val="00EB1938"/>
    <w:rsid w:val="00EB529B"/>
    <w:rsid w:val="00EB6C47"/>
    <w:rsid w:val="00EC15CC"/>
    <w:rsid w:val="00EC26E7"/>
    <w:rsid w:val="00EC2BA8"/>
    <w:rsid w:val="00EC758E"/>
    <w:rsid w:val="00ED53DA"/>
    <w:rsid w:val="00ED5DC7"/>
    <w:rsid w:val="00ED6078"/>
    <w:rsid w:val="00EE0992"/>
    <w:rsid w:val="00EE1556"/>
    <w:rsid w:val="00EE1877"/>
    <w:rsid w:val="00EE2136"/>
    <w:rsid w:val="00EE23F5"/>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45486"/>
    <w:rsid w:val="00F5193E"/>
    <w:rsid w:val="00F51CD4"/>
    <w:rsid w:val="00F6169E"/>
    <w:rsid w:val="00F645C0"/>
    <w:rsid w:val="00F6511A"/>
    <w:rsid w:val="00F72866"/>
    <w:rsid w:val="00F749F8"/>
    <w:rsid w:val="00F756AF"/>
    <w:rsid w:val="00F76956"/>
    <w:rsid w:val="00F80288"/>
    <w:rsid w:val="00F80482"/>
    <w:rsid w:val="00F82B67"/>
    <w:rsid w:val="00F82DEF"/>
    <w:rsid w:val="00F8602A"/>
    <w:rsid w:val="00F86476"/>
    <w:rsid w:val="00F949F3"/>
    <w:rsid w:val="00F9630E"/>
    <w:rsid w:val="00FA0026"/>
    <w:rsid w:val="00FA29FE"/>
    <w:rsid w:val="00FA691F"/>
    <w:rsid w:val="00FB31EB"/>
    <w:rsid w:val="00FB49FE"/>
    <w:rsid w:val="00FB5191"/>
    <w:rsid w:val="00FC1ECB"/>
    <w:rsid w:val="00FC3B5E"/>
    <w:rsid w:val="00FC493E"/>
    <w:rsid w:val="00FC5B24"/>
    <w:rsid w:val="00FC7D37"/>
    <w:rsid w:val="00FD364A"/>
    <w:rsid w:val="00FD4A60"/>
    <w:rsid w:val="00FE095F"/>
    <w:rsid w:val="00FE129C"/>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9EA0845"/>
  <w15:chartTrackingRefBased/>
  <w15:docId w15:val="{10B92B90-06D6-4179-994C-9F34300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0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60B7-24E1-461A-A7CA-4D96AF09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8277</Words>
  <Characters>47183</Characters>
  <Application>Microsoft Office Word</Application>
  <DocSecurity>8</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2020-06-23T14:35:00Z</cp:lastPrinted>
  <dcterms:created xsi:type="dcterms:W3CDTF">2024-02-21T22:17:00Z</dcterms:created>
  <dcterms:modified xsi:type="dcterms:W3CDTF">2024-03-01T14:55:00Z</dcterms:modified>
</cp:coreProperties>
</file>