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F16D" w14:textId="7BA2CD70" w:rsidR="005F6B90" w:rsidRPr="00CA14D5" w:rsidRDefault="005F6B90" w:rsidP="00352D99">
      <w:pPr>
        <w:pStyle w:val="Title"/>
        <w:spacing w:before="240"/>
        <w:rPr>
          <w:sz w:val="36"/>
          <w:szCs w:val="36"/>
        </w:rPr>
      </w:pPr>
      <w:r w:rsidRPr="00352D99">
        <w:rPr>
          <w:sz w:val="36"/>
          <w:szCs w:val="36"/>
        </w:rPr>
        <w:t>BOARD OF FORESTRY AND FIRE PROTECTION</w:t>
      </w:r>
      <w:r w:rsidR="00466F2D" w:rsidRPr="00352D99">
        <w:rPr>
          <w:sz w:val="36"/>
          <w:szCs w:val="36"/>
        </w:rPr>
        <w:t xml:space="preserve"> </w:t>
      </w:r>
      <w:r w:rsidR="00466F2D" w:rsidRPr="00CA14D5">
        <w:rPr>
          <w:sz w:val="36"/>
          <w:szCs w:val="36"/>
        </w:rPr>
        <w:t>MEETING MINUTES</w:t>
      </w:r>
    </w:p>
    <w:p w14:paraId="3444A9EE" w14:textId="77777777" w:rsidR="005F6B90" w:rsidRPr="00CA14D5" w:rsidRDefault="00C609CB" w:rsidP="005B3886">
      <w:pPr>
        <w:pStyle w:val="Subtitle"/>
        <w:spacing w:after="0"/>
      </w:pPr>
      <w:r w:rsidRPr="00CA14D5">
        <w:t>Sacramento</w:t>
      </w:r>
      <w:r w:rsidR="005F6B90" w:rsidRPr="00CA14D5">
        <w:t>, CA</w:t>
      </w:r>
    </w:p>
    <w:p w14:paraId="3BB0590F" w14:textId="41E1EE7A" w:rsidR="007E5523" w:rsidRDefault="0073569A" w:rsidP="007E5523">
      <w:pPr>
        <w:pStyle w:val="Subtitle"/>
      </w:pPr>
      <w:r>
        <w:t>April 6, 2022</w:t>
      </w:r>
    </w:p>
    <w:p w14:paraId="008B05D2" w14:textId="2713BFC3" w:rsidR="00806B02" w:rsidRPr="00CA14D5" w:rsidRDefault="00806B02" w:rsidP="007E5523">
      <w:pPr>
        <w:pStyle w:val="Subtitle"/>
        <w:rPr>
          <w:rFonts w:cs="Arial"/>
          <w:b w:val="0"/>
          <w:szCs w:val="24"/>
        </w:rPr>
      </w:pPr>
      <w:r w:rsidRPr="00CA14D5">
        <w:rPr>
          <w:rStyle w:val="Heading1Char"/>
          <w:b/>
        </w:rPr>
        <w:t>BOARD OF FORESTRY</w:t>
      </w:r>
      <w:r w:rsidR="00724DCF" w:rsidRPr="00CA14D5">
        <w:rPr>
          <w:rStyle w:val="Heading1Char"/>
          <w:b/>
        </w:rPr>
        <w:t xml:space="preserve"> AND FIRE PROTECTION</w:t>
      </w:r>
      <w:r w:rsidRPr="00CA14D5">
        <w:rPr>
          <w:rStyle w:val="Heading1Char"/>
          <w:b/>
        </w:rPr>
        <w:t xml:space="preserve"> MEMBERS</w:t>
      </w:r>
      <w:r w:rsidRPr="00CA14D5">
        <w:rPr>
          <w:rFonts w:cs="Arial"/>
          <w:b w:val="0"/>
          <w:szCs w:val="24"/>
        </w:rPr>
        <w:t>:</w:t>
      </w:r>
    </w:p>
    <w:p w14:paraId="73498E5E" w14:textId="2F2D2215" w:rsidR="005003F0" w:rsidRPr="005003F0" w:rsidRDefault="005003F0" w:rsidP="005003F0">
      <w:pPr>
        <w:pStyle w:val="Heading1"/>
        <w:rPr>
          <w:rStyle w:val="Heading2Char"/>
          <w:rFonts w:cs="Arial"/>
          <w:szCs w:val="24"/>
        </w:rPr>
      </w:pPr>
      <w:r w:rsidRPr="002C2ED6">
        <w:rPr>
          <w:rStyle w:val="Heading1Char"/>
          <w:b/>
        </w:rPr>
        <w:t>BOARD OF FORESTRY AND FIRE PROTECTION MEMBERS</w:t>
      </w:r>
      <w:r w:rsidRPr="002C2ED6">
        <w:rPr>
          <w:rFonts w:cs="Arial"/>
          <w:b w:val="0"/>
          <w:szCs w:val="24"/>
        </w:rPr>
        <w:t>:</w:t>
      </w:r>
    </w:p>
    <w:p w14:paraId="706B07B4" w14:textId="542A3BEB" w:rsidR="00BA1A62" w:rsidRPr="00CA14D5" w:rsidRDefault="00806B02" w:rsidP="00B40F4E">
      <w:pPr>
        <w:pStyle w:val="Heading2"/>
      </w:pPr>
      <w:r w:rsidRPr="00CA14D5">
        <w:rPr>
          <w:rStyle w:val="Heading2Char"/>
          <w:b/>
        </w:rPr>
        <w:t>Present</w:t>
      </w:r>
      <w:r w:rsidRPr="00CA14D5">
        <w:t>:</w:t>
      </w:r>
    </w:p>
    <w:p w14:paraId="551369FE" w14:textId="77777777" w:rsidR="00BA1A62" w:rsidRPr="00CA14D5" w:rsidRDefault="00BA1A62" w:rsidP="00403A64">
      <w:pPr>
        <w:pStyle w:val="ListParagraph"/>
        <w:numPr>
          <w:ilvl w:val="0"/>
          <w:numId w:val="1"/>
        </w:numPr>
        <w:tabs>
          <w:tab w:val="left" w:pos="1320"/>
        </w:tabs>
        <w:spacing w:before="120"/>
        <w:rPr>
          <w:rFonts w:cs="Arial"/>
          <w:szCs w:val="24"/>
        </w:rPr>
        <w:sectPr w:rsidR="00BA1A62" w:rsidRPr="00CA14D5" w:rsidSect="00DA0404">
          <w:headerReference w:type="even" r:id="rId8"/>
          <w:headerReference w:type="first" r:id="rId9"/>
          <w:pgSz w:w="12240" w:h="15840"/>
          <w:pgMar w:top="1440" w:right="1440" w:bottom="1440" w:left="1440" w:header="720" w:footer="720" w:gutter="0"/>
          <w:cols w:space="720"/>
          <w:titlePg/>
          <w:docGrid w:linePitch="360"/>
        </w:sectPr>
      </w:pPr>
    </w:p>
    <w:p w14:paraId="64D62657" w14:textId="77777777" w:rsidR="00862DD7" w:rsidRPr="00CA14D5" w:rsidRDefault="00862DD7" w:rsidP="00EB46A1">
      <w:pPr>
        <w:pStyle w:val="ListParagraph"/>
        <w:numPr>
          <w:ilvl w:val="0"/>
          <w:numId w:val="1"/>
        </w:numPr>
      </w:pPr>
      <w:r w:rsidRPr="00CA14D5">
        <w:t>Keith Gilles</w:t>
      </w:r>
      <w:r w:rsidR="00BB77D8" w:rsidRPr="00CA14D5">
        <w:t>s</w:t>
      </w:r>
      <w:r w:rsidRPr="00CA14D5">
        <w:t>, Chair</w:t>
      </w:r>
    </w:p>
    <w:p w14:paraId="0689B51F" w14:textId="77777777" w:rsidR="00E10078" w:rsidRPr="00CA14D5" w:rsidRDefault="00E10078" w:rsidP="00EB46A1">
      <w:pPr>
        <w:pStyle w:val="ListParagraph"/>
        <w:numPr>
          <w:ilvl w:val="0"/>
          <w:numId w:val="1"/>
        </w:numPr>
      </w:pPr>
      <w:r w:rsidRPr="00CA14D5">
        <w:t>Rich Wade</w:t>
      </w:r>
    </w:p>
    <w:p w14:paraId="44101CEA" w14:textId="77777777" w:rsidR="003C18F6" w:rsidRPr="00CA14D5" w:rsidRDefault="003C18F6" w:rsidP="00EB46A1">
      <w:pPr>
        <w:pStyle w:val="ListParagraph"/>
        <w:numPr>
          <w:ilvl w:val="0"/>
          <w:numId w:val="1"/>
        </w:numPr>
      </w:pPr>
      <w:r w:rsidRPr="00CA14D5">
        <w:t>Chris Chase</w:t>
      </w:r>
    </w:p>
    <w:p w14:paraId="4EC095BD" w14:textId="77777777" w:rsidR="00BA1A62" w:rsidRPr="00CA14D5" w:rsidRDefault="00A417A5" w:rsidP="00EB46A1">
      <w:pPr>
        <w:pStyle w:val="ListParagraph"/>
        <w:numPr>
          <w:ilvl w:val="0"/>
          <w:numId w:val="1"/>
        </w:numPr>
      </w:pPr>
      <w:r w:rsidRPr="00CA14D5">
        <w:t>Mike Jan</w:t>
      </w:r>
      <w:r w:rsidR="00721A15" w:rsidRPr="00CA14D5">
        <w:t>i</w:t>
      </w:r>
    </w:p>
    <w:p w14:paraId="4D3D645A" w14:textId="37FF5858" w:rsidR="00EB46A1" w:rsidRDefault="00EB46A1" w:rsidP="00EB46A1">
      <w:pPr>
        <w:pStyle w:val="ListParagraph"/>
        <w:numPr>
          <w:ilvl w:val="0"/>
          <w:numId w:val="1"/>
        </w:numPr>
        <w:rPr>
          <w:rStyle w:val="Heading2Char"/>
          <w:rFonts w:eastAsia="Times New Roman" w:cs="Times New Roman"/>
          <w:b w:val="0"/>
          <w:i/>
          <w:szCs w:val="20"/>
        </w:rPr>
      </w:pPr>
      <w:r w:rsidRPr="00CA14D5">
        <w:rPr>
          <w:rStyle w:val="Heading2Char"/>
          <w:rFonts w:eastAsia="Times New Roman" w:cs="Times New Roman"/>
          <w:b w:val="0"/>
          <w:szCs w:val="20"/>
        </w:rPr>
        <w:t>Katie Delbar</w:t>
      </w:r>
    </w:p>
    <w:p w14:paraId="59ECFDE9" w14:textId="6BCB45C7" w:rsidR="007B2E01" w:rsidRDefault="007B2E01" w:rsidP="00EB46A1">
      <w:pPr>
        <w:pStyle w:val="ListParagraph"/>
        <w:numPr>
          <w:ilvl w:val="0"/>
          <w:numId w:val="1"/>
        </w:numPr>
        <w:rPr>
          <w:rStyle w:val="Heading2Char"/>
          <w:rFonts w:eastAsia="Times New Roman" w:cs="Times New Roman"/>
          <w:b w:val="0"/>
          <w:i/>
          <w:szCs w:val="20"/>
        </w:rPr>
      </w:pPr>
      <w:r>
        <w:rPr>
          <w:rStyle w:val="Heading2Char"/>
          <w:rFonts w:eastAsia="Times New Roman" w:cs="Times New Roman"/>
          <w:b w:val="0"/>
          <w:szCs w:val="20"/>
        </w:rPr>
        <w:t xml:space="preserve">Elizabeth </w:t>
      </w:r>
      <w:r w:rsidR="00583279">
        <w:rPr>
          <w:rStyle w:val="Heading2Char"/>
          <w:rFonts w:eastAsia="Times New Roman" w:cs="Times New Roman"/>
          <w:b w:val="0"/>
          <w:szCs w:val="20"/>
        </w:rPr>
        <w:t>Forsburg</w:t>
      </w:r>
      <w:r w:rsidR="00076594">
        <w:rPr>
          <w:rStyle w:val="Heading2Char"/>
          <w:rFonts w:eastAsia="Times New Roman" w:cs="Times New Roman"/>
          <w:b w:val="0"/>
          <w:szCs w:val="20"/>
        </w:rPr>
        <w:t xml:space="preserve"> Pardi</w:t>
      </w:r>
    </w:p>
    <w:p w14:paraId="497BB40A" w14:textId="0E3CCCA4" w:rsidR="007B2E01" w:rsidRPr="00CA14D5" w:rsidRDefault="007B2E01" w:rsidP="00EB46A1">
      <w:pPr>
        <w:pStyle w:val="ListParagraph"/>
        <w:numPr>
          <w:ilvl w:val="0"/>
          <w:numId w:val="1"/>
        </w:numPr>
        <w:rPr>
          <w:rStyle w:val="Heading2Char"/>
          <w:rFonts w:eastAsia="Times New Roman" w:cs="Times New Roman"/>
          <w:b w:val="0"/>
          <w:i/>
          <w:szCs w:val="20"/>
        </w:rPr>
      </w:pPr>
      <w:r>
        <w:rPr>
          <w:rStyle w:val="Heading2Char"/>
          <w:rFonts w:eastAsia="Times New Roman" w:cs="Times New Roman"/>
          <w:b w:val="0"/>
          <w:szCs w:val="20"/>
        </w:rPr>
        <w:t xml:space="preserve">J. Lopez </w:t>
      </w:r>
    </w:p>
    <w:p w14:paraId="473FB1BA" w14:textId="77777777" w:rsidR="00EB46A1" w:rsidRPr="00CA14D5" w:rsidRDefault="00EB46A1" w:rsidP="00EB46A1">
      <w:pPr>
        <w:rPr>
          <w:rStyle w:val="Heading2Char"/>
          <w:rFonts w:eastAsia="Times New Roman" w:cs="Times New Roman"/>
          <w:b w:val="0"/>
          <w:i/>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71920F06" w14:textId="77777777" w:rsidR="00EB46A1" w:rsidRPr="00CA14D5" w:rsidRDefault="00EB46A1" w:rsidP="00EB46A1">
      <w:pPr>
        <w:rPr>
          <w:rStyle w:val="Heading2Char"/>
          <w:rFonts w:eastAsia="Times New Roman" w:cs="Times New Roman"/>
          <w:b w:val="0"/>
          <w:i/>
          <w:szCs w:val="20"/>
        </w:rPr>
      </w:pPr>
    </w:p>
    <w:p w14:paraId="0B574CF3" w14:textId="77777777" w:rsidR="00EB46A1" w:rsidRPr="00CA14D5" w:rsidRDefault="00EB46A1" w:rsidP="00EB46A1">
      <w:pPr>
        <w:rPr>
          <w:rStyle w:val="Heading2Char"/>
          <w:rFonts w:eastAsia="Times New Roman" w:cs="Times New Roman"/>
          <w:b w:val="0"/>
          <w:i/>
          <w:szCs w:val="20"/>
        </w:rPr>
        <w:sectPr w:rsidR="00EB46A1" w:rsidRPr="00CA14D5" w:rsidSect="00EB46A1">
          <w:type w:val="continuous"/>
          <w:pgSz w:w="12240" w:h="15840"/>
          <w:pgMar w:top="1440" w:right="1440" w:bottom="1440" w:left="1440" w:header="720" w:footer="720" w:gutter="0"/>
          <w:cols w:num="2" w:space="720"/>
          <w:titlePg/>
          <w:docGrid w:linePitch="360"/>
        </w:sectPr>
      </w:pPr>
    </w:p>
    <w:p w14:paraId="2F2FABD1" w14:textId="77777777" w:rsidR="0023164C" w:rsidRPr="00CA14D5" w:rsidRDefault="0023164C" w:rsidP="00A417A5">
      <w:pPr>
        <w:pStyle w:val="Heading2"/>
        <w:spacing w:before="240"/>
        <w:rPr>
          <w:i/>
          <w:szCs w:val="32"/>
        </w:rPr>
      </w:pPr>
      <w:r w:rsidRPr="00CA14D5">
        <w:rPr>
          <w:szCs w:val="32"/>
        </w:rPr>
        <w:t>BOARD MEMBERS ABSENT:</w:t>
      </w:r>
    </w:p>
    <w:p w14:paraId="52DF4AD7" w14:textId="26472535" w:rsidR="005003F0" w:rsidRPr="00CA14D5" w:rsidRDefault="005003F0" w:rsidP="0023164C">
      <w:pPr>
        <w:sectPr w:rsidR="005003F0" w:rsidRPr="00CA14D5" w:rsidSect="00BA1A62">
          <w:type w:val="continuous"/>
          <w:pgSz w:w="12240" w:h="15840"/>
          <w:pgMar w:top="1440" w:right="1440" w:bottom="1440" w:left="1440" w:header="720" w:footer="720" w:gutter="0"/>
          <w:cols w:space="720"/>
          <w:titlePg/>
          <w:docGrid w:linePitch="360"/>
        </w:sectPr>
      </w:pPr>
      <w:r>
        <w:t xml:space="preserve">None </w:t>
      </w:r>
    </w:p>
    <w:p w14:paraId="5B46F2BF" w14:textId="77777777" w:rsidR="00BA1A62" w:rsidRPr="00CA14D5" w:rsidRDefault="00423ADF" w:rsidP="00562847">
      <w:pPr>
        <w:pStyle w:val="Heading1"/>
        <w:spacing w:before="360"/>
        <w:rPr>
          <w:rStyle w:val="Heading1Char"/>
          <w:b/>
        </w:rPr>
      </w:pPr>
      <w:r w:rsidRPr="00CA14D5">
        <w:rPr>
          <w:rStyle w:val="Heading1Char"/>
          <w:b/>
        </w:rPr>
        <w:t>B</w:t>
      </w:r>
      <w:r w:rsidR="005F6B90" w:rsidRPr="00CA14D5">
        <w:rPr>
          <w:rStyle w:val="Heading1Char"/>
          <w:b/>
        </w:rPr>
        <w:t xml:space="preserve">OARD </w:t>
      </w:r>
      <w:r w:rsidR="00BA1A62" w:rsidRPr="00CA14D5">
        <w:rPr>
          <w:rStyle w:val="Heading1Char"/>
          <w:b/>
        </w:rPr>
        <w:t>S</w:t>
      </w:r>
      <w:r w:rsidR="005F6B90" w:rsidRPr="00CA14D5">
        <w:rPr>
          <w:rStyle w:val="Heading1Char"/>
          <w:b/>
        </w:rPr>
        <w:t>TAFF</w:t>
      </w:r>
      <w:r w:rsidR="002E5655" w:rsidRPr="00CA14D5">
        <w:rPr>
          <w:rStyle w:val="Heading1Char"/>
          <w:b/>
        </w:rPr>
        <w:t xml:space="preserve"> PRESENT:</w:t>
      </w:r>
    </w:p>
    <w:p w14:paraId="4BDB5EA8" w14:textId="77777777" w:rsidR="004258BC" w:rsidRPr="00CA14D5" w:rsidRDefault="004258BC" w:rsidP="00245998">
      <w:pPr>
        <w:pStyle w:val="ListParagraph"/>
        <w:numPr>
          <w:ilvl w:val="0"/>
          <w:numId w:val="3"/>
        </w:numPr>
        <w:tabs>
          <w:tab w:val="left" w:pos="1320"/>
        </w:tabs>
        <w:spacing w:before="120"/>
        <w:rPr>
          <w:rFonts w:cs="Arial"/>
          <w:szCs w:val="24"/>
        </w:rPr>
        <w:sectPr w:rsidR="004258BC" w:rsidRPr="00CA14D5" w:rsidSect="00BA1A62">
          <w:type w:val="continuous"/>
          <w:pgSz w:w="12240" w:h="15840"/>
          <w:pgMar w:top="1440" w:right="1440" w:bottom="1440" w:left="1440" w:header="720" w:footer="720" w:gutter="0"/>
          <w:cols w:space="720"/>
          <w:titlePg/>
          <w:docGrid w:linePitch="360"/>
        </w:sectPr>
      </w:pPr>
    </w:p>
    <w:p w14:paraId="39CB21A2" w14:textId="2B37AC67" w:rsidR="008C6E89" w:rsidRPr="00CA14D5" w:rsidRDefault="000F7D7B" w:rsidP="00245998">
      <w:pPr>
        <w:pStyle w:val="ListParagraph"/>
        <w:numPr>
          <w:ilvl w:val="0"/>
          <w:numId w:val="3"/>
        </w:numPr>
        <w:tabs>
          <w:tab w:val="left" w:pos="1320"/>
        </w:tabs>
        <w:spacing w:before="120"/>
        <w:rPr>
          <w:rFonts w:cs="Arial"/>
          <w:szCs w:val="24"/>
        </w:rPr>
      </w:pPr>
      <w:r>
        <w:rPr>
          <w:rFonts w:cs="Arial"/>
          <w:szCs w:val="24"/>
        </w:rPr>
        <w:t>Edith Hannigan</w:t>
      </w:r>
      <w:r w:rsidR="00E10078" w:rsidRPr="00CA14D5">
        <w:rPr>
          <w:rFonts w:cs="Arial"/>
          <w:szCs w:val="24"/>
        </w:rPr>
        <w:t>, Executive Officer</w:t>
      </w:r>
    </w:p>
    <w:p w14:paraId="40D60C15" w14:textId="77777777" w:rsidR="00E10078" w:rsidRPr="00CA14D5" w:rsidRDefault="00E10078" w:rsidP="00245998">
      <w:pPr>
        <w:pStyle w:val="ListParagraph"/>
        <w:numPr>
          <w:ilvl w:val="0"/>
          <w:numId w:val="3"/>
        </w:numPr>
        <w:rPr>
          <w:rFonts w:cs="Arial"/>
          <w:szCs w:val="24"/>
        </w:rPr>
      </w:pPr>
      <w:r w:rsidRPr="00CA14D5">
        <w:rPr>
          <w:rFonts w:cs="Arial"/>
          <w:szCs w:val="24"/>
        </w:rPr>
        <w:t xml:space="preserve">Eric Hedge, </w:t>
      </w:r>
      <w:r w:rsidR="00BB77D8" w:rsidRPr="00CA14D5">
        <w:rPr>
          <w:rFonts w:cs="Arial"/>
          <w:szCs w:val="24"/>
        </w:rPr>
        <w:t>Regulations Program Manager</w:t>
      </w:r>
    </w:p>
    <w:p w14:paraId="6E9A5F5D" w14:textId="77777777" w:rsidR="00E10078" w:rsidRPr="00CA14D5" w:rsidRDefault="00E10078" w:rsidP="00245998">
      <w:pPr>
        <w:pStyle w:val="ListParagraph"/>
        <w:numPr>
          <w:ilvl w:val="0"/>
          <w:numId w:val="3"/>
        </w:numPr>
        <w:rPr>
          <w:rFonts w:cs="Arial"/>
          <w:szCs w:val="24"/>
        </w:rPr>
      </w:pPr>
      <w:r w:rsidRPr="00CA14D5">
        <w:rPr>
          <w:rFonts w:cs="Arial"/>
          <w:szCs w:val="24"/>
        </w:rPr>
        <w:t>Dan Stapleton, Licensing Officer</w:t>
      </w:r>
    </w:p>
    <w:p w14:paraId="3349558B" w14:textId="53B13CE9" w:rsidR="00670015" w:rsidRPr="00CA14D5" w:rsidRDefault="00E10078" w:rsidP="00245998">
      <w:pPr>
        <w:pStyle w:val="ListParagraph"/>
        <w:numPr>
          <w:ilvl w:val="0"/>
          <w:numId w:val="3"/>
        </w:numPr>
        <w:rPr>
          <w:rFonts w:cs="Arial"/>
          <w:szCs w:val="24"/>
        </w:rPr>
      </w:pPr>
      <w:r w:rsidRPr="00CA14D5">
        <w:rPr>
          <w:rFonts w:cs="Arial"/>
          <w:szCs w:val="24"/>
        </w:rPr>
        <w:t xml:space="preserve">Jeff Slaton, </w:t>
      </w:r>
      <w:r w:rsidR="004C162C" w:rsidRPr="00CA14D5">
        <w:rPr>
          <w:rFonts w:cs="Arial"/>
          <w:szCs w:val="24"/>
        </w:rPr>
        <w:t>Senior</w:t>
      </w:r>
      <w:r w:rsidRPr="00CA14D5">
        <w:rPr>
          <w:rFonts w:cs="Arial"/>
          <w:szCs w:val="24"/>
        </w:rPr>
        <w:t xml:space="preserve"> </w:t>
      </w:r>
      <w:r w:rsidR="00583279">
        <w:rPr>
          <w:rFonts w:cs="Arial"/>
          <w:szCs w:val="24"/>
        </w:rPr>
        <w:t xml:space="preserve">Board </w:t>
      </w:r>
      <w:r w:rsidRPr="00CA14D5">
        <w:rPr>
          <w:rFonts w:cs="Arial"/>
          <w:szCs w:val="24"/>
        </w:rPr>
        <w:t>Counsel</w:t>
      </w:r>
    </w:p>
    <w:p w14:paraId="1F63788F" w14:textId="77777777" w:rsidR="00783E2D" w:rsidRPr="00CA14D5" w:rsidRDefault="00783E2D" w:rsidP="00245998">
      <w:pPr>
        <w:pStyle w:val="ListParagraph"/>
        <w:numPr>
          <w:ilvl w:val="0"/>
          <w:numId w:val="3"/>
        </w:numPr>
        <w:rPr>
          <w:rFonts w:cs="Arial"/>
          <w:szCs w:val="24"/>
        </w:rPr>
      </w:pPr>
      <w:r w:rsidRPr="00CA14D5">
        <w:rPr>
          <w:rFonts w:cs="Arial"/>
          <w:szCs w:val="24"/>
        </w:rPr>
        <w:t xml:space="preserve">Deniele Cade, </w:t>
      </w:r>
      <w:r w:rsidR="00E91355" w:rsidRPr="00CA14D5">
        <w:rPr>
          <w:rFonts w:cs="Arial"/>
          <w:szCs w:val="24"/>
        </w:rPr>
        <w:t>Staff Analyst</w:t>
      </w:r>
      <w:r w:rsidRPr="00CA14D5">
        <w:rPr>
          <w:rFonts w:cs="Arial"/>
          <w:szCs w:val="24"/>
        </w:rPr>
        <w:t>, Licensing</w:t>
      </w:r>
    </w:p>
    <w:p w14:paraId="4614CF3B" w14:textId="4CF72258" w:rsidR="00311C13" w:rsidRDefault="00311C13" w:rsidP="00245998">
      <w:pPr>
        <w:pStyle w:val="ListParagraph"/>
        <w:numPr>
          <w:ilvl w:val="0"/>
          <w:numId w:val="3"/>
        </w:numPr>
        <w:rPr>
          <w:rFonts w:cs="Arial"/>
          <w:szCs w:val="24"/>
        </w:rPr>
      </w:pPr>
      <w:r w:rsidRPr="00CA14D5">
        <w:rPr>
          <w:rFonts w:cs="Arial"/>
          <w:szCs w:val="24"/>
        </w:rPr>
        <w:t xml:space="preserve">Andrew Lawhorn, Forestry Assistant II </w:t>
      </w:r>
    </w:p>
    <w:p w14:paraId="3FED5A98" w14:textId="402087F8" w:rsidR="000F7D7B" w:rsidRDefault="000F7D7B" w:rsidP="00245998">
      <w:pPr>
        <w:pStyle w:val="ListParagraph"/>
        <w:numPr>
          <w:ilvl w:val="0"/>
          <w:numId w:val="3"/>
        </w:numPr>
        <w:rPr>
          <w:rFonts w:cs="Arial"/>
          <w:szCs w:val="24"/>
        </w:rPr>
      </w:pPr>
      <w:r>
        <w:rPr>
          <w:rFonts w:cs="Arial"/>
          <w:szCs w:val="24"/>
        </w:rPr>
        <w:t>Jane Van Susteren, Environmental Scientist</w:t>
      </w:r>
    </w:p>
    <w:p w14:paraId="3B0D0F75" w14:textId="7E53D832" w:rsidR="000F7D7B" w:rsidRPr="00CA14D5" w:rsidRDefault="000F7D7B" w:rsidP="000F7D7B">
      <w:pPr>
        <w:pStyle w:val="ListParagraph"/>
        <w:numPr>
          <w:ilvl w:val="0"/>
          <w:numId w:val="3"/>
        </w:numPr>
        <w:ind w:left="360"/>
        <w:rPr>
          <w:rFonts w:cs="Arial"/>
          <w:szCs w:val="24"/>
        </w:rPr>
      </w:pPr>
      <w:r>
        <w:rPr>
          <w:rFonts w:cs="Arial"/>
          <w:szCs w:val="24"/>
        </w:rPr>
        <w:t>Kristina Wolf, Environmental Scientist</w:t>
      </w:r>
    </w:p>
    <w:p w14:paraId="7C5CFAA3" w14:textId="77777777" w:rsidR="00205911" w:rsidRPr="00CA14D5" w:rsidRDefault="00205911" w:rsidP="00245998">
      <w:pPr>
        <w:pStyle w:val="ListParagraph"/>
        <w:numPr>
          <w:ilvl w:val="0"/>
          <w:numId w:val="3"/>
        </w:numPr>
        <w:ind w:left="360"/>
        <w:rPr>
          <w:rFonts w:cs="Arial"/>
          <w:szCs w:val="24"/>
        </w:rPr>
      </w:pPr>
      <w:r w:rsidRPr="00CA14D5">
        <w:rPr>
          <w:rFonts w:cs="Arial"/>
          <w:szCs w:val="24"/>
        </w:rPr>
        <w:t>Laura Alarcon Stalians, Administrative Manager</w:t>
      </w:r>
    </w:p>
    <w:p w14:paraId="16082DBD" w14:textId="625A8269" w:rsidR="00311C13" w:rsidRPr="00CA14D5" w:rsidRDefault="00311C13" w:rsidP="00245998">
      <w:pPr>
        <w:pStyle w:val="ListParagraph"/>
        <w:numPr>
          <w:ilvl w:val="0"/>
          <w:numId w:val="3"/>
        </w:numPr>
        <w:ind w:left="360"/>
        <w:rPr>
          <w:rFonts w:cs="Arial"/>
          <w:szCs w:val="24"/>
        </w:rPr>
      </w:pPr>
      <w:r w:rsidRPr="00CA14D5">
        <w:rPr>
          <w:rFonts w:cs="Arial"/>
          <w:szCs w:val="24"/>
        </w:rPr>
        <w:t xml:space="preserve">Robert Roth, </w:t>
      </w:r>
      <w:r w:rsidR="004C162C" w:rsidRPr="00CA14D5">
        <w:rPr>
          <w:rFonts w:cs="Arial"/>
          <w:szCs w:val="24"/>
        </w:rPr>
        <w:t>Board Counsel</w:t>
      </w:r>
    </w:p>
    <w:p w14:paraId="52CF5C23" w14:textId="6BCE3A74" w:rsidR="00311C13" w:rsidRPr="00CA14D5" w:rsidRDefault="00311C13" w:rsidP="00245998">
      <w:pPr>
        <w:pStyle w:val="ListParagraph"/>
        <w:numPr>
          <w:ilvl w:val="0"/>
          <w:numId w:val="3"/>
        </w:numPr>
        <w:ind w:left="360"/>
        <w:rPr>
          <w:rFonts w:cs="Arial"/>
          <w:szCs w:val="24"/>
        </w:rPr>
      </w:pPr>
      <w:r w:rsidRPr="00CA14D5">
        <w:rPr>
          <w:rFonts w:cs="Arial"/>
          <w:szCs w:val="24"/>
        </w:rPr>
        <w:t>Cla</w:t>
      </w:r>
      <w:r w:rsidR="00CA14D5" w:rsidRPr="00CA14D5">
        <w:rPr>
          <w:rFonts w:cs="Arial"/>
          <w:szCs w:val="24"/>
        </w:rPr>
        <w:t>i</w:t>
      </w:r>
      <w:r w:rsidRPr="00CA14D5">
        <w:rPr>
          <w:rFonts w:cs="Arial"/>
          <w:szCs w:val="24"/>
        </w:rPr>
        <w:t>re</w:t>
      </w:r>
      <w:r w:rsidR="00141026" w:rsidRPr="00CA14D5">
        <w:rPr>
          <w:rFonts w:cs="Arial"/>
          <w:szCs w:val="24"/>
        </w:rPr>
        <w:t xml:space="preserve"> McCoy, </w:t>
      </w:r>
      <w:r w:rsidR="004C162C" w:rsidRPr="00CA14D5">
        <w:rPr>
          <w:rFonts w:cs="Arial"/>
          <w:szCs w:val="24"/>
        </w:rPr>
        <w:t>Wildfire Planning Specialist</w:t>
      </w:r>
      <w:r w:rsidRPr="00CA14D5">
        <w:rPr>
          <w:rFonts w:cs="Arial"/>
          <w:szCs w:val="24"/>
        </w:rPr>
        <w:t xml:space="preserve"> </w:t>
      </w:r>
    </w:p>
    <w:p w14:paraId="780E988E" w14:textId="1AD0D075" w:rsidR="00311C13" w:rsidRPr="00CA14D5" w:rsidRDefault="00311C13" w:rsidP="00245998">
      <w:pPr>
        <w:pStyle w:val="ListParagraph"/>
        <w:numPr>
          <w:ilvl w:val="0"/>
          <w:numId w:val="3"/>
        </w:numPr>
        <w:ind w:left="360"/>
        <w:rPr>
          <w:rFonts w:cs="Arial"/>
          <w:szCs w:val="24"/>
        </w:rPr>
      </w:pPr>
      <w:r w:rsidRPr="00CA14D5">
        <w:rPr>
          <w:rFonts w:cs="Arial"/>
          <w:szCs w:val="24"/>
        </w:rPr>
        <w:t>Sara</w:t>
      </w:r>
      <w:r w:rsidR="004C162C" w:rsidRPr="00CA14D5">
        <w:rPr>
          <w:rFonts w:cs="Arial"/>
          <w:szCs w:val="24"/>
        </w:rPr>
        <w:t xml:space="preserve"> Walter, Contracts Analyst</w:t>
      </w:r>
    </w:p>
    <w:p w14:paraId="62FF8ABA" w14:textId="77777777" w:rsidR="0094174D" w:rsidRPr="00CA14D5" w:rsidRDefault="0094174D" w:rsidP="00245998">
      <w:pPr>
        <w:pStyle w:val="ListParagraph"/>
        <w:numPr>
          <w:ilvl w:val="0"/>
          <w:numId w:val="3"/>
        </w:numPr>
        <w:ind w:left="360"/>
        <w:rPr>
          <w:rFonts w:cs="Arial"/>
          <w:szCs w:val="24"/>
        </w:rPr>
      </w:pPr>
      <w:r w:rsidRPr="00CA14D5">
        <w:rPr>
          <w:rFonts w:cs="Arial"/>
          <w:szCs w:val="24"/>
        </w:rPr>
        <w:t>Katie Harrell, Joint Institute for Wood Products Innovation</w:t>
      </w:r>
    </w:p>
    <w:p w14:paraId="230D9C6F" w14:textId="77777777" w:rsidR="004258BC" w:rsidRDefault="004258BC" w:rsidP="00BA1A62">
      <w:pPr>
        <w:pStyle w:val="ListParagraph"/>
        <w:spacing w:before="160"/>
        <w:ind w:left="360"/>
        <w:rPr>
          <w:rStyle w:val="Heading1Char"/>
        </w:rPr>
      </w:pPr>
    </w:p>
    <w:p w14:paraId="5FA94862" w14:textId="25E49364" w:rsidR="000F7D7B" w:rsidRPr="00CA14D5" w:rsidRDefault="000F7D7B" w:rsidP="000F7D7B">
      <w:pPr>
        <w:spacing w:before="160"/>
        <w:rPr>
          <w:rStyle w:val="Heading1Char"/>
        </w:rPr>
        <w:sectPr w:rsidR="000F7D7B" w:rsidRPr="00CA14D5" w:rsidSect="004258BC">
          <w:type w:val="continuous"/>
          <w:pgSz w:w="12240" w:h="15840"/>
          <w:pgMar w:top="1440" w:right="1440" w:bottom="1440" w:left="1440" w:header="720" w:footer="720" w:gutter="0"/>
          <w:cols w:num="2" w:space="720"/>
          <w:titlePg/>
          <w:docGrid w:linePitch="360"/>
        </w:sectPr>
      </w:pPr>
    </w:p>
    <w:p w14:paraId="7C4AB20A" w14:textId="77777777" w:rsidR="003502CA" w:rsidRPr="00CA14D5" w:rsidRDefault="003502CA" w:rsidP="003502CA">
      <w:pPr>
        <w:pStyle w:val="Heading1"/>
      </w:pPr>
      <w:r w:rsidRPr="00CA14D5">
        <w:rPr>
          <w:rStyle w:val="Heading1Char"/>
          <w:b/>
        </w:rPr>
        <w:t>DEPARTMENTAL STAFF PRESENT</w:t>
      </w:r>
      <w:r w:rsidRPr="00CA14D5">
        <w:t>:</w:t>
      </w:r>
    </w:p>
    <w:p w14:paraId="0088FBAA" w14:textId="7019244B" w:rsidR="00DD4803" w:rsidRDefault="00DD4803" w:rsidP="0073569A">
      <w:pPr>
        <w:pStyle w:val="ListParagraph"/>
        <w:numPr>
          <w:ilvl w:val="0"/>
          <w:numId w:val="2"/>
        </w:numPr>
        <w:ind w:left="360"/>
      </w:pPr>
      <w:r>
        <w:t xml:space="preserve">Matthew Reischman, </w:t>
      </w:r>
      <w:r w:rsidR="00281034">
        <w:t xml:space="preserve">Deputy Director, Resource Management </w:t>
      </w:r>
    </w:p>
    <w:p w14:paraId="7B935736" w14:textId="77777777" w:rsidR="0073569A" w:rsidRDefault="0073569A" w:rsidP="0073569A">
      <w:pPr>
        <w:pStyle w:val="ListParagraph"/>
        <w:numPr>
          <w:ilvl w:val="0"/>
          <w:numId w:val="2"/>
        </w:numPr>
        <w:ind w:left="360"/>
      </w:pPr>
      <w:r w:rsidRPr="00CA14D5">
        <w:t xml:space="preserve">Matt Damon, Deputy Chief, Land Use Planning </w:t>
      </w:r>
    </w:p>
    <w:p w14:paraId="0EEB5DD9" w14:textId="13869996" w:rsidR="004A639B" w:rsidRPr="004A639B" w:rsidRDefault="005003F0" w:rsidP="0073569A">
      <w:pPr>
        <w:pStyle w:val="ListParagraph"/>
        <w:numPr>
          <w:ilvl w:val="0"/>
          <w:numId w:val="2"/>
        </w:numPr>
        <w:ind w:left="360"/>
      </w:pPr>
      <w:r>
        <w:t xml:space="preserve">Eric Huff, Staff Chief, Forest Practice Program </w:t>
      </w:r>
    </w:p>
    <w:p w14:paraId="683440B4" w14:textId="5E85BE6F" w:rsidR="00DD4803" w:rsidRDefault="004A639B" w:rsidP="0073569A">
      <w:pPr>
        <w:pStyle w:val="ListParagraph"/>
        <w:numPr>
          <w:ilvl w:val="0"/>
          <w:numId w:val="2"/>
        </w:numPr>
        <w:ind w:left="360"/>
        <w:rPr>
          <w:rFonts w:eastAsiaTheme="majorEastAsia"/>
        </w:rPr>
      </w:pPr>
      <w:r>
        <w:t>Drew Coe, Manager</w:t>
      </w:r>
      <w:r w:rsidR="00B24C6C">
        <w:t>, Watershed Protection Program</w:t>
      </w:r>
    </w:p>
    <w:p w14:paraId="355DBAD6" w14:textId="77777777" w:rsidR="00B24C6C" w:rsidRDefault="008D290F" w:rsidP="00640AF2">
      <w:pPr>
        <w:pStyle w:val="Heading1"/>
        <w:rPr>
          <w:rFonts w:eastAsia="Arial" w:cs="Arial"/>
          <w:bCs/>
        </w:rPr>
      </w:pPr>
      <w:r w:rsidRPr="00CA14D5">
        <w:rPr>
          <w:rStyle w:val="Heading1Char"/>
          <w:b/>
        </w:rPr>
        <w:t>AGENCY</w:t>
      </w:r>
      <w:r w:rsidR="00640AF2" w:rsidRPr="00CA14D5">
        <w:rPr>
          <w:rStyle w:val="Heading1Char"/>
          <w:b/>
        </w:rPr>
        <w:t xml:space="preserve"> STAFF PRESENT</w:t>
      </w:r>
      <w:r w:rsidR="00640AF2" w:rsidRPr="00CA14D5">
        <w:t>:</w:t>
      </w:r>
      <w:r w:rsidR="00B24C6C" w:rsidRPr="00B24C6C">
        <w:rPr>
          <w:rFonts w:eastAsia="Arial" w:cs="Arial"/>
          <w:bCs/>
        </w:rPr>
        <w:t xml:space="preserve"> </w:t>
      </w:r>
    </w:p>
    <w:p w14:paraId="01E30DFC" w14:textId="77777777" w:rsidR="00433BC5" w:rsidRPr="00157653" w:rsidRDefault="00433BC5" w:rsidP="00433BC5">
      <w:pPr>
        <w:pStyle w:val="ListParagraph"/>
        <w:ind w:left="360"/>
        <w:rPr>
          <w:bCs/>
        </w:rPr>
      </w:pPr>
    </w:p>
    <w:p w14:paraId="111BE8C8" w14:textId="3CABFFEB" w:rsidR="00F56EC0" w:rsidRDefault="00F56EC0" w:rsidP="001F43C1">
      <w:pPr>
        <w:pStyle w:val="Heading1"/>
        <w:rPr>
          <w:rStyle w:val="Heading1Char"/>
          <w:rFonts w:cs="Arial"/>
          <w:b/>
          <w:szCs w:val="24"/>
        </w:rPr>
      </w:pPr>
      <w:r>
        <w:rPr>
          <w:rStyle w:val="Heading1Char"/>
          <w:rFonts w:cs="Arial"/>
          <w:b/>
          <w:szCs w:val="24"/>
        </w:rPr>
        <w:lastRenderedPageBreak/>
        <w:t>Announcement of Action(s) Taken in Executive Session</w:t>
      </w:r>
    </w:p>
    <w:p w14:paraId="166B99F3" w14:textId="34FF124B" w:rsidR="00157653" w:rsidRDefault="00F56EC0" w:rsidP="00157653">
      <w:pPr>
        <w:rPr>
          <w:rFonts w:eastAsiaTheme="majorEastAsia"/>
        </w:rPr>
      </w:pPr>
      <w:r>
        <w:rPr>
          <w:rFonts w:eastAsiaTheme="majorEastAsia"/>
        </w:rPr>
        <w:t>Jeff Slaton</w:t>
      </w:r>
      <w:r w:rsidR="00157653">
        <w:rPr>
          <w:rFonts w:eastAsiaTheme="majorEastAsia"/>
        </w:rPr>
        <w:t>, Senior Board Counsel,</w:t>
      </w:r>
      <w:r>
        <w:rPr>
          <w:rFonts w:eastAsiaTheme="majorEastAsia"/>
        </w:rPr>
        <w:t xml:space="preserve"> reported that the Board discussed the three items on its agenda</w:t>
      </w:r>
      <w:r w:rsidR="00157653">
        <w:rPr>
          <w:rFonts w:eastAsiaTheme="majorEastAsia"/>
        </w:rPr>
        <w:t>.</w:t>
      </w:r>
      <w:r w:rsidR="00076594">
        <w:rPr>
          <w:rFonts w:eastAsiaTheme="majorEastAsia"/>
        </w:rPr>
        <w:t xml:space="preserve"> </w:t>
      </w:r>
      <w:r w:rsidR="00157653">
        <w:rPr>
          <w:rFonts w:eastAsiaTheme="majorEastAsia"/>
        </w:rPr>
        <w:t>No reportable actions were taken.</w:t>
      </w:r>
    </w:p>
    <w:p w14:paraId="25D4D291" w14:textId="3A5398FD" w:rsidR="009F78D4" w:rsidRDefault="009F78D4" w:rsidP="001F43C1">
      <w:pPr>
        <w:pStyle w:val="Heading1"/>
        <w:rPr>
          <w:rFonts w:cs="Arial"/>
          <w:szCs w:val="24"/>
        </w:rPr>
      </w:pPr>
      <w:r w:rsidRPr="00CD2D22">
        <w:rPr>
          <w:rFonts w:cs="Arial"/>
          <w:szCs w:val="24"/>
        </w:rPr>
        <w:t>Consent Calendar Items</w:t>
      </w:r>
    </w:p>
    <w:p w14:paraId="259FA4B0" w14:textId="3B55EA4D" w:rsidR="00D05E96" w:rsidRPr="00992E51" w:rsidRDefault="00D05E96" w:rsidP="00CD3B0F">
      <w:pPr>
        <w:pStyle w:val="ListParagraph"/>
        <w:numPr>
          <w:ilvl w:val="0"/>
          <w:numId w:val="5"/>
        </w:numPr>
        <w:rPr>
          <w:rFonts w:eastAsia="Arial"/>
        </w:rPr>
      </w:pPr>
      <w:r w:rsidRPr="245BCBF0">
        <w:rPr>
          <w:rFonts w:eastAsia="Arial"/>
        </w:rPr>
        <w:t xml:space="preserve">Approval of the </w:t>
      </w:r>
      <w:r w:rsidR="0073569A">
        <w:rPr>
          <w:rFonts w:eastAsia="Arial"/>
        </w:rPr>
        <w:t xml:space="preserve">March 2, 2022, </w:t>
      </w:r>
      <w:r w:rsidRPr="245BCBF0">
        <w:rPr>
          <w:rFonts w:eastAsia="Arial"/>
        </w:rPr>
        <w:t>minutes (with minor edits if requested by members of the Board)</w:t>
      </w:r>
      <w:r w:rsidR="00490A86">
        <w:rPr>
          <w:rFonts w:eastAsia="Arial"/>
        </w:rPr>
        <w:t>.</w:t>
      </w:r>
    </w:p>
    <w:p w14:paraId="5A4C8C4C" w14:textId="488996F8" w:rsidR="00F62F00" w:rsidRPr="00F62F00" w:rsidRDefault="00D05E96" w:rsidP="00CD3B0F">
      <w:pPr>
        <w:pStyle w:val="ListParagraph"/>
        <w:numPr>
          <w:ilvl w:val="0"/>
          <w:numId w:val="5"/>
        </w:numPr>
        <w:rPr>
          <w:rFonts w:eastAsia="Arial"/>
          <w:spacing w:val="0"/>
        </w:rPr>
      </w:pPr>
      <w:r w:rsidRPr="637644E7">
        <w:rPr>
          <w:rFonts w:eastAsia="Arial"/>
        </w:rPr>
        <w:t>Review of Rulemaking Matrix</w:t>
      </w:r>
      <w:r w:rsidR="00D0076E">
        <w:rPr>
          <w:rFonts w:eastAsia="Arial"/>
        </w:rPr>
        <w:t>.</w:t>
      </w:r>
    </w:p>
    <w:p w14:paraId="3420EE90" w14:textId="77777777" w:rsidR="00DF0769" w:rsidRPr="00DF0769" w:rsidRDefault="00DF0769" w:rsidP="00DF0769"/>
    <w:p w14:paraId="49253A21" w14:textId="6A0A55DA" w:rsidR="00093D5E" w:rsidRPr="00CD2D22" w:rsidRDefault="00A01AD8" w:rsidP="00E745AE">
      <w:pPr>
        <w:widowControl w:val="0"/>
        <w:tabs>
          <w:tab w:val="left" w:pos="512"/>
          <w:tab w:val="left" w:pos="1800"/>
        </w:tabs>
        <w:spacing w:before="240" w:after="100"/>
        <w:ind w:left="1080"/>
        <w:rPr>
          <w:rFonts w:eastAsia="Arial" w:cs="Arial"/>
          <w:b/>
          <w:spacing w:val="-1"/>
          <w:szCs w:val="24"/>
        </w:rPr>
      </w:pPr>
      <w:r>
        <w:rPr>
          <w:rFonts w:cs="Arial"/>
          <w:b/>
          <w:spacing w:val="-4"/>
          <w:szCs w:val="24"/>
        </w:rPr>
        <w:t>04-06-</w:t>
      </w:r>
      <w:r w:rsidR="00381383">
        <w:rPr>
          <w:rFonts w:cs="Arial"/>
          <w:b/>
          <w:spacing w:val="-4"/>
          <w:szCs w:val="24"/>
        </w:rPr>
        <w:t>01</w:t>
      </w:r>
      <w:r w:rsidR="00A46E59" w:rsidRPr="00CD2D22">
        <w:rPr>
          <w:rFonts w:cs="Arial"/>
          <w:spacing w:val="-4"/>
          <w:szCs w:val="24"/>
        </w:rPr>
        <w:tab/>
      </w:r>
      <w:r w:rsidR="00093D5E" w:rsidRPr="00CD2D22">
        <w:rPr>
          <w:rFonts w:cs="Arial"/>
          <w:b/>
          <w:spacing w:val="-4"/>
          <w:szCs w:val="24"/>
        </w:rPr>
        <w:t>Chair Gilless moved to</w:t>
      </w:r>
      <w:r w:rsidR="00583279">
        <w:rPr>
          <w:rFonts w:cs="Arial"/>
          <w:b/>
          <w:spacing w:val="-4"/>
          <w:szCs w:val="24"/>
        </w:rPr>
        <w:t xml:space="preserve"> </w:t>
      </w:r>
      <w:r w:rsidR="00093D5E" w:rsidRPr="00CD2D22">
        <w:rPr>
          <w:rFonts w:cs="Arial"/>
          <w:b/>
          <w:spacing w:val="-4"/>
          <w:szCs w:val="24"/>
        </w:rPr>
        <w:t xml:space="preserve">approve the items on the Consent Calendar. </w:t>
      </w:r>
      <w:r w:rsidR="00490A86">
        <w:rPr>
          <w:rFonts w:cs="Arial"/>
          <w:b/>
          <w:spacing w:val="-4"/>
          <w:szCs w:val="24"/>
        </w:rPr>
        <w:t xml:space="preserve"> </w:t>
      </w:r>
      <w:r w:rsidR="00093D5E" w:rsidRPr="00CD2D22">
        <w:rPr>
          <w:rFonts w:cs="Arial"/>
          <w:b/>
          <w:spacing w:val="-4"/>
          <w:szCs w:val="24"/>
        </w:rPr>
        <w:t xml:space="preserve">Member </w:t>
      </w:r>
      <w:r>
        <w:rPr>
          <w:rFonts w:cs="Arial"/>
          <w:b/>
          <w:spacing w:val="-4"/>
          <w:szCs w:val="24"/>
        </w:rPr>
        <w:t>Chase</w:t>
      </w:r>
      <w:r w:rsidR="00093D5E" w:rsidRPr="00CD2D22">
        <w:rPr>
          <w:rFonts w:cs="Arial"/>
          <w:b/>
          <w:spacing w:val="-4"/>
          <w:szCs w:val="24"/>
        </w:rPr>
        <w:t xml:space="preserve"> seconded</w:t>
      </w:r>
      <w:r w:rsidR="00AB6535" w:rsidRPr="00CD2D22">
        <w:rPr>
          <w:rFonts w:cs="Arial"/>
          <w:b/>
          <w:spacing w:val="-4"/>
          <w:szCs w:val="24"/>
        </w:rPr>
        <w:t>.</w:t>
      </w:r>
    </w:p>
    <w:p w14:paraId="448FC2A9" w14:textId="77777777" w:rsidR="00A46E59" w:rsidRPr="00CD2D22" w:rsidRDefault="00A46E59" w:rsidP="00E745AE">
      <w:pPr>
        <w:widowControl w:val="0"/>
        <w:tabs>
          <w:tab w:val="left" w:pos="512"/>
          <w:tab w:val="left" w:pos="810"/>
        </w:tabs>
        <w:spacing w:after="100"/>
        <w:ind w:left="1440"/>
        <w:rPr>
          <w:rFonts w:eastAsia="Arial" w:cs="Arial"/>
          <w:b/>
          <w:spacing w:val="-1"/>
          <w:szCs w:val="24"/>
        </w:rPr>
      </w:pPr>
      <w:r w:rsidRPr="00CD2D22">
        <w:rPr>
          <w:rFonts w:eastAsia="Arial" w:cs="Arial"/>
          <w:b/>
          <w:spacing w:val="-1"/>
          <w:szCs w:val="24"/>
        </w:rPr>
        <w:t>Roll Call:</w:t>
      </w:r>
    </w:p>
    <w:p w14:paraId="5A5EFC13" w14:textId="3C928E72" w:rsidR="00A46E59" w:rsidRPr="00CD2D22" w:rsidRDefault="00584840" w:rsidP="00E745AE">
      <w:pPr>
        <w:autoSpaceDE w:val="0"/>
        <w:autoSpaceDN w:val="0"/>
        <w:adjustRightInd w:val="0"/>
        <w:ind w:left="1440"/>
        <w:rPr>
          <w:rFonts w:eastAsia="Arial" w:cs="Arial"/>
          <w:b/>
          <w:spacing w:val="-1"/>
          <w:szCs w:val="24"/>
        </w:rPr>
      </w:pPr>
      <w:r>
        <w:rPr>
          <w:rFonts w:eastAsia="Arial" w:cs="Arial"/>
          <w:b/>
          <w:spacing w:val="-1"/>
          <w:szCs w:val="24"/>
        </w:rPr>
        <w:t>Wade</w:t>
      </w:r>
      <w:r w:rsidR="00A46E59" w:rsidRPr="00CD2D22">
        <w:rPr>
          <w:rFonts w:eastAsia="Arial" w:cs="Arial"/>
          <w:b/>
          <w:spacing w:val="-1"/>
          <w:szCs w:val="24"/>
        </w:rPr>
        <w:tab/>
      </w:r>
      <w:r w:rsidR="007B2E01">
        <w:rPr>
          <w:rFonts w:eastAsia="Arial" w:cs="Arial"/>
          <w:b/>
          <w:spacing w:val="-1"/>
          <w:szCs w:val="24"/>
        </w:rPr>
        <w:tab/>
      </w:r>
      <w:r w:rsidR="00D05E96">
        <w:rPr>
          <w:rFonts w:eastAsia="Arial" w:cs="Arial"/>
          <w:b/>
          <w:spacing w:val="-1"/>
          <w:szCs w:val="24"/>
        </w:rPr>
        <w:tab/>
      </w:r>
      <w:r w:rsidR="00A46E59" w:rsidRPr="00CD2D22">
        <w:rPr>
          <w:rFonts w:eastAsia="Arial" w:cs="Arial"/>
          <w:b/>
          <w:spacing w:val="-1"/>
          <w:szCs w:val="24"/>
        </w:rPr>
        <w:t>aye</w:t>
      </w:r>
    </w:p>
    <w:p w14:paraId="2371D3B5" w14:textId="5FB1C509" w:rsidR="007B2E01" w:rsidRDefault="00584840" w:rsidP="00D05E96">
      <w:pPr>
        <w:autoSpaceDE w:val="0"/>
        <w:autoSpaceDN w:val="0"/>
        <w:adjustRightInd w:val="0"/>
        <w:ind w:left="1440"/>
        <w:rPr>
          <w:rFonts w:eastAsia="Arial" w:cs="Arial"/>
          <w:b/>
          <w:spacing w:val="-1"/>
          <w:szCs w:val="24"/>
        </w:rPr>
      </w:pPr>
      <w:r>
        <w:rPr>
          <w:rFonts w:eastAsia="Arial" w:cs="Arial"/>
          <w:b/>
          <w:spacing w:val="-1"/>
          <w:szCs w:val="24"/>
        </w:rPr>
        <w:t>Jani</w:t>
      </w:r>
      <w:r w:rsidR="00251246" w:rsidRPr="00CD2D22">
        <w:rPr>
          <w:rFonts w:eastAsia="Arial" w:cs="Arial"/>
          <w:b/>
          <w:spacing w:val="-1"/>
          <w:szCs w:val="24"/>
        </w:rPr>
        <w:tab/>
      </w:r>
      <w:r>
        <w:rPr>
          <w:rFonts w:eastAsia="Arial" w:cs="Arial"/>
          <w:b/>
          <w:spacing w:val="-1"/>
          <w:szCs w:val="24"/>
        </w:rPr>
        <w:tab/>
      </w:r>
      <w:r w:rsidR="00251246" w:rsidRPr="00CD2D22">
        <w:rPr>
          <w:rFonts w:eastAsia="Arial" w:cs="Arial"/>
          <w:b/>
          <w:spacing w:val="-1"/>
          <w:szCs w:val="24"/>
        </w:rPr>
        <w:tab/>
      </w:r>
      <w:r w:rsidR="000B5E5A">
        <w:rPr>
          <w:rFonts w:eastAsia="Arial" w:cs="Arial"/>
          <w:b/>
          <w:spacing w:val="-1"/>
          <w:szCs w:val="24"/>
        </w:rPr>
        <w:t>aye</w:t>
      </w:r>
    </w:p>
    <w:p w14:paraId="612FFF6C" w14:textId="20866A89" w:rsidR="00E745AE" w:rsidRDefault="00584840" w:rsidP="00E745AE">
      <w:pPr>
        <w:autoSpaceDE w:val="0"/>
        <w:autoSpaceDN w:val="0"/>
        <w:adjustRightInd w:val="0"/>
        <w:ind w:left="1440"/>
        <w:rPr>
          <w:rFonts w:eastAsia="Arial" w:cs="Arial"/>
          <w:b/>
          <w:spacing w:val="-1"/>
          <w:szCs w:val="24"/>
        </w:rPr>
      </w:pPr>
      <w:r>
        <w:rPr>
          <w:rFonts w:eastAsia="Arial" w:cs="Arial"/>
          <w:b/>
          <w:spacing w:val="-1"/>
          <w:szCs w:val="24"/>
        </w:rPr>
        <w:t>Delbar</w:t>
      </w:r>
      <w:r w:rsidR="007B2E01">
        <w:rPr>
          <w:rFonts w:eastAsia="Arial" w:cs="Arial"/>
          <w:b/>
          <w:spacing w:val="-1"/>
          <w:szCs w:val="24"/>
        </w:rPr>
        <w:tab/>
      </w:r>
      <w:r w:rsidR="00E745AE">
        <w:rPr>
          <w:rFonts w:eastAsia="Arial" w:cs="Arial"/>
          <w:b/>
          <w:spacing w:val="-1"/>
          <w:szCs w:val="24"/>
        </w:rPr>
        <w:tab/>
      </w:r>
      <w:r w:rsidR="007B2E01">
        <w:rPr>
          <w:rFonts w:eastAsia="Arial" w:cs="Arial"/>
          <w:b/>
          <w:spacing w:val="-1"/>
          <w:szCs w:val="24"/>
        </w:rPr>
        <w:t>aye</w:t>
      </w:r>
    </w:p>
    <w:p w14:paraId="0966AE66" w14:textId="5333F374" w:rsidR="00E745AE" w:rsidRDefault="00584840" w:rsidP="00E745AE">
      <w:pPr>
        <w:autoSpaceDE w:val="0"/>
        <w:autoSpaceDN w:val="0"/>
        <w:adjustRightInd w:val="0"/>
        <w:ind w:left="1440"/>
        <w:rPr>
          <w:rFonts w:eastAsia="Arial" w:cs="Arial"/>
          <w:b/>
          <w:spacing w:val="-1"/>
          <w:szCs w:val="24"/>
        </w:rPr>
      </w:pPr>
      <w:r>
        <w:rPr>
          <w:rFonts w:eastAsia="Arial" w:cs="Arial"/>
          <w:b/>
          <w:spacing w:val="-1"/>
          <w:szCs w:val="24"/>
        </w:rPr>
        <w:t>Chase</w:t>
      </w:r>
      <w:r>
        <w:rPr>
          <w:rFonts w:eastAsia="Arial" w:cs="Arial"/>
          <w:b/>
          <w:spacing w:val="-1"/>
          <w:szCs w:val="24"/>
        </w:rPr>
        <w:tab/>
      </w:r>
      <w:r w:rsidR="00E745AE">
        <w:rPr>
          <w:rFonts w:eastAsia="Arial" w:cs="Arial"/>
          <w:b/>
          <w:spacing w:val="-1"/>
          <w:szCs w:val="24"/>
        </w:rPr>
        <w:tab/>
      </w:r>
      <w:r w:rsidR="00E745AE">
        <w:rPr>
          <w:rFonts w:eastAsia="Arial" w:cs="Arial"/>
          <w:b/>
          <w:spacing w:val="-1"/>
          <w:szCs w:val="24"/>
        </w:rPr>
        <w:tab/>
      </w:r>
      <w:r w:rsidR="007D01C7">
        <w:rPr>
          <w:rFonts w:eastAsia="Arial" w:cs="Arial"/>
          <w:b/>
          <w:spacing w:val="-1"/>
          <w:szCs w:val="24"/>
        </w:rPr>
        <w:t>aye</w:t>
      </w:r>
    </w:p>
    <w:p w14:paraId="124DE2DD" w14:textId="03716013" w:rsidR="00D05E96" w:rsidRDefault="00584840" w:rsidP="00E745AE">
      <w:pPr>
        <w:autoSpaceDE w:val="0"/>
        <w:autoSpaceDN w:val="0"/>
        <w:adjustRightInd w:val="0"/>
        <w:ind w:left="1440"/>
        <w:rPr>
          <w:rFonts w:eastAsia="Arial" w:cs="Arial"/>
          <w:b/>
          <w:spacing w:val="-1"/>
          <w:szCs w:val="24"/>
        </w:rPr>
      </w:pPr>
      <w:r>
        <w:rPr>
          <w:rFonts w:eastAsia="Arial" w:cs="Arial"/>
          <w:b/>
          <w:spacing w:val="-1"/>
          <w:szCs w:val="24"/>
        </w:rPr>
        <w:t>Lopez</w:t>
      </w:r>
      <w:r>
        <w:rPr>
          <w:rFonts w:eastAsia="Arial" w:cs="Arial"/>
          <w:b/>
          <w:spacing w:val="-1"/>
          <w:szCs w:val="24"/>
        </w:rPr>
        <w:tab/>
      </w:r>
      <w:r w:rsidR="00D05E96">
        <w:rPr>
          <w:rFonts w:eastAsia="Arial" w:cs="Arial"/>
          <w:b/>
          <w:spacing w:val="-1"/>
          <w:szCs w:val="24"/>
        </w:rPr>
        <w:tab/>
      </w:r>
      <w:r w:rsidR="00D05E96">
        <w:rPr>
          <w:rFonts w:eastAsia="Arial" w:cs="Arial"/>
          <w:b/>
          <w:spacing w:val="-1"/>
          <w:szCs w:val="24"/>
        </w:rPr>
        <w:tab/>
        <w:t>aye</w:t>
      </w:r>
    </w:p>
    <w:p w14:paraId="433D4291" w14:textId="0A50ACF3" w:rsidR="00E745AE" w:rsidRPr="00CD2D22" w:rsidRDefault="004D746F" w:rsidP="00E745AE">
      <w:pPr>
        <w:autoSpaceDE w:val="0"/>
        <w:autoSpaceDN w:val="0"/>
        <w:adjustRightInd w:val="0"/>
        <w:ind w:left="1440"/>
        <w:rPr>
          <w:rFonts w:eastAsia="Arial" w:cs="Arial"/>
          <w:b/>
          <w:spacing w:val="-1"/>
          <w:szCs w:val="24"/>
        </w:rPr>
      </w:pPr>
      <w:r>
        <w:rPr>
          <w:rFonts w:eastAsia="Arial" w:cs="Arial"/>
          <w:b/>
          <w:spacing w:val="-1"/>
          <w:szCs w:val="24"/>
        </w:rPr>
        <w:t>Forsburg</w:t>
      </w:r>
      <w:r w:rsidR="00584840">
        <w:rPr>
          <w:rFonts w:eastAsia="Arial" w:cs="Arial"/>
          <w:b/>
          <w:spacing w:val="-1"/>
          <w:szCs w:val="24"/>
        </w:rPr>
        <w:t>-Pardi</w:t>
      </w:r>
      <w:r w:rsidR="00E745AE">
        <w:rPr>
          <w:rFonts w:eastAsia="Arial" w:cs="Arial"/>
          <w:b/>
          <w:spacing w:val="-1"/>
          <w:szCs w:val="24"/>
        </w:rPr>
        <w:tab/>
      </w:r>
      <w:r w:rsidR="007B2E01">
        <w:rPr>
          <w:rFonts w:eastAsia="Arial" w:cs="Arial"/>
          <w:b/>
          <w:spacing w:val="-1"/>
          <w:szCs w:val="24"/>
        </w:rPr>
        <w:t>aye</w:t>
      </w:r>
    </w:p>
    <w:p w14:paraId="59842641" w14:textId="77777777" w:rsidR="00A46E59" w:rsidRPr="00CD2D22" w:rsidRDefault="00A46E59" w:rsidP="00E745AE">
      <w:pPr>
        <w:autoSpaceDE w:val="0"/>
        <w:autoSpaceDN w:val="0"/>
        <w:adjustRightInd w:val="0"/>
        <w:ind w:left="1440"/>
        <w:rPr>
          <w:rFonts w:eastAsia="Arial" w:cs="Arial"/>
          <w:b/>
          <w:spacing w:val="-1"/>
          <w:szCs w:val="24"/>
        </w:rPr>
      </w:pPr>
      <w:r w:rsidRPr="00CD2D22">
        <w:rPr>
          <w:rFonts w:eastAsia="Arial" w:cs="Arial"/>
          <w:b/>
          <w:spacing w:val="-1"/>
          <w:szCs w:val="24"/>
        </w:rPr>
        <w:t>Gilless</w:t>
      </w:r>
      <w:r w:rsidRPr="00CD2D22">
        <w:rPr>
          <w:rFonts w:eastAsia="Arial" w:cs="Arial"/>
          <w:b/>
          <w:spacing w:val="-1"/>
          <w:szCs w:val="24"/>
        </w:rPr>
        <w:tab/>
      </w:r>
      <w:r w:rsidRPr="00CD2D22">
        <w:rPr>
          <w:rFonts w:eastAsia="Arial" w:cs="Arial"/>
          <w:b/>
          <w:spacing w:val="-1"/>
          <w:szCs w:val="24"/>
        </w:rPr>
        <w:tab/>
        <w:t>aye</w:t>
      </w:r>
    </w:p>
    <w:p w14:paraId="3DBC83A6" w14:textId="349B4D23" w:rsidR="00A46E59" w:rsidRPr="00CD2D22" w:rsidRDefault="00A46E59" w:rsidP="00E745AE">
      <w:pPr>
        <w:autoSpaceDE w:val="0"/>
        <w:autoSpaceDN w:val="0"/>
        <w:adjustRightInd w:val="0"/>
        <w:spacing w:before="240"/>
        <w:ind w:left="1080"/>
        <w:rPr>
          <w:rFonts w:eastAsia="Arial" w:cs="Arial"/>
          <w:b/>
          <w:spacing w:val="-1"/>
          <w:szCs w:val="24"/>
        </w:rPr>
      </w:pPr>
      <w:r w:rsidRPr="00CD2D22">
        <w:rPr>
          <w:rFonts w:eastAsia="Arial" w:cs="Arial"/>
          <w:b/>
          <w:spacing w:val="-1"/>
          <w:szCs w:val="24"/>
        </w:rPr>
        <w:t xml:space="preserve">The motion </w:t>
      </w:r>
      <w:r w:rsidR="00DF0769">
        <w:rPr>
          <w:rFonts w:eastAsia="Arial" w:cs="Arial"/>
          <w:b/>
          <w:spacing w:val="-1"/>
          <w:szCs w:val="24"/>
        </w:rPr>
        <w:t>passed.</w:t>
      </w:r>
      <w:r w:rsidR="007B2E01">
        <w:rPr>
          <w:rFonts w:eastAsia="Arial" w:cs="Arial"/>
          <w:b/>
          <w:spacing w:val="-1"/>
          <w:szCs w:val="24"/>
        </w:rPr>
        <w:t xml:space="preserve"> </w:t>
      </w:r>
    </w:p>
    <w:p w14:paraId="041350B3" w14:textId="77777777" w:rsidR="000C7E8D" w:rsidRPr="00CD2D22" w:rsidRDefault="00093D5E" w:rsidP="000C7E8D">
      <w:pPr>
        <w:pStyle w:val="Heading1"/>
        <w:spacing w:before="360"/>
        <w:rPr>
          <w:rFonts w:eastAsia="Arial" w:cs="Arial"/>
          <w:spacing w:val="0"/>
          <w:szCs w:val="24"/>
          <w:u w:color="000000"/>
        </w:rPr>
      </w:pPr>
      <w:r w:rsidRPr="00CD2D22">
        <w:rPr>
          <w:rFonts w:eastAsia="Arial" w:cs="Arial"/>
          <w:szCs w:val="24"/>
          <w:u w:color="000000"/>
        </w:rPr>
        <w:t>M</w:t>
      </w:r>
      <w:r w:rsidRPr="00CD2D22">
        <w:rPr>
          <w:rFonts w:eastAsia="Arial" w:cs="Arial"/>
          <w:spacing w:val="-2"/>
          <w:szCs w:val="24"/>
          <w:u w:color="000000"/>
        </w:rPr>
        <w:t>O</w:t>
      </w:r>
      <w:r w:rsidRPr="00CD2D22">
        <w:rPr>
          <w:rFonts w:eastAsia="Arial" w:cs="Arial"/>
          <w:szCs w:val="24"/>
          <w:u w:color="000000"/>
        </w:rPr>
        <w:t>N</w:t>
      </w:r>
      <w:r w:rsidRPr="00CD2D22">
        <w:rPr>
          <w:rFonts w:eastAsia="Arial" w:cs="Arial"/>
          <w:spacing w:val="-6"/>
          <w:szCs w:val="24"/>
          <w:u w:color="000000"/>
        </w:rPr>
        <w:t>T</w:t>
      </w:r>
      <w:r w:rsidRPr="00CD2D22">
        <w:rPr>
          <w:rFonts w:eastAsia="Arial" w:cs="Arial"/>
          <w:szCs w:val="24"/>
          <w:u w:color="000000"/>
        </w:rPr>
        <w:t>HL</w:t>
      </w:r>
      <w:r w:rsidRPr="00CD2D22">
        <w:rPr>
          <w:rFonts w:eastAsia="Arial" w:cs="Arial"/>
          <w:spacing w:val="0"/>
          <w:szCs w:val="24"/>
          <w:u w:color="000000"/>
        </w:rPr>
        <w:t>Y</w:t>
      </w:r>
      <w:r w:rsidRPr="00CD2D22">
        <w:rPr>
          <w:rFonts w:eastAsia="Arial" w:cs="Arial"/>
          <w:spacing w:val="-5"/>
          <w:szCs w:val="24"/>
          <w:u w:color="000000"/>
        </w:rPr>
        <w:t xml:space="preserve"> </w:t>
      </w:r>
      <w:r w:rsidRPr="00CD2D22">
        <w:rPr>
          <w:rFonts w:eastAsia="Arial" w:cs="Arial"/>
          <w:spacing w:val="-6"/>
          <w:szCs w:val="24"/>
          <w:u w:color="000000"/>
        </w:rPr>
        <w:t>B</w:t>
      </w:r>
      <w:r w:rsidRPr="00CD2D22">
        <w:rPr>
          <w:rFonts w:eastAsia="Arial" w:cs="Arial"/>
          <w:spacing w:val="0"/>
          <w:szCs w:val="24"/>
          <w:u w:color="000000"/>
        </w:rPr>
        <w:t>O</w:t>
      </w:r>
      <w:r w:rsidRPr="00CD2D22">
        <w:rPr>
          <w:rFonts w:eastAsia="Arial" w:cs="Arial"/>
          <w:spacing w:val="-11"/>
          <w:szCs w:val="24"/>
          <w:u w:color="000000"/>
        </w:rPr>
        <w:t>A</w:t>
      </w:r>
      <w:r w:rsidRPr="00CD2D22">
        <w:rPr>
          <w:rFonts w:eastAsia="Arial" w:cs="Arial"/>
          <w:szCs w:val="24"/>
          <w:u w:color="000000"/>
        </w:rPr>
        <w:t>R</w:t>
      </w:r>
      <w:r w:rsidRPr="00CD2D22">
        <w:rPr>
          <w:rFonts w:eastAsia="Arial" w:cs="Arial"/>
          <w:spacing w:val="0"/>
          <w:szCs w:val="24"/>
          <w:u w:color="000000"/>
        </w:rPr>
        <w:t>D</w:t>
      </w:r>
      <w:r w:rsidRPr="00CD2D22">
        <w:rPr>
          <w:rFonts w:eastAsia="Arial" w:cs="Arial"/>
          <w:spacing w:val="-5"/>
          <w:szCs w:val="24"/>
          <w:u w:color="000000"/>
        </w:rPr>
        <w:t xml:space="preserve"> </w:t>
      </w:r>
      <w:r w:rsidRPr="00CD2D22">
        <w:rPr>
          <w:rFonts w:eastAsia="Arial" w:cs="Arial"/>
          <w:szCs w:val="24"/>
          <w:u w:color="000000"/>
        </w:rPr>
        <w:t>REP</w:t>
      </w:r>
      <w:r w:rsidRPr="00CD2D22">
        <w:rPr>
          <w:rFonts w:eastAsia="Arial" w:cs="Arial"/>
          <w:spacing w:val="-2"/>
          <w:szCs w:val="24"/>
          <w:u w:color="000000"/>
        </w:rPr>
        <w:t>O</w:t>
      </w:r>
      <w:r w:rsidRPr="00CD2D22">
        <w:rPr>
          <w:rFonts w:eastAsia="Arial" w:cs="Arial"/>
          <w:szCs w:val="24"/>
          <w:u w:color="000000"/>
        </w:rPr>
        <w:t>R</w:t>
      </w:r>
      <w:r w:rsidRPr="00CD2D22">
        <w:rPr>
          <w:rFonts w:eastAsia="Arial" w:cs="Arial"/>
          <w:spacing w:val="-6"/>
          <w:szCs w:val="24"/>
          <w:u w:color="000000"/>
        </w:rPr>
        <w:t>T</w:t>
      </w:r>
      <w:r w:rsidRPr="00CD2D22">
        <w:rPr>
          <w:rFonts w:eastAsia="Arial" w:cs="Arial"/>
          <w:spacing w:val="0"/>
          <w:szCs w:val="24"/>
          <w:u w:color="000000"/>
        </w:rPr>
        <w:t>S</w:t>
      </w:r>
    </w:p>
    <w:p w14:paraId="3D88C037" w14:textId="77777777" w:rsidR="00DF0769" w:rsidRDefault="00093D5E" w:rsidP="001F43C1">
      <w:pPr>
        <w:pStyle w:val="Heading2"/>
        <w:rPr>
          <w:rStyle w:val="Heading1Char"/>
          <w:rFonts w:cs="Arial"/>
          <w:b/>
          <w:szCs w:val="24"/>
        </w:rPr>
      </w:pPr>
      <w:r w:rsidRPr="00DD048F">
        <w:rPr>
          <w:rStyle w:val="Heading1Char"/>
          <w:rFonts w:cs="Arial"/>
          <w:b/>
          <w:szCs w:val="24"/>
        </w:rPr>
        <w:t xml:space="preserve">Report of the Chairman, Dr. Keith </w:t>
      </w:r>
      <w:r w:rsidR="00DF0769" w:rsidRPr="00DD048F">
        <w:rPr>
          <w:rStyle w:val="Heading1Char"/>
          <w:rFonts w:cs="Arial"/>
          <w:b/>
          <w:szCs w:val="24"/>
        </w:rPr>
        <w:t>Gilles</w:t>
      </w:r>
      <w:r w:rsidR="00DF0769">
        <w:rPr>
          <w:rStyle w:val="Heading1Char"/>
          <w:rFonts w:cs="Arial"/>
          <w:b/>
          <w:szCs w:val="24"/>
        </w:rPr>
        <w:t>s</w:t>
      </w:r>
      <w:r w:rsidR="00DF0769" w:rsidRPr="00DD048F">
        <w:rPr>
          <w:rStyle w:val="Heading1Char"/>
          <w:rFonts w:cs="Arial"/>
          <w:b/>
          <w:szCs w:val="24"/>
        </w:rPr>
        <w:t xml:space="preserve"> </w:t>
      </w:r>
    </w:p>
    <w:p w14:paraId="72998904" w14:textId="1A9F027A" w:rsidR="00B40F4E" w:rsidRDefault="00F630A8" w:rsidP="00B40F4E">
      <w:pPr>
        <w:rPr>
          <w:rStyle w:val="Heading1Char"/>
          <w:rFonts w:cs="Arial"/>
          <w:b w:val="0"/>
          <w:bCs/>
          <w:iCs/>
          <w:szCs w:val="24"/>
        </w:rPr>
      </w:pPr>
      <w:r>
        <w:rPr>
          <w:rStyle w:val="Heading1Char"/>
          <w:rFonts w:cs="Arial"/>
          <w:b w:val="0"/>
          <w:bCs/>
          <w:iCs/>
          <w:szCs w:val="24"/>
        </w:rPr>
        <w:t xml:space="preserve">Chair Gilless thanked Board staff and CAL FIRE for running things smoothly in the virtual pandemic world. </w:t>
      </w:r>
    </w:p>
    <w:p w14:paraId="612EC1C8" w14:textId="021D13EC" w:rsidR="00237368" w:rsidRDefault="00237368" w:rsidP="00B40F4E">
      <w:pPr>
        <w:rPr>
          <w:rStyle w:val="Heading1Char"/>
          <w:rFonts w:cs="Arial"/>
          <w:b w:val="0"/>
          <w:bCs/>
          <w:iCs/>
          <w:szCs w:val="24"/>
        </w:rPr>
      </w:pPr>
      <w:r>
        <w:rPr>
          <w:rStyle w:val="Heading1Char"/>
          <w:rFonts w:cs="Arial"/>
          <w:b w:val="0"/>
          <w:bCs/>
          <w:iCs/>
          <w:szCs w:val="24"/>
        </w:rPr>
        <w:t>The Chair is looking forward to adding two new Board members and is waiting to finalize committee assignments until those people are confirmed.</w:t>
      </w:r>
    </w:p>
    <w:p w14:paraId="3091E627" w14:textId="77777777" w:rsidR="00237368" w:rsidRPr="00F630A8" w:rsidRDefault="00237368" w:rsidP="00B40F4E">
      <w:pPr>
        <w:rPr>
          <w:rStyle w:val="Heading1Char"/>
          <w:rFonts w:cs="Arial"/>
          <w:b w:val="0"/>
          <w:bCs/>
          <w:iCs/>
          <w:szCs w:val="24"/>
        </w:rPr>
      </w:pPr>
    </w:p>
    <w:p w14:paraId="79DC1894" w14:textId="7B773444" w:rsidR="00F8019A" w:rsidRDefault="001B6F4D" w:rsidP="00B40F4E">
      <w:pPr>
        <w:pStyle w:val="Heading2"/>
        <w:rPr>
          <w:rFonts w:eastAsia="Arial"/>
        </w:rPr>
      </w:pPr>
      <w:r w:rsidRPr="00F8019A">
        <w:rPr>
          <w:rFonts w:eastAsia="Arial"/>
        </w:rPr>
        <w:t xml:space="preserve">Report of the Director, </w:t>
      </w:r>
      <w:r w:rsidR="0018292F">
        <w:rPr>
          <w:rFonts w:eastAsia="Arial"/>
        </w:rPr>
        <w:t xml:space="preserve">Deputy Director </w:t>
      </w:r>
      <w:r w:rsidR="00DD4803">
        <w:rPr>
          <w:rFonts w:eastAsia="Arial"/>
        </w:rPr>
        <w:t xml:space="preserve">Matthew Reischman on behalf of Director </w:t>
      </w:r>
      <w:r w:rsidR="0073569A">
        <w:rPr>
          <w:rFonts w:eastAsia="Arial"/>
        </w:rPr>
        <w:t>Joe Tyler</w:t>
      </w:r>
      <w:r w:rsidR="00DD4803">
        <w:rPr>
          <w:rFonts w:eastAsia="Arial"/>
        </w:rPr>
        <w:t xml:space="preserve"> </w:t>
      </w:r>
    </w:p>
    <w:p w14:paraId="6309002A" w14:textId="77777777" w:rsidR="0073569A" w:rsidRDefault="0073569A" w:rsidP="0073569A">
      <w:pPr>
        <w:pStyle w:val="Heading1"/>
      </w:pPr>
      <w:r w:rsidRPr="0026459B">
        <w:t>Resource Management</w:t>
      </w:r>
    </w:p>
    <w:p w14:paraId="328DBF7C" w14:textId="77777777" w:rsidR="0073569A" w:rsidRPr="00CF5DC7" w:rsidRDefault="0073569A" w:rsidP="0073569A">
      <w:pPr>
        <w:pStyle w:val="Heading2"/>
        <w:spacing w:before="0"/>
        <w:rPr>
          <w:color w:val="000000" w:themeColor="text1"/>
        </w:rPr>
      </w:pPr>
      <w:r w:rsidRPr="0026459B">
        <w:t>Forest Practice Program</w:t>
      </w:r>
    </w:p>
    <w:p w14:paraId="02F7BF9C" w14:textId="77777777" w:rsidR="0073569A" w:rsidRPr="00CF5DC7" w:rsidRDefault="0073569A" w:rsidP="0073569A"/>
    <w:p w14:paraId="757E62B0" w14:textId="77777777" w:rsidR="0073569A" w:rsidRPr="00CF5DC7" w:rsidRDefault="0073569A" w:rsidP="0073569A">
      <w:pPr>
        <w:pStyle w:val="Heading3"/>
        <w:spacing w:before="0"/>
        <w:ind w:firstLine="720"/>
        <w:rPr>
          <w:b w:val="0"/>
          <w:bCs/>
        </w:rPr>
      </w:pPr>
      <w:bookmarkStart w:id="1" w:name="_Hlk72936331"/>
      <w:r w:rsidRPr="003E0FC2">
        <w:t>Watershed Protection Program Update</w:t>
      </w:r>
    </w:p>
    <w:p w14:paraId="0C9D01CA" w14:textId="77777777" w:rsidR="0073569A" w:rsidRPr="00CF5DC7" w:rsidRDefault="0073569A" w:rsidP="0073569A"/>
    <w:bookmarkEnd w:id="1"/>
    <w:p w14:paraId="7E5A528F" w14:textId="77777777" w:rsidR="0073569A" w:rsidRPr="003E0FC2" w:rsidRDefault="0073569A" w:rsidP="00CD3B0F">
      <w:pPr>
        <w:pStyle w:val="ListParagraph"/>
        <w:numPr>
          <w:ilvl w:val="0"/>
          <w:numId w:val="18"/>
        </w:numPr>
        <w:contextualSpacing w:val="0"/>
      </w:pPr>
      <w:r w:rsidRPr="003E0FC2">
        <w:t xml:space="preserve">As of March 25, </w:t>
      </w:r>
      <w:r>
        <w:t xml:space="preserve">2022, </w:t>
      </w:r>
      <w:r w:rsidRPr="003E0FC2">
        <w:t>monitoring staff have completed seventy-seven percent (77%) of the Forest Fire Prevention Exemption sampling.</w:t>
      </w:r>
    </w:p>
    <w:p w14:paraId="6A1E3048" w14:textId="77777777" w:rsidR="0073569A" w:rsidRPr="003E0FC2" w:rsidRDefault="0073569A" w:rsidP="0073569A">
      <w:pPr>
        <w:pStyle w:val="ListParagraph"/>
        <w:ind w:left="1080"/>
      </w:pPr>
    </w:p>
    <w:p w14:paraId="232F2F92" w14:textId="5404C9B0" w:rsidR="0073569A" w:rsidRPr="003E0FC2" w:rsidRDefault="0073569A" w:rsidP="00CD3B0F">
      <w:pPr>
        <w:pStyle w:val="ListParagraph"/>
        <w:numPr>
          <w:ilvl w:val="0"/>
          <w:numId w:val="18"/>
        </w:numPr>
        <w:contextualSpacing w:val="0"/>
      </w:pPr>
      <w:r w:rsidRPr="003E0FC2">
        <w:t>Watershed Protection Program Manager Drew Coe presented post-fire watershed hazards talk at the Society of American Foresters Winter Meeting on March 18</w:t>
      </w:r>
      <w:r>
        <w:t>, 2022,</w:t>
      </w:r>
      <w:r w:rsidR="009012A6">
        <w:t xml:space="preserve"> </w:t>
      </w:r>
      <w:r w:rsidRPr="003E0FC2">
        <w:t xml:space="preserve">will be presenting a Watershed Emergency Response Team </w:t>
      </w:r>
      <w:r w:rsidRPr="003E0FC2">
        <w:lastRenderedPageBreak/>
        <w:t>(WERT)-related talk at the annual CAL FIRE Incident Management Team (IMT) Conference on April 5</w:t>
      </w:r>
      <w:r>
        <w:t>, 2022</w:t>
      </w:r>
      <w:r w:rsidRPr="003E0FC2">
        <w:t>.</w:t>
      </w:r>
    </w:p>
    <w:p w14:paraId="6440BFB7" w14:textId="77777777" w:rsidR="0073569A" w:rsidRPr="00CF5DC7" w:rsidRDefault="0073569A" w:rsidP="0073569A">
      <w:pPr>
        <w:rPr>
          <w:rFonts w:cs="Arial"/>
        </w:rPr>
      </w:pPr>
    </w:p>
    <w:p w14:paraId="2307BADB" w14:textId="77777777" w:rsidR="0073569A" w:rsidRDefault="0073569A" w:rsidP="0073569A">
      <w:pPr>
        <w:pStyle w:val="Heading3"/>
        <w:spacing w:before="0"/>
      </w:pPr>
      <w:r w:rsidRPr="0026459B">
        <w:t>Prescribed Fire</w:t>
      </w:r>
    </w:p>
    <w:p w14:paraId="7A982232" w14:textId="77777777" w:rsidR="0073569A" w:rsidRPr="00636A8B" w:rsidRDefault="0073569A" w:rsidP="0073569A"/>
    <w:p w14:paraId="3964D2AC" w14:textId="77777777" w:rsidR="0073569A" w:rsidRPr="00636A8B" w:rsidRDefault="0073569A" w:rsidP="00CD3B0F">
      <w:pPr>
        <w:numPr>
          <w:ilvl w:val="0"/>
          <w:numId w:val="7"/>
        </w:numPr>
        <w:spacing w:line="259" w:lineRule="auto"/>
        <w:ind w:left="1080"/>
        <w:contextualSpacing/>
        <w:rPr>
          <w:rFonts w:cs="Arial"/>
        </w:rPr>
      </w:pPr>
      <w:bookmarkStart w:id="2" w:name="_Hlk99535289"/>
      <w:r>
        <w:rPr>
          <w:rFonts w:cs="Arial"/>
        </w:rPr>
        <w:t xml:space="preserve">Governor Newsom, in coordination with the </w:t>
      </w:r>
      <w:r w:rsidRPr="00636A8B">
        <w:rPr>
          <w:rFonts w:cs="Arial"/>
        </w:rPr>
        <w:t>Prescribed Fire Working Group of the Wildfire and Forest Resilience Task Force</w:t>
      </w:r>
      <w:r>
        <w:rPr>
          <w:rFonts w:cs="Arial"/>
        </w:rPr>
        <w:t>,</w:t>
      </w:r>
      <w:r w:rsidRPr="00636A8B">
        <w:rPr>
          <w:rFonts w:cs="Arial"/>
        </w:rPr>
        <w:t xml:space="preserve"> release</w:t>
      </w:r>
      <w:r>
        <w:rPr>
          <w:rFonts w:cs="Arial"/>
        </w:rPr>
        <w:t>d</w:t>
      </w:r>
      <w:r w:rsidRPr="00636A8B">
        <w:rPr>
          <w:rFonts w:cs="Arial"/>
        </w:rPr>
        <w:t xml:space="preserve"> </w:t>
      </w:r>
      <w:r>
        <w:rPr>
          <w:rFonts w:cs="Arial"/>
        </w:rPr>
        <w:t xml:space="preserve">the </w:t>
      </w:r>
      <w:r w:rsidRPr="00636A8B">
        <w:rPr>
          <w:rFonts w:cs="Arial"/>
        </w:rPr>
        <w:t>California’s Strategic Plan for Beneficial Fire</w:t>
      </w:r>
      <w:r>
        <w:rPr>
          <w:rFonts w:cs="Arial"/>
        </w:rPr>
        <w:t xml:space="preserve"> on March 29, 2022</w:t>
      </w:r>
      <w:r w:rsidRPr="00636A8B">
        <w:rPr>
          <w:rFonts w:cs="Arial"/>
        </w:rPr>
        <w:t xml:space="preserve">.  </w:t>
      </w:r>
      <w:r w:rsidRPr="00BE1010">
        <w:rPr>
          <w:rFonts w:cs="Arial"/>
          <w:color w:val="000000" w:themeColor="text1"/>
        </w:rPr>
        <w:t xml:space="preserve">This strategic plan will guide use of beneficial fire </w:t>
      </w:r>
      <w:r w:rsidRPr="00636A8B">
        <w:rPr>
          <w:rFonts w:cs="Arial"/>
        </w:rPr>
        <w:t>(Managed, Prescribed and Cultural Burning).</w:t>
      </w:r>
    </w:p>
    <w:bookmarkEnd w:id="2"/>
    <w:p w14:paraId="6BF2E9B9" w14:textId="77777777" w:rsidR="0073569A" w:rsidRDefault="0073569A" w:rsidP="0073569A">
      <w:pPr>
        <w:pStyle w:val="ListParagraph"/>
        <w:ind w:left="1440"/>
        <w:rPr>
          <w:rFonts w:cs="Arial"/>
        </w:rPr>
      </w:pPr>
    </w:p>
    <w:p w14:paraId="60FD44DB" w14:textId="77777777" w:rsidR="0073569A" w:rsidRDefault="0073569A" w:rsidP="0073569A">
      <w:pPr>
        <w:spacing w:line="259" w:lineRule="auto"/>
        <w:ind w:firstLine="720"/>
        <w:rPr>
          <w:rFonts w:eastAsiaTheme="minorHAnsi" w:cs="Arial"/>
          <w:b/>
          <w:bCs/>
        </w:rPr>
      </w:pPr>
      <w:r w:rsidRPr="003E0FC2">
        <w:rPr>
          <w:rFonts w:eastAsiaTheme="minorHAnsi" w:cs="Arial"/>
          <w:b/>
          <w:bCs/>
        </w:rPr>
        <w:t>Environmental Protection</w:t>
      </w:r>
    </w:p>
    <w:p w14:paraId="6F478010" w14:textId="77777777" w:rsidR="0073569A" w:rsidRPr="00BE1010" w:rsidRDefault="0073569A" w:rsidP="0073569A">
      <w:pPr>
        <w:spacing w:line="259" w:lineRule="auto"/>
        <w:ind w:firstLine="720"/>
        <w:rPr>
          <w:rFonts w:eastAsiaTheme="minorHAnsi" w:cs="Arial"/>
        </w:rPr>
      </w:pPr>
    </w:p>
    <w:p w14:paraId="2508E558" w14:textId="77777777" w:rsidR="0073569A" w:rsidRPr="003E0FC2" w:rsidRDefault="0073569A" w:rsidP="00CD3B0F">
      <w:pPr>
        <w:numPr>
          <w:ilvl w:val="0"/>
          <w:numId w:val="21"/>
        </w:numPr>
        <w:tabs>
          <w:tab w:val="left" w:pos="900"/>
        </w:tabs>
        <w:spacing w:line="259" w:lineRule="auto"/>
        <w:ind w:left="1170"/>
        <w:rPr>
          <w:rFonts w:cs="Arial"/>
        </w:rPr>
      </w:pPr>
      <w:r>
        <w:rPr>
          <w:rFonts w:cs="Arial"/>
        </w:rPr>
        <w:t>T</w:t>
      </w:r>
      <w:r w:rsidRPr="003E0FC2">
        <w:rPr>
          <w:rFonts w:cs="Arial"/>
        </w:rPr>
        <w:t>he NEPA/CEQA equivalent memo from the Secretary of Natural Resources has been extended under SB 901 for another year certifying that fuel reduction projects that have NEPA completed will not need to have CEQA completed.</w:t>
      </w:r>
    </w:p>
    <w:p w14:paraId="61531A70" w14:textId="77777777" w:rsidR="0073569A" w:rsidRPr="00E16527" w:rsidRDefault="0073569A" w:rsidP="0073569A">
      <w:pPr>
        <w:contextualSpacing/>
        <w:rPr>
          <w:color w:val="000000" w:themeColor="text1"/>
        </w:rPr>
      </w:pPr>
    </w:p>
    <w:p w14:paraId="4C2A20BD" w14:textId="77777777" w:rsidR="0073569A" w:rsidRPr="009E2652" w:rsidRDefault="0073569A" w:rsidP="0073569A">
      <w:pPr>
        <w:pStyle w:val="Heading3"/>
        <w:spacing w:before="0"/>
        <w:rPr>
          <w:color w:val="000000" w:themeColor="text1"/>
        </w:rPr>
      </w:pPr>
      <w:r w:rsidRPr="0026459B">
        <w:rPr>
          <w:rFonts w:eastAsia="Calibri"/>
        </w:rPr>
        <w:t>Lewis A. Moran Reforestation Center (LAMRC)</w:t>
      </w:r>
    </w:p>
    <w:p w14:paraId="0736DBA3" w14:textId="77777777" w:rsidR="0073569A" w:rsidRPr="00777D6C" w:rsidRDefault="0073569A" w:rsidP="00CD3B0F">
      <w:pPr>
        <w:numPr>
          <w:ilvl w:val="0"/>
          <w:numId w:val="8"/>
        </w:numPr>
        <w:shd w:val="clear" w:color="auto" w:fill="FFFFFF"/>
        <w:ind w:left="1080"/>
        <w:contextualSpacing/>
        <w:rPr>
          <w:rFonts w:cs="Arial"/>
          <w:color w:val="000000"/>
        </w:rPr>
      </w:pPr>
      <w:r w:rsidRPr="00777D6C">
        <w:rPr>
          <w:rFonts w:cs="Arial"/>
          <w:color w:val="000000"/>
        </w:rPr>
        <w:t xml:space="preserve">Business and Workforce Development grants include $4 million in funding for nursery creation and cone collection initiatives. </w:t>
      </w:r>
      <w:r>
        <w:rPr>
          <w:rFonts w:cs="Arial"/>
          <w:color w:val="000000"/>
        </w:rPr>
        <w:t xml:space="preserve"> </w:t>
      </w:r>
      <w:r w:rsidRPr="00777D6C">
        <w:rPr>
          <w:rFonts w:cs="Arial"/>
          <w:color w:val="000000"/>
        </w:rPr>
        <w:t xml:space="preserve">This solicitation is open until March 31, 2022. </w:t>
      </w:r>
      <w:r>
        <w:rPr>
          <w:rFonts w:cs="Arial"/>
          <w:color w:val="000000"/>
        </w:rPr>
        <w:t xml:space="preserve"> </w:t>
      </w:r>
      <w:r w:rsidRPr="00777D6C">
        <w:rPr>
          <w:rFonts w:cs="Arial"/>
          <w:color w:val="000000"/>
        </w:rPr>
        <w:t>We expect to award all $4 million shortly thereafter.</w:t>
      </w:r>
    </w:p>
    <w:p w14:paraId="5E94C20C" w14:textId="77777777" w:rsidR="0073569A" w:rsidRDefault="0073569A" w:rsidP="0073569A">
      <w:pPr>
        <w:pStyle w:val="Heading3"/>
        <w:spacing w:before="0"/>
      </w:pPr>
    </w:p>
    <w:p w14:paraId="0BE52B4B" w14:textId="77777777" w:rsidR="0073569A" w:rsidRPr="00470D79" w:rsidRDefault="0073569A" w:rsidP="0073569A">
      <w:pPr>
        <w:pStyle w:val="Heading3"/>
        <w:spacing w:before="0"/>
        <w:rPr>
          <w:b w:val="0"/>
          <w:bCs/>
          <w:color w:val="000000" w:themeColor="text1"/>
        </w:rPr>
      </w:pPr>
      <w:r w:rsidRPr="0026459B">
        <w:t>Demonstration State Forests</w:t>
      </w:r>
    </w:p>
    <w:p w14:paraId="71BA830E" w14:textId="77777777" w:rsidR="0073569A" w:rsidRDefault="0073569A" w:rsidP="0073569A">
      <w:pPr>
        <w:keepNext/>
        <w:ind w:left="1080" w:hanging="360"/>
        <w:rPr>
          <w:rFonts w:cs="Arial"/>
          <w:i/>
          <w:iCs/>
        </w:rPr>
      </w:pPr>
      <w:r w:rsidRPr="003E0FC2">
        <w:rPr>
          <w:rFonts w:cs="Arial"/>
          <w:i/>
          <w:iCs/>
        </w:rPr>
        <w:t>Jackson</w:t>
      </w:r>
    </w:p>
    <w:p w14:paraId="1B42B3BD" w14:textId="77777777" w:rsidR="0073569A" w:rsidRPr="00DA73BE" w:rsidRDefault="0073569A" w:rsidP="0073569A">
      <w:pPr>
        <w:keepNext/>
        <w:ind w:left="1080" w:hanging="360"/>
        <w:rPr>
          <w:rFonts w:cs="Arial"/>
        </w:rPr>
      </w:pPr>
    </w:p>
    <w:p w14:paraId="68F612AE" w14:textId="77777777" w:rsidR="0073569A" w:rsidRDefault="0073569A" w:rsidP="00CD3B0F">
      <w:pPr>
        <w:pStyle w:val="ListParagraph"/>
        <w:numPr>
          <w:ilvl w:val="0"/>
          <w:numId w:val="8"/>
        </w:numPr>
        <w:spacing w:line="276" w:lineRule="auto"/>
        <w:ind w:left="1080"/>
        <w:rPr>
          <w:rFonts w:cs="Arial"/>
        </w:rPr>
      </w:pPr>
      <w:r w:rsidRPr="003E0FC2">
        <w:rPr>
          <w:rFonts w:cs="Arial"/>
        </w:rPr>
        <w:t>An additional community tour of the Caspar 500 Timber Harvesting Plan (THP) was added for April 6</w:t>
      </w:r>
      <w:r>
        <w:rPr>
          <w:rFonts w:cs="Arial"/>
        </w:rPr>
        <w:t>, 2022</w:t>
      </w:r>
      <w:r w:rsidRPr="003E0FC2">
        <w:rPr>
          <w:rFonts w:cs="Arial"/>
        </w:rPr>
        <w:t>.</w:t>
      </w:r>
      <w:r>
        <w:rPr>
          <w:rFonts w:cs="Arial"/>
        </w:rPr>
        <w:t xml:space="preserve"> </w:t>
      </w:r>
      <w:r w:rsidRPr="003E0FC2">
        <w:rPr>
          <w:rFonts w:cs="Arial"/>
        </w:rPr>
        <w:t xml:space="preserve"> The guest speaker will be Dr. Steve Sillett from Cal Poly Humboldt to discuss forest carbon.</w:t>
      </w:r>
    </w:p>
    <w:p w14:paraId="43377FD1" w14:textId="77777777" w:rsidR="0073569A" w:rsidRPr="003E0FC2" w:rsidRDefault="0073569A" w:rsidP="0073569A">
      <w:pPr>
        <w:pStyle w:val="ListParagraph"/>
        <w:spacing w:line="276" w:lineRule="auto"/>
        <w:ind w:left="1080"/>
        <w:rPr>
          <w:rFonts w:cs="Arial"/>
        </w:rPr>
      </w:pPr>
    </w:p>
    <w:p w14:paraId="432F5043" w14:textId="77777777" w:rsidR="0073569A" w:rsidRDefault="0073569A" w:rsidP="00CD3B0F">
      <w:pPr>
        <w:pStyle w:val="ListParagraph"/>
        <w:numPr>
          <w:ilvl w:val="0"/>
          <w:numId w:val="8"/>
        </w:numPr>
        <w:spacing w:line="276" w:lineRule="auto"/>
        <w:ind w:left="1080"/>
        <w:rPr>
          <w:rFonts w:cs="Arial"/>
        </w:rPr>
      </w:pPr>
      <w:r w:rsidRPr="003E0FC2">
        <w:rPr>
          <w:rFonts w:cs="Arial"/>
        </w:rPr>
        <w:t>This last tour will conclude a total of five tours of the Caspar 500 THP to listen to community concerns and provide access to special guests from California Department of Fish and Wildlife, North Coast Regional Water Quality Control Board, CAL FIRE Forest Practice, University of California Cooperative Extension, Board of Forestry, Jackson Advisory Group, Willits Redwood, Anderson Logging, and the Mendocino Coast Cyclists.</w:t>
      </w:r>
      <w:r>
        <w:rPr>
          <w:rFonts w:cs="Arial"/>
        </w:rPr>
        <w:t xml:space="preserve"> </w:t>
      </w:r>
      <w:r w:rsidRPr="003E0FC2">
        <w:rPr>
          <w:rFonts w:cs="Arial"/>
        </w:rPr>
        <w:t xml:space="preserve"> CAL FIRE will be working with the purchaser, Willits Redwood, on potential changes to address community concerns prior to resuming operations.</w:t>
      </w:r>
    </w:p>
    <w:p w14:paraId="0927044B" w14:textId="77777777" w:rsidR="0073569A" w:rsidRPr="003E0FC2" w:rsidRDefault="0073569A" w:rsidP="0073569A">
      <w:pPr>
        <w:spacing w:line="276" w:lineRule="auto"/>
        <w:ind w:left="1080" w:hanging="360"/>
        <w:contextualSpacing/>
        <w:rPr>
          <w:rFonts w:cs="Arial"/>
        </w:rPr>
      </w:pPr>
    </w:p>
    <w:p w14:paraId="38DC5E94" w14:textId="77777777" w:rsidR="0073569A" w:rsidRPr="00C0606C" w:rsidRDefault="0073569A" w:rsidP="0073569A">
      <w:pPr>
        <w:keepNext/>
        <w:ind w:left="1080" w:hanging="360"/>
        <w:rPr>
          <w:rFonts w:cs="Arial"/>
          <w:i/>
          <w:iCs/>
        </w:rPr>
      </w:pPr>
      <w:r w:rsidRPr="00C0606C">
        <w:rPr>
          <w:rFonts w:cs="Arial"/>
          <w:i/>
          <w:iCs/>
        </w:rPr>
        <w:t>Mountain Home</w:t>
      </w:r>
    </w:p>
    <w:p w14:paraId="7925297B" w14:textId="77777777" w:rsidR="0073569A" w:rsidRPr="00DA73BE" w:rsidRDefault="0073569A" w:rsidP="0073569A">
      <w:pPr>
        <w:keepNext/>
        <w:ind w:left="1080" w:hanging="360"/>
        <w:rPr>
          <w:rFonts w:eastAsiaTheme="minorHAnsi" w:cs="Arial"/>
        </w:rPr>
      </w:pPr>
    </w:p>
    <w:p w14:paraId="21B54C18" w14:textId="77777777" w:rsidR="0073569A" w:rsidRPr="003E0FC2" w:rsidRDefault="0073569A" w:rsidP="00CD3B0F">
      <w:pPr>
        <w:pStyle w:val="ListParagraph"/>
        <w:numPr>
          <w:ilvl w:val="0"/>
          <w:numId w:val="6"/>
        </w:numPr>
        <w:spacing w:line="276" w:lineRule="auto"/>
        <w:ind w:left="1080"/>
        <w:rPr>
          <w:rFonts w:cs="Arial"/>
        </w:rPr>
      </w:pPr>
      <w:r w:rsidRPr="003E0FC2">
        <w:rPr>
          <w:rFonts w:cs="Arial"/>
        </w:rPr>
        <w:t>Forest Manager Jim Kral and Program Manager Kevin Conway gave a presentation to staff from the Congressional Natural Resources Committee on March 3</w:t>
      </w:r>
      <w:r>
        <w:rPr>
          <w:rFonts w:cs="Arial"/>
        </w:rPr>
        <w:t>, 2022,</w:t>
      </w:r>
      <w:r w:rsidRPr="003E0FC2">
        <w:rPr>
          <w:rFonts w:cs="Arial"/>
        </w:rPr>
        <w:t xml:space="preserve"> to discuss management of old growth giant sequoia as part of the committee’s fact finding for the proposed Save Our Sequoias Act.</w:t>
      </w:r>
    </w:p>
    <w:p w14:paraId="43350AA9" w14:textId="77777777" w:rsidR="0073569A" w:rsidRPr="003E0FC2" w:rsidRDefault="0073569A" w:rsidP="0073569A">
      <w:pPr>
        <w:spacing w:line="276" w:lineRule="auto"/>
        <w:ind w:left="1080" w:hanging="360"/>
        <w:contextualSpacing/>
        <w:rPr>
          <w:rFonts w:cs="Arial"/>
        </w:rPr>
      </w:pPr>
    </w:p>
    <w:p w14:paraId="64E6DC58" w14:textId="77777777" w:rsidR="0073569A" w:rsidRPr="00CB2FE9" w:rsidRDefault="0073569A" w:rsidP="0073569A">
      <w:pPr>
        <w:pStyle w:val="Heading2"/>
        <w:spacing w:before="0"/>
        <w:rPr>
          <w:color w:val="000000" w:themeColor="text1"/>
        </w:rPr>
      </w:pPr>
      <w:r w:rsidRPr="0026459B">
        <w:rPr>
          <w:rFonts w:eastAsia="Calibri"/>
        </w:rPr>
        <w:t>Climate and Energy</w:t>
      </w:r>
    </w:p>
    <w:p w14:paraId="07A00BD7" w14:textId="77777777" w:rsidR="0073569A" w:rsidRPr="00EE452C" w:rsidRDefault="0073569A" w:rsidP="0073569A"/>
    <w:p w14:paraId="21F2F1DA" w14:textId="77777777" w:rsidR="0073569A" w:rsidRPr="00EE452C" w:rsidRDefault="0073569A" w:rsidP="0073569A">
      <w:pPr>
        <w:pStyle w:val="Heading3"/>
        <w:spacing w:before="0"/>
        <w:rPr>
          <w:b w:val="0"/>
          <w:bCs/>
        </w:rPr>
      </w:pPr>
      <w:r w:rsidRPr="003E0FC2">
        <w:t>Wildfire and Forest Resilience Task Force</w:t>
      </w:r>
    </w:p>
    <w:p w14:paraId="0034FB43" w14:textId="77777777" w:rsidR="0073569A" w:rsidRPr="003E0FC2" w:rsidRDefault="0073569A" w:rsidP="0073569A">
      <w:pPr>
        <w:rPr>
          <w:rFonts w:eastAsia="Calibri"/>
        </w:rPr>
      </w:pPr>
    </w:p>
    <w:p w14:paraId="0B97DC43" w14:textId="77777777" w:rsidR="0073569A" w:rsidRDefault="0073569A" w:rsidP="00CD3B0F">
      <w:pPr>
        <w:pStyle w:val="ListParagraph"/>
        <w:numPr>
          <w:ilvl w:val="0"/>
          <w:numId w:val="19"/>
        </w:numPr>
        <w:shd w:val="clear" w:color="auto" w:fill="FFFFFF"/>
        <w:ind w:left="1080"/>
        <w:contextualSpacing w:val="0"/>
        <w:rPr>
          <w:color w:val="000000"/>
        </w:rPr>
      </w:pPr>
      <w:bookmarkStart w:id="3" w:name="_Hlk99533963"/>
      <w:bookmarkStart w:id="4" w:name="_Hlk99541050"/>
      <w:r w:rsidRPr="003E0FC2">
        <w:rPr>
          <w:color w:val="000000"/>
        </w:rPr>
        <w:t>The March 24</w:t>
      </w:r>
      <w:r>
        <w:rPr>
          <w:color w:val="000000"/>
        </w:rPr>
        <w:t>, 2022,</w:t>
      </w:r>
      <w:r w:rsidRPr="003E0FC2">
        <w:rPr>
          <w:color w:val="000000"/>
        </w:rPr>
        <w:t xml:space="preserve"> meeting was again held virtually with the Reforestation Strategy presented in draft and an update given by the Joint Institute on various wood utilization efforts</w:t>
      </w:r>
      <w:r w:rsidRPr="002168A4">
        <w:t xml:space="preserve">.  Director </w:t>
      </w:r>
      <w:r>
        <w:t xml:space="preserve">Patrick </w:t>
      </w:r>
      <w:r w:rsidRPr="002168A4">
        <w:t xml:space="preserve">Wright of the Wildfire and Forest Resilience Task Force, </w:t>
      </w:r>
      <w:r w:rsidRPr="003E0FC2">
        <w:rPr>
          <w:color w:val="000000"/>
        </w:rPr>
        <w:t>CAL</w:t>
      </w:r>
      <w:r>
        <w:rPr>
          <w:color w:val="000000"/>
        </w:rPr>
        <w:t> </w:t>
      </w:r>
      <w:r w:rsidRPr="003E0FC2">
        <w:rPr>
          <w:color w:val="000000"/>
        </w:rPr>
        <w:t>FIRE, CARB and Spatial Informatics Group also explained progress toward a Forest &amp; Wildland Interagency Tracking System.</w:t>
      </w:r>
      <w:bookmarkEnd w:id="3"/>
    </w:p>
    <w:bookmarkEnd w:id="4"/>
    <w:p w14:paraId="5BE99C2E" w14:textId="77777777" w:rsidR="0073569A" w:rsidRPr="00CB2FE9" w:rsidRDefault="0073569A" w:rsidP="0073569A">
      <w:pPr>
        <w:shd w:val="clear" w:color="auto" w:fill="FFFFFF"/>
        <w:ind w:left="1080"/>
        <w:rPr>
          <w:rFonts w:cs="Arial"/>
        </w:rPr>
      </w:pPr>
    </w:p>
    <w:p w14:paraId="2C196E83" w14:textId="77777777" w:rsidR="0073569A" w:rsidRPr="00F256EF" w:rsidRDefault="0073569A" w:rsidP="00CD3B0F">
      <w:pPr>
        <w:pStyle w:val="ListParagraph"/>
        <w:numPr>
          <w:ilvl w:val="0"/>
          <w:numId w:val="19"/>
        </w:numPr>
        <w:shd w:val="clear" w:color="auto" w:fill="FFFFFF"/>
        <w:ind w:left="1080"/>
        <w:contextualSpacing w:val="0"/>
        <w:rPr>
          <w:rStyle w:val="normaltextrun"/>
          <w:rFonts w:cs="Arial"/>
        </w:rPr>
      </w:pPr>
      <w:r w:rsidRPr="003E0FC2">
        <w:rPr>
          <w:rStyle w:val="normaltextrun"/>
          <w:color w:val="000000"/>
          <w:shd w:val="clear" w:color="auto" w:fill="FFFFFF"/>
        </w:rPr>
        <w:t>The Task Force is planning the first in-person meeting for May 5</w:t>
      </w:r>
      <w:r>
        <w:rPr>
          <w:rStyle w:val="normaltextrun"/>
          <w:color w:val="000000"/>
          <w:shd w:val="clear" w:color="auto" w:fill="FFFFFF"/>
        </w:rPr>
        <w:t>, 2022,</w:t>
      </w:r>
      <w:r w:rsidRPr="003E0FC2">
        <w:rPr>
          <w:rStyle w:val="normaltextrun"/>
          <w:color w:val="000000"/>
          <w:shd w:val="clear" w:color="auto" w:fill="FFFFFF"/>
        </w:rPr>
        <w:t xml:space="preserve"> in Santa Rosa (10:30 a.m. to 4:30 p.m.). </w:t>
      </w:r>
      <w:r>
        <w:rPr>
          <w:rStyle w:val="normaltextrun"/>
          <w:color w:val="000000"/>
          <w:shd w:val="clear" w:color="auto" w:fill="FFFFFF"/>
        </w:rPr>
        <w:t xml:space="preserve"> </w:t>
      </w:r>
      <w:r w:rsidRPr="003E0FC2">
        <w:rPr>
          <w:rStyle w:val="normaltextrun"/>
          <w:color w:val="000000"/>
          <w:shd w:val="clear" w:color="auto" w:fill="FFFFFF"/>
        </w:rPr>
        <w:t xml:space="preserve">The agenda will focus on implementation of the Task Force goals at the regional level. </w:t>
      </w:r>
      <w:r>
        <w:rPr>
          <w:rStyle w:val="normaltextrun"/>
          <w:color w:val="000000"/>
          <w:shd w:val="clear" w:color="auto" w:fill="FFFFFF"/>
        </w:rPr>
        <w:t xml:space="preserve"> </w:t>
      </w:r>
      <w:r w:rsidRPr="003E0FC2">
        <w:rPr>
          <w:rStyle w:val="normaltextrun"/>
          <w:color w:val="000000"/>
          <w:shd w:val="clear" w:color="auto" w:fill="FFFFFF"/>
        </w:rPr>
        <w:t xml:space="preserve">There will be updates from northern region forest collaboratives and opportunities to interact with local organizations, county leaders, and tribal representatives. </w:t>
      </w:r>
      <w:r>
        <w:rPr>
          <w:rStyle w:val="normaltextrun"/>
          <w:color w:val="000000"/>
          <w:shd w:val="clear" w:color="auto" w:fill="FFFFFF"/>
        </w:rPr>
        <w:t xml:space="preserve"> </w:t>
      </w:r>
      <w:r w:rsidRPr="003E0FC2">
        <w:rPr>
          <w:rStyle w:val="normaltextrun"/>
          <w:color w:val="000000"/>
          <w:shd w:val="clear" w:color="auto" w:fill="FFFFFF"/>
        </w:rPr>
        <w:t xml:space="preserve">On May 6, </w:t>
      </w:r>
      <w:r>
        <w:rPr>
          <w:rStyle w:val="normaltextrun"/>
          <w:color w:val="000000"/>
          <w:shd w:val="clear" w:color="auto" w:fill="FFFFFF"/>
        </w:rPr>
        <w:t xml:space="preserve">2022, </w:t>
      </w:r>
      <w:r w:rsidRPr="003E0FC2">
        <w:rPr>
          <w:rStyle w:val="normaltextrun"/>
          <w:color w:val="000000"/>
          <w:shd w:val="clear" w:color="auto" w:fill="FFFFFF"/>
        </w:rPr>
        <w:t>there will be optional site visits to demonstration projects.</w:t>
      </w:r>
    </w:p>
    <w:p w14:paraId="66B17207" w14:textId="77777777" w:rsidR="0073569A" w:rsidRPr="00F256EF" w:rsidRDefault="0073569A" w:rsidP="0073569A">
      <w:pPr>
        <w:pStyle w:val="ListParagraph"/>
        <w:ind w:left="1080"/>
        <w:rPr>
          <w:rFonts w:cs="Arial"/>
        </w:rPr>
      </w:pPr>
    </w:p>
    <w:p w14:paraId="40705999" w14:textId="77777777" w:rsidR="0073569A" w:rsidRDefault="0073569A" w:rsidP="0073569A">
      <w:pPr>
        <w:pStyle w:val="Heading3"/>
        <w:spacing w:before="0"/>
        <w:rPr>
          <w:rFonts w:eastAsia="Calibri"/>
        </w:rPr>
      </w:pPr>
      <w:r w:rsidRPr="0026459B">
        <w:rPr>
          <w:rFonts w:eastAsia="Calibri"/>
        </w:rPr>
        <w:t>Forest Health Program</w:t>
      </w:r>
    </w:p>
    <w:p w14:paraId="312A215E" w14:textId="77777777" w:rsidR="0073569A" w:rsidRPr="00EE452C" w:rsidRDefault="0073569A" w:rsidP="0073569A"/>
    <w:p w14:paraId="384EE45F" w14:textId="77777777" w:rsidR="0073569A" w:rsidRPr="003E0FC2" w:rsidRDefault="0073569A" w:rsidP="00CD3B0F">
      <w:pPr>
        <w:numPr>
          <w:ilvl w:val="0"/>
          <w:numId w:val="9"/>
        </w:numPr>
        <w:ind w:left="1080"/>
        <w:rPr>
          <w:rFonts w:cs="Arial"/>
        </w:rPr>
      </w:pPr>
      <w:r w:rsidRPr="003E0FC2">
        <w:t>Forest Health grant solicitation closed on March 4</w:t>
      </w:r>
      <w:r>
        <w:t>, 2022,</w:t>
      </w:r>
      <w:r w:rsidRPr="003E0FC2">
        <w:t xml:space="preserve"> and submitted applications are currently being scored. </w:t>
      </w:r>
      <w:r>
        <w:t xml:space="preserve"> </w:t>
      </w:r>
      <w:r w:rsidRPr="003E0FC2">
        <w:t>Up to $120 million in Forest Health grant awards are scheduled to be announced at the end of April</w:t>
      </w:r>
      <w:r>
        <w:t xml:space="preserve"> </w:t>
      </w:r>
      <w:r w:rsidRPr="003E0FC2">
        <w:t>early May 2022</w:t>
      </w:r>
      <w:r w:rsidRPr="003E0FC2">
        <w:rPr>
          <w:rFonts w:cs="Arial"/>
        </w:rPr>
        <w:t>.</w:t>
      </w:r>
    </w:p>
    <w:p w14:paraId="459BE674" w14:textId="77777777" w:rsidR="0073569A" w:rsidRPr="003E0FC2" w:rsidRDefault="0073569A" w:rsidP="0073569A">
      <w:pPr>
        <w:ind w:left="1080"/>
        <w:rPr>
          <w:rFonts w:cs="Arial"/>
        </w:rPr>
      </w:pPr>
    </w:p>
    <w:p w14:paraId="08E4D719" w14:textId="77777777" w:rsidR="0073569A" w:rsidRPr="003E0FC2" w:rsidRDefault="0073569A" w:rsidP="0073569A">
      <w:pPr>
        <w:pStyle w:val="Heading3"/>
        <w:spacing w:before="0"/>
      </w:pPr>
      <w:r w:rsidRPr="003E0FC2">
        <w:t>Wood Products &amp; Bioenergy Program</w:t>
      </w:r>
    </w:p>
    <w:p w14:paraId="4E1C7D39" w14:textId="77777777" w:rsidR="0073569A" w:rsidRPr="00EE452C" w:rsidRDefault="0073569A" w:rsidP="0073569A"/>
    <w:p w14:paraId="35FCD4D1" w14:textId="77777777" w:rsidR="0073569A" w:rsidRPr="00F256EF" w:rsidRDefault="0073569A" w:rsidP="00CD3B0F">
      <w:pPr>
        <w:numPr>
          <w:ilvl w:val="0"/>
          <w:numId w:val="20"/>
        </w:numPr>
        <w:shd w:val="clear" w:color="auto" w:fill="FFFFFF"/>
        <w:tabs>
          <w:tab w:val="left" w:pos="1080"/>
        </w:tabs>
        <w:ind w:left="1080"/>
        <w:rPr>
          <w:rFonts w:cs="Arial"/>
          <w:color w:val="000000"/>
        </w:rPr>
      </w:pPr>
      <w:r w:rsidRPr="003E0FC2">
        <w:rPr>
          <w:color w:val="000000"/>
        </w:rPr>
        <w:t>Assisted more than 50 companies and organizations that are preparing applications for $28 million in business and workforce development grants.</w:t>
      </w:r>
    </w:p>
    <w:p w14:paraId="3F7D18FD" w14:textId="77777777" w:rsidR="0073569A" w:rsidRPr="00F256EF" w:rsidRDefault="0073569A" w:rsidP="0073569A">
      <w:pPr>
        <w:shd w:val="clear" w:color="auto" w:fill="FFFFFF"/>
        <w:tabs>
          <w:tab w:val="left" w:pos="1080"/>
        </w:tabs>
        <w:ind w:left="1080"/>
        <w:rPr>
          <w:rFonts w:cs="Arial"/>
          <w:color w:val="000000"/>
        </w:rPr>
      </w:pPr>
    </w:p>
    <w:p w14:paraId="3D346B31" w14:textId="77777777" w:rsidR="0073569A" w:rsidRPr="00EE3534" w:rsidRDefault="0073569A" w:rsidP="0073569A">
      <w:pPr>
        <w:pStyle w:val="Heading1"/>
        <w:spacing w:before="120"/>
      </w:pPr>
      <w:r w:rsidRPr="0026459B">
        <w:t>Fire Protection</w:t>
      </w:r>
    </w:p>
    <w:p w14:paraId="1F010301" w14:textId="77777777" w:rsidR="0073569A" w:rsidRDefault="0073569A" w:rsidP="0073569A">
      <w:pPr>
        <w:pStyle w:val="Heading2"/>
        <w:spacing w:before="120"/>
      </w:pPr>
      <w:r w:rsidRPr="0026459B">
        <w:t>Fire Protection Program</w:t>
      </w:r>
      <w:r>
        <w:t>s</w:t>
      </w:r>
    </w:p>
    <w:p w14:paraId="04DD0CCB" w14:textId="77777777" w:rsidR="0073569A" w:rsidRPr="00D52932" w:rsidRDefault="0073569A" w:rsidP="0073569A"/>
    <w:p w14:paraId="2F40698A" w14:textId="77777777" w:rsidR="0073569A" w:rsidRDefault="0073569A" w:rsidP="0073569A">
      <w:pPr>
        <w:pStyle w:val="Heading3"/>
        <w:spacing w:before="0"/>
      </w:pPr>
      <w:r w:rsidRPr="0026459B">
        <w:t>Law Enforcement/Civil Cost Recovery</w:t>
      </w:r>
    </w:p>
    <w:p w14:paraId="551DA9E6" w14:textId="77777777" w:rsidR="0073569A" w:rsidRPr="00D52932" w:rsidRDefault="0073569A" w:rsidP="0073569A"/>
    <w:p w14:paraId="6E0BC36E" w14:textId="77777777" w:rsidR="0073569A" w:rsidRDefault="0073569A" w:rsidP="00CD3B0F">
      <w:pPr>
        <w:numPr>
          <w:ilvl w:val="0"/>
          <w:numId w:val="10"/>
        </w:numPr>
        <w:rPr>
          <w:rFonts w:cs="Arial"/>
        </w:rPr>
      </w:pPr>
      <w:r>
        <w:rPr>
          <w:rFonts w:cs="Arial"/>
        </w:rPr>
        <w:t>During the month of February</w:t>
      </w:r>
      <w:r w:rsidRPr="00C91EEF">
        <w:rPr>
          <w:rFonts w:cs="Arial"/>
        </w:rPr>
        <w:t xml:space="preserve"> 2022, CAL FIRE Law Enforcement officers made 24 arrests and issued 15 citations (non-4291).</w:t>
      </w:r>
    </w:p>
    <w:p w14:paraId="54553BDC" w14:textId="77777777" w:rsidR="0073569A" w:rsidRPr="00C91EEF" w:rsidRDefault="0073569A" w:rsidP="0073569A">
      <w:pPr>
        <w:ind w:left="1080"/>
        <w:rPr>
          <w:rFonts w:cs="Arial"/>
        </w:rPr>
      </w:pPr>
    </w:p>
    <w:p w14:paraId="64E64C26" w14:textId="77777777" w:rsidR="0073569A" w:rsidRDefault="0073569A" w:rsidP="00CD3B0F">
      <w:pPr>
        <w:numPr>
          <w:ilvl w:val="0"/>
          <w:numId w:val="10"/>
        </w:numPr>
        <w:rPr>
          <w:rFonts w:cs="Arial"/>
        </w:rPr>
      </w:pPr>
      <w:r w:rsidRPr="00C91EEF">
        <w:rPr>
          <w:rFonts w:cs="Arial"/>
        </w:rPr>
        <w:t>CAL FIRE Civil Cost Recovery has received $150,450.00 in recovered fire suppression costs for the month.</w:t>
      </w:r>
    </w:p>
    <w:p w14:paraId="720436DA" w14:textId="77777777" w:rsidR="0073569A" w:rsidRDefault="0073569A" w:rsidP="0073569A">
      <w:pPr>
        <w:pStyle w:val="Heading3"/>
      </w:pPr>
      <w:bookmarkStart w:id="5" w:name="_Hlk4660743"/>
    </w:p>
    <w:p w14:paraId="26B93C5D" w14:textId="77777777" w:rsidR="0073569A" w:rsidRPr="001D5809" w:rsidRDefault="0073569A" w:rsidP="0073569A">
      <w:pPr>
        <w:pStyle w:val="Heading3"/>
        <w:rPr>
          <w:b w:val="0"/>
          <w:bCs/>
          <w:color w:val="000000" w:themeColor="text1"/>
        </w:rPr>
      </w:pPr>
      <w:r w:rsidRPr="0026459B">
        <w:t>Fire Protection Operations</w:t>
      </w:r>
    </w:p>
    <w:p w14:paraId="2B4D764E" w14:textId="77777777" w:rsidR="0073569A" w:rsidRPr="002168A4" w:rsidRDefault="0073569A" w:rsidP="00CD3B0F">
      <w:pPr>
        <w:pStyle w:val="ListParagraph"/>
        <w:numPr>
          <w:ilvl w:val="0"/>
          <w:numId w:val="16"/>
        </w:numPr>
        <w:spacing w:after="120"/>
        <w:ind w:left="1080"/>
        <w:contextualSpacing w:val="0"/>
        <w:rPr>
          <w:rFonts w:cs="Arial"/>
        </w:rPr>
      </w:pPr>
      <w:bookmarkStart w:id="6" w:name="_Hlk510454800"/>
      <w:bookmarkEnd w:id="5"/>
      <w:r w:rsidRPr="00C91EEF">
        <w:rPr>
          <w:rFonts w:cs="Arial"/>
        </w:rPr>
        <w:t>CAL FIRE Incident Management Team Workshop (IMT) is scheduled for the week of April 4</w:t>
      </w:r>
      <w:r>
        <w:rPr>
          <w:rFonts w:cs="Arial"/>
        </w:rPr>
        <w:t>, 2022,</w:t>
      </w:r>
      <w:r w:rsidRPr="00C91EEF">
        <w:rPr>
          <w:rFonts w:cs="Arial"/>
        </w:rPr>
        <w:t xml:space="preserve"> in P</w:t>
      </w:r>
      <w:r>
        <w:rPr>
          <w:rFonts w:cs="Arial"/>
        </w:rPr>
        <w:t>omona</w:t>
      </w:r>
      <w:r w:rsidRPr="00C91EEF">
        <w:rPr>
          <w:rFonts w:cs="Arial"/>
        </w:rPr>
        <w:t>.</w:t>
      </w:r>
      <w:r>
        <w:rPr>
          <w:rFonts w:cs="Arial"/>
        </w:rPr>
        <w:t xml:space="preserve">  </w:t>
      </w:r>
      <w:r w:rsidRPr="00C91EEF">
        <w:rPr>
          <w:rFonts w:cs="Arial"/>
        </w:rPr>
        <w:t xml:space="preserve">This workshop serves as the annual training for the CAL FIRE IMTs. </w:t>
      </w:r>
      <w:r>
        <w:rPr>
          <w:rFonts w:cs="Arial"/>
        </w:rPr>
        <w:t xml:space="preserve"> </w:t>
      </w:r>
      <w:r w:rsidRPr="00C91EEF">
        <w:rPr>
          <w:rFonts w:cs="Arial"/>
        </w:rPr>
        <w:t xml:space="preserve">Presentations and meetings with internal and external </w:t>
      </w:r>
      <w:r w:rsidRPr="00C91EEF">
        <w:rPr>
          <w:rFonts w:cs="Arial"/>
        </w:rPr>
        <w:lastRenderedPageBreak/>
        <w:t xml:space="preserve">leaders and stakeholders help to ensure the </w:t>
      </w:r>
      <w:r w:rsidRPr="002168A4">
        <w:rPr>
          <w:rFonts w:cs="Arial"/>
        </w:rPr>
        <w:t>IMTs are prepared for All Hazard responses.</w:t>
      </w:r>
    </w:p>
    <w:p w14:paraId="55C062DB" w14:textId="77777777" w:rsidR="0073569A" w:rsidRPr="00C91EEF" w:rsidRDefault="0073569A" w:rsidP="0073569A">
      <w:pPr>
        <w:pStyle w:val="ListParagraph"/>
        <w:ind w:left="1080"/>
        <w:rPr>
          <w:rFonts w:cs="Arial"/>
        </w:rPr>
      </w:pPr>
    </w:p>
    <w:p w14:paraId="509D4133" w14:textId="77777777" w:rsidR="0073569A" w:rsidRDefault="0073569A" w:rsidP="0073569A">
      <w:pPr>
        <w:pStyle w:val="Heading3"/>
        <w:spacing w:before="0"/>
      </w:pPr>
      <w:r w:rsidRPr="0026459B">
        <w:t>Aviation Management Unit</w:t>
      </w:r>
      <w:r>
        <w:t xml:space="preserve"> (AMU)</w:t>
      </w:r>
      <w:r w:rsidRPr="0026459B">
        <w:t>/Tactical Air Operations</w:t>
      </w:r>
      <w:r>
        <w:t xml:space="preserve"> (TAO)</w:t>
      </w:r>
    </w:p>
    <w:p w14:paraId="3BDB32F8" w14:textId="77777777" w:rsidR="0073569A" w:rsidRPr="00817FA4" w:rsidRDefault="0073569A" w:rsidP="0073569A"/>
    <w:p w14:paraId="633F2E15" w14:textId="77777777" w:rsidR="0073569A" w:rsidRPr="007616EC" w:rsidRDefault="0073569A" w:rsidP="00CD3B0F">
      <w:pPr>
        <w:pStyle w:val="ListParagraph"/>
        <w:numPr>
          <w:ilvl w:val="1"/>
          <w:numId w:val="11"/>
        </w:numPr>
        <w:ind w:left="1080"/>
        <w:contextualSpacing w:val="0"/>
        <w:rPr>
          <w:rFonts w:cs="Arial"/>
        </w:rPr>
      </w:pPr>
      <w:bookmarkStart w:id="7" w:name="_Hlk82328391"/>
      <w:bookmarkEnd w:id="6"/>
      <w:r w:rsidRPr="00C91EEF">
        <w:rPr>
          <w:rFonts w:cs="Arial"/>
        </w:rPr>
        <w:t>AMU has worked with both Regions to meet early aircraft activation request for April</w:t>
      </w:r>
      <w:r>
        <w:rPr>
          <w:rFonts w:cs="Arial"/>
        </w:rPr>
        <w:t> </w:t>
      </w:r>
      <w:r w:rsidRPr="00C91EEF">
        <w:rPr>
          <w:rFonts w:cs="Arial"/>
        </w:rPr>
        <w:t>4</w:t>
      </w:r>
      <w:r>
        <w:rPr>
          <w:rFonts w:cs="Arial"/>
        </w:rPr>
        <w:t>, 2022,</w:t>
      </w:r>
      <w:r w:rsidRPr="00C91EEF">
        <w:rPr>
          <w:rFonts w:cs="Arial"/>
        </w:rPr>
        <w:t xml:space="preserve"> in the South and May 23</w:t>
      </w:r>
      <w:r>
        <w:rPr>
          <w:rFonts w:cs="Arial"/>
        </w:rPr>
        <w:t>, 2022,</w:t>
      </w:r>
      <w:r w:rsidRPr="00C91EEF">
        <w:rPr>
          <w:rFonts w:cs="Arial"/>
        </w:rPr>
        <w:t xml:space="preserve"> in the North.  Recent weather conditions in the North will require additional assets to be available on an as need basis until May</w:t>
      </w:r>
      <w:r>
        <w:rPr>
          <w:rFonts w:cs="Arial"/>
        </w:rPr>
        <w:t> </w:t>
      </w:r>
      <w:r w:rsidRPr="00C91EEF">
        <w:rPr>
          <w:rFonts w:cs="Arial"/>
        </w:rPr>
        <w:t>23</w:t>
      </w:r>
      <w:r>
        <w:rPr>
          <w:rFonts w:cs="Arial"/>
        </w:rPr>
        <w:t>, 2022</w:t>
      </w:r>
      <w:r w:rsidRPr="00C91EEF">
        <w:rPr>
          <w:rFonts w:cs="Arial"/>
        </w:rPr>
        <w:t>.</w:t>
      </w:r>
      <w:bookmarkEnd w:id="7"/>
    </w:p>
    <w:p w14:paraId="09D7BB3E" w14:textId="77777777" w:rsidR="0073569A" w:rsidRPr="00C91EEF" w:rsidRDefault="0073569A" w:rsidP="0073569A">
      <w:pPr>
        <w:pStyle w:val="ListParagraph"/>
        <w:ind w:left="1440"/>
        <w:rPr>
          <w:rFonts w:cs="Arial"/>
        </w:rPr>
      </w:pPr>
    </w:p>
    <w:p w14:paraId="3436E44F" w14:textId="77777777" w:rsidR="0073569A" w:rsidRDefault="0073569A" w:rsidP="0073569A">
      <w:pPr>
        <w:ind w:firstLine="360"/>
        <w:rPr>
          <w:b/>
          <w:bCs/>
          <w:sz w:val="26"/>
          <w:szCs w:val="26"/>
        </w:rPr>
      </w:pPr>
      <w:r w:rsidRPr="00164B15">
        <w:rPr>
          <w:b/>
          <w:bCs/>
          <w:sz w:val="26"/>
          <w:szCs w:val="26"/>
        </w:rPr>
        <w:t>Cooperative Fire Program</w:t>
      </w:r>
      <w:r>
        <w:rPr>
          <w:b/>
          <w:bCs/>
          <w:sz w:val="26"/>
          <w:szCs w:val="26"/>
        </w:rPr>
        <w:t>s</w:t>
      </w:r>
    </w:p>
    <w:p w14:paraId="38E179AD" w14:textId="77777777" w:rsidR="0073569A" w:rsidRPr="003F12F7" w:rsidRDefault="0073569A" w:rsidP="0073569A">
      <w:pPr>
        <w:ind w:firstLine="360"/>
        <w:rPr>
          <w:rFonts w:cs="Arial"/>
          <w:lang w:bidi="en-US"/>
        </w:rPr>
      </w:pPr>
    </w:p>
    <w:p w14:paraId="3D05A68F" w14:textId="77777777" w:rsidR="0073569A" w:rsidRDefault="0073569A" w:rsidP="0073569A">
      <w:pPr>
        <w:pStyle w:val="Heading3"/>
        <w:spacing w:before="0"/>
        <w:rPr>
          <w:i/>
          <w:iCs/>
        </w:rPr>
      </w:pPr>
      <w:r w:rsidRPr="005F2E37">
        <w:rPr>
          <w:i/>
          <w:iCs/>
        </w:rPr>
        <w:t>Conservation Camp Program</w:t>
      </w:r>
    </w:p>
    <w:p w14:paraId="1CD38515" w14:textId="77777777" w:rsidR="0073569A" w:rsidRPr="00817FA4" w:rsidRDefault="0073569A" w:rsidP="0073569A"/>
    <w:p w14:paraId="4BB7CA34" w14:textId="56BA3F86" w:rsidR="0073569A" w:rsidRPr="009012A6" w:rsidRDefault="0073569A" w:rsidP="00CD3B0F">
      <w:pPr>
        <w:numPr>
          <w:ilvl w:val="0"/>
          <w:numId w:val="13"/>
        </w:numPr>
        <w:rPr>
          <w:rFonts w:cs="Arial"/>
          <w:b/>
          <w:bCs/>
          <w:lang w:bidi="en-US"/>
        </w:rPr>
      </w:pPr>
      <w:r w:rsidRPr="0073569A">
        <w:rPr>
          <w:rFonts w:cs="Arial"/>
          <w:lang w:bidi="en-US"/>
        </w:rPr>
        <w:t>The current statewide strength of Type I Fire Crews is 42 California Department of Corrections and Rehabilitation (CDCR) crews staffed out of a total of 152 funded, and 19 California Conservation Corps (CCC) Crews staffed out of 22 total allocated year-round crews.  There are an additional 5 CDCR Crews and 1 CCC Crew staffed but with a crew strength of less than 12, which makes them unavailable for statewide response.  That leaves CAL FIRE with a total of 61 Type I Fire Crews available for statewide response out of 174 CDCR and CCC funded crews.</w:t>
      </w:r>
    </w:p>
    <w:p w14:paraId="4223E8AC" w14:textId="77777777" w:rsidR="009012A6" w:rsidRPr="0073569A" w:rsidRDefault="009012A6" w:rsidP="009012A6">
      <w:pPr>
        <w:ind w:left="720"/>
        <w:rPr>
          <w:rFonts w:cs="Arial"/>
          <w:b/>
          <w:bCs/>
          <w:lang w:bidi="en-US"/>
        </w:rPr>
      </w:pPr>
    </w:p>
    <w:p w14:paraId="540284A8" w14:textId="1073F62D" w:rsidR="0073569A" w:rsidRPr="0073569A" w:rsidRDefault="0073569A" w:rsidP="0073569A">
      <w:pPr>
        <w:rPr>
          <w:rFonts w:cs="Arial"/>
          <w:b/>
          <w:bCs/>
          <w:lang w:bidi="en-US"/>
        </w:rPr>
      </w:pPr>
      <w:r w:rsidRPr="0073569A">
        <w:rPr>
          <w:rFonts w:cs="Arial"/>
          <w:b/>
          <w:bCs/>
          <w:lang w:bidi="en-US"/>
        </w:rPr>
        <w:t>Fire Crew Program</w:t>
      </w:r>
    </w:p>
    <w:p w14:paraId="7FA806EE" w14:textId="77777777" w:rsidR="0073569A" w:rsidRPr="00817FA4" w:rsidRDefault="0073569A" w:rsidP="0073569A">
      <w:pPr>
        <w:rPr>
          <w:lang w:bidi="en-US"/>
        </w:rPr>
      </w:pPr>
    </w:p>
    <w:p w14:paraId="6C1ED9DC" w14:textId="6115D891" w:rsidR="0073569A" w:rsidRDefault="0073569A" w:rsidP="00CD3B0F">
      <w:pPr>
        <w:pStyle w:val="ListParagraph"/>
        <w:numPr>
          <w:ilvl w:val="0"/>
          <w:numId w:val="14"/>
        </w:numPr>
        <w:spacing w:line="259" w:lineRule="auto"/>
        <w:ind w:left="1080"/>
        <w:contextualSpacing w:val="0"/>
        <w:rPr>
          <w:rFonts w:cs="Arial"/>
        </w:rPr>
      </w:pPr>
      <w:r>
        <w:rPr>
          <w:rFonts w:cs="Arial"/>
        </w:rPr>
        <w:t xml:space="preserve">Units are in the process of hiring and training the 16 CAL FIRE Firefighter </w:t>
      </w:r>
      <w:r w:rsidR="00943946">
        <w:rPr>
          <w:rFonts w:cs="Arial"/>
        </w:rPr>
        <w:t>crews.</w:t>
      </w:r>
    </w:p>
    <w:p w14:paraId="7698C16F" w14:textId="77777777" w:rsidR="0073569A" w:rsidRPr="00C91EEF" w:rsidRDefault="0073569A" w:rsidP="0073569A">
      <w:pPr>
        <w:pStyle w:val="ListParagraph"/>
        <w:spacing w:line="259" w:lineRule="auto"/>
        <w:ind w:left="1080"/>
        <w:rPr>
          <w:rFonts w:cs="Arial"/>
        </w:rPr>
      </w:pPr>
    </w:p>
    <w:p w14:paraId="5D41AA8C" w14:textId="77777777" w:rsidR="0073569A" w:rsidRPr="00B8640D" w:rsidRDefault="0073569A" w:rsidP="0073569A">
      <w:pPr>
        <w:pStyle w:val="Heading3"/>
        <w:spacing w:before="0"/>
        <w:rPr>
          <w:b w:val="0"/>
          <w:bCs/>
        </w:rPr>
      </w:pPr>
      <w:r w:rsidRPr="0026459B">
        <w:t>State</w:t>
      </w:r>
      <w:r>
        <w:t>/</w:t>
      </w:r>
      <w:r w:rsidRPr="0026459B">
        <w:t>Federal Program</w:t>
      </w:r>
      <w:r>
        <w:t>s</w:t>
      </w:r>
    </w:p>
    <w:p w14:paraId="3B389400" w14:textId="77777777" w:rsidR="0073569A" w:rsidRPr="00503648" w:rsidRDefault="0073569A" w:rsidP="0073569A"/>
    <w:p w14:paraId="0492A75C" w14:textId="5B3DDF45" w:rsidR="0073569A" w:rsidRPr="00C91EEF" w:rsidRDefault="0073569A" w:rsidP="00CD3B0F">
      <w:pPr>
        <w:pStyle w:val="NormalWeb"/>
        <w:numPr>
          <w:ilvl w:val="0"/>
          <w:numId w:val="12"/>
        </w:numPr>
        <w:shd w:val="clear" w:color="auto" w:fill="FFFFFF"/>
        <w:spacing w:before="0" w:beforeAutospacing="0" w:after="0" w:afterAutospacing="0"/>
        <w:rPr>
          <w:rFonts w:ascii="Arial" w:hAnsi="Arial" w:cs="Arial"/>
          <w:color w:val="201F1E"/>
          <w:bdr w:val="none" w:sz="0" w:space="0" w:color="auto" w:frame="1"/>
        </w:rPr>
      </w:pPr>
      <w:r w:rsidRPr="00C91EEF">
        <w:rPr>
          <w:rFonts w:ascii="Arial" w:hAnsi="Arial" w:cs="Arial"/>
          <w:color w:val="201F1E"/>
        </w:rPr>
        <w:t xml:space="preserve">State and Federal Programs is currently working with CAL OES to provide the Unit, Region, </w:t>
      </w:r>
      <w:r>
        <w:rPr>
          <w:rFonts w:ascii="Arial" w:hAnsi="Arial" w:cs="Arial"/>
          <w:color w:val="201F1E"/>
        </w:rPr>
        <w:t>a</w:t>
      </w:r>
      <w:r w:rsidRPr="00C91EEF">
        <w:rPr>
          <w:rFonts w:ascii="Arial" w:hAnsi="Arial" w:cs="Arial"/>
          <w:color w:val="201F1E"/>
        </w:rPr>
        <w:t xml:space="preserve">nd Sacramento Duty Chiefs with current Fire Management Assistance Grant Training </w:t>
      </w:r>
      <w:r>
        <w:rPr>
          <w:rFonts w:ascii="Arial" w:hAnsi="Arial" w:cs="Arial"/>
          <w:color w:val="201F1E"/>
        </w:rPr>
        <w:t>(</w:t>
      </w:r>
      <w:r w:rsidRPr="00C91EEF">
        <w:rPr>
          <w:rFonts w:ascii="Arial" w:hAnsi="Arial" w:cs="Arial"/>
          <w:color w:val="201F1E"/>
        </w:rPr>
        <w:t>FMAG</w:t>
      </w:r>
      <w:r>
        <w:rPr>
          <w:rFonts w:ascii="Arial" w:hAnsi="Arial" w:cs="Arial"/>
          <w:color w:val="201F1E"/>
        </w:rPr>
        <w:t>)</w:t>
      </w:r>
      <w:r w:rsidRPr="00C91EEF">
        <w:rPr>
          <w:rFonts w:ascii="Arial" w:hAnsi="Arial" w:cs="Arial"/>
          <w:color w:val="201F1E"/>
        </w:rPr>
        <w:t xml:space="preserve"> forms, processes, procedures, and expectations. </w:t>
      </w:r>
      <w:r>
        <w:rPr>
          <w:rFonts w:ascii="Arial" w:hAnsi="Arial" w:cs="Arial"/>
          <w:color w:val="201F1E"/>
        </w:rPr>
        <w:t xml:space="preserve"> </w:t>
      </w:r>
      <w:r w:rsidRPr="00C91EEF">
        <w:rPr>
          <w:rFonts w:ascii="Arial" w:hAnsi="Arial" w:cs="Arial"/>
          <w:color w:val="201F1E"/>
        </w:rPr>
        <w:t>CAL OES has been updat</w:t>
      </w:r>
      <w:r>
        <w:rPr>
          <w:rFonts w:ascii="Arial" w:hAnsi="Arial" w:cs="Arial"/>
          <w:color w:val="201F1E"/>
        </w:rPr>
        <w:t>ing their receiving process of</w:t>
      </w:r>
      <w:r w:rsidRPr="00C91EEF">
        <w:rPr>
          <w:rFonts w:ascii="Arial" w:hAnsi="Arial" w:cs="Arial"/>
          <w:color w:val="201F1E"/>
        </w:rPr>
        <w:t xml:space="preserve"> the FMAG request to ensure all deliverables are understood and captured early on to ensure the qualifying incidents are approved. </w:t>
      </w:r>
      <w:r>
        <w:rPr>
          <w:rFonts w:ascii="Arial" w:hAnsi="Arial" w:cs="Arial"/>
          <w:color w:val="201F1E"/>
        </w:rPr>
        <w:t xml:space="preserve"> </w:t>
      </w:r>
      <w:r w:rsidRPr="00C91EEF">
        <w:rPr>
          <w:rFonts w:ascii="Arial" w:hAnsi="Arial" w:cs="Arial"/>
          <w:color w:val="201F1E"/>
        </w:rPr>
        <w:t xml:space="preserve">It has been many years since this training has been held and with the </w:t>
      </w:r>
      <w:r>
        <w:rPr>
          <w:rFonts w:ascii="Arial" w:hAnsi="Arial" w:cs="Arial"/>
          <w:color w:val="201F1E"/>
        </w:rPr>
        <w:t>number</w:t>
      </w:r>
      <w:r w:rsidRPr="00C91EEF">
        <w:rPr>
          <w:rFonts w:ascii="Arial" w:hAnsi="Arial" w:cs="Arial"/>
          <w:color w:val="201F1E"/>
        </w:rPr>
        <w:t xml:space="preserve"> of new Duty Chiefs across the state, this training is pertinent and valuable. </w:t>
      </w:r>
      <w:r>
        <w:rPr>
          <w:rFonts w:ascii="Arial" w:hAnsi="Arial" w:cs="Arial"/>
          <w:color w:val="201F1E"/>
        </w:rPr>
        <w:t xml:space="preserve"> </w:t>
      </w:r>
      <w:r w:rsidRPr="00C91EEF">
        <w:rPr>
          <w:rFonts w:ascii="Arial" w:hAnsi="Arial" w:cs="Arial"/>
          <w:color w:val="201F1E"/>
        </w:rPr>
        <w:t xml:space="preserve">Additionally, with the assistance of our Intel Program, there will be additional training on how our </w:t>
      </w:r>
      <w:r w:rsidR="007763EB" w:rsidRPr="00C91EEF">
        <w:rPr>
          <w:rFonts w:ascii="Arial" w:hAnsi="Arial" w:cs="Arial"/>
          <w:color w:val="201F1E"/>
        </w:rPr>
        <w:t>Techno Sylva</w:t>
      </w:r>
      <w:r w:rsidRPr="00C91EEF">
        <w:rPr>
          <w:rFonts w:ascii="Arial" w:hAnsi="Arial" w:cs="Arial"/>
          <w:color w:val="201F1E"/>
        </w:rPr>
        <w:t xml:space="preserve"> platform can aid the Duty Chiefs in preparing a proper and correct FMAG request.</w:t>
      </w:r>
    </w:p>
    <w:p w14:paraId="092B225B" w14:textId="77777777" w:rsidR="0073569A" w:rsidRPr="001E4F38" w:rsidRDefault="0073569A" w:rsidP="0073569A">
      <w:pPr>
        <w:rPr>
          <w:rFonts w:cs="Arial"/>
        </w:rPr>
      </w:pPr>
    </w:p>
    <w:p w14:paraId="56D1BDCC" w14:textId="77777777" w:rsidR="0073569A" w:rsidRDefault="0073569A" w:rsidP="0073569A">
      <w:pPr>
        <w:pStyle w:val="Heading3"/>
        <w:spacing w:before="0"/>
      </w:pPr>
      <w:r w:rsidRPr="0026459B">
        <w:t>Training Program</w:t>
      </w:r>
    </w:p>
    <w:p w14:paraId="476B128D" w14:textId="77777777" w:rsidR="0073569A" w:rsidRPr="00503648" w:rsidRDefault="0073569A" w:rsidP="0073569A"/>
    <w:p w14:paraId="71B38416" w14:textId="77777777" w:rsidR="0073569A" w:rsidRDefault="0073569A" w:rsidP="00CD3B0F">
      <w:pPr>
        <w:numPr>
          <w:ilvl w:val="0"/>
          <w:numId w:val="15"/>
        </w:numPr>
        <w:ind w:left="1080"/>
        <w:rPr>
          <w:rFonts w:cs="Arial"/>
        </w:rPr>
      </w:pPr>
      <w:r w:rsidRPr="00C91EEF">
        <w:rPr>
          <w:rFonts w:cs="Arial"/>
        </w:rPr>
        <w:t xml:space="preserve">Regions and the Training Center are working on a plan to staff and support three additional Company Officer Academies and four additional Firefighter </w:t>
      </w:r>
      <w:r w:rsidRPr="00C91EEF">
        <w:rPr>
          <w:rFonts w:cs="Arial"/>
        </w:rPr>
        <w:lastRenderedPageBreak/>
        <w:t xml:space="preserve">Academies at the Training Center. </w:t>
      </w:r>
      <w:r>
        <w:rPr>
          <w:rFonts w:cs="Arial"/>
        </w:rPr>
        <w:t xml:space="preserve"> </w:t>
      </w:r>
      <w:r w:rsidRPr="00C91EEF">
        <w:rPr>
          <w:rFonts w:cs="Arial"/>
        </w:rPr>
        <w:t xml:space="preserve">This is a heavy lift for the </w:t>
      </w:r>
      <w:r>
        <w:rPr>
          <w:rFonts w:cs="Arial"/>
        </w:rPr>
        <w:t>U</w:t>
      </w:r>
      <w:r w:rsidRPr="00C91EEF">
        <w:rPr>
          <w:rFonts w:cs="Arial"/>
        </w:rPr>
        <w:t>nits and the Training Center, with an additional demand on the Administration staff that support these classes – hiring, as well as Region and Sacramento staff.</w:t>
      </w:r>
    </w:p>
    <w:p w14:paraId="0EDF2A2B" w14:textId="77777777" w:rsidR="0073569A" w:rsidRPr="00C91EEF" w:rsidRDefault="0073569A" w:rsidP="0073569A">
      <w:pPr>
        <w:ind w:left="1080"/>
        <w:rPr>
          <w:rFonts w:cs="Arial"/>
        </w:rPr>
      </w:pPr>
    </w:p>
    <w:p w14:paraId="226175EF" w14:textId="77777777" w:rsidR="0073569A" w:rsidRPr="00EE3534" w:rsidRDefault="0073569A" w:rsidP="0073569A">
      <w:pPr>
        <w:pStyle w:val="Heading1"/>
        <w:spacing w:before="0"/>
      </w:pPr>
      <w:r w:rsidRPr="0026459B">
        <w:t>Office of the State Fire Marshal</w:t>
      </w:r>
    </w:p>
    <w:p w14:paraId="0FF62227" w14:textId="77777777" w:rsidR="0073569A" w:rsidRPr="005F2E37" w:rsidRDefault="0073569A" w:rsidP="0073569A">
      <w:pPr>
        <w:pStyle w:val="Heading2"/>
        <w:spacing w:before="0"/>
        <w:rPr>
          <w:b w:val="0"/>
          <w:bCs/>
          <w:i/>
          <w:iCs/>
          <w:szCs w:val="24"/>
        </w:rPr>
      </w:pPr>
    </w:p>
    <w:p w14:paraId="7088DADA" w14:textId="77777777" w:rsidR="0073569A" w:rsidRPr="005F11C9" w:rsidRDefault="0073569A" w:rsidP="0073569A">
      <w:pPr>
        <w:ind w:firstLine="360"/>
        <w:rPr>
          <w:b/>
          <w:bCs/>
          <w:sz w:val="26"/>
          <w:szCs w:val="26"/>
        </w:rPr>
      </w:pPr>
      <w:r w:rsidRPr="005F11C9">
        <w:rPr>
          <w:b/>
          <w:bCs/>
          <w:sz w:val="26"/>
          <w:szCs w:val="26"/>
        </w:rPr>
        <w:t>Community Wildfire Preparedness and Mitigation Division</w:t>
      </w:r>
    </w:p>
    <w:p w14:paraId="4D40CF3C" w14:textId="77777777" w:rsidR="0073569A" w:rsidRPr="00503648" w:rsidRDefault="0073569A" w:rsidP="0073569A">
      <w:pPr>
        <w:ind w:firstLine="360"/>
      </w:pPr>
    </w:p>
    <w:p w14:paraId="4A5B1C52" w14:textId="77777777" w:rsidR="0073569A" w:rsidRDefault="0073569A" w:rsidP="00CD3B0F">
      <w:pPr>
        <w:pStyle w:val="ListParagraph"/>
        <w:numPr>
          <w:ilvl w:val="0"/>
          <w:numId w:val="17"/>
        </w:numPr>
        <w:ind w:left="1080"/>
      </w:pPr>
      <w:r>
        <w:t xml:space="preserve">The first State Fire Marshal’s Wildfire Mitigation Advisory Committee, as mandated by AB 9, will be held on Tuesday, April 19, 2022, from 1:00 PM to 3:00 PM Pacific Standard Time.  The Committee will </w:t>
      </w:r>
      <w:r w:rsidRPr="003F2C93">
        <w:t>provide a means of communication between the CAL FIRE</w:t>
      </w:r>
      <w:r>
        <w:t xml:space="preserve"> </w:t>
      </w:r>
      <w:r w:rsidRPr="003F2C93">
        <w:t>Office of the State Fire Marshal, representatives of industry, state agencies, the fire service, and other stakeholders.  The Committee will provide a forum for addressing wildfire preparedness and mitigation issues of statewide concern, share best practices, seek comments and specific input on programs and technical issues, and inform local agencies and the public of applicable new laws and regulations.</w:t>
      </w:r>
      <w:r>
        <w:t xml:space="preserve">  Visit the </w:t>
      </w:r>
      <w:hyperlink r:id="rId10" w:history="1">
        <w:r w:rsidRPr="002B6BD5">
          <w:rPr>
            <w:rStyle w:val="Hyperlink"/>
          </w:rPr>
          <w:t>State Fire Marshal’s Wildfire Mitigation Advisory Committee</w:t>
        </w:r>
      </w:hyperlink>
      <w:r>
        <w:t xml:space="preserve"> page for more information.</w:t>
      </w:r>
    </w:p>
    <w:p w14:paraId="245A425E" w14:textId="77777777" w:rsidR="0073569A" w:rsidRPr="00503648" w:rsidRDefault="0073569A" w:rsidP="0073569A">
      <w:pPr>
        <w:pStyle w:val="ListParagraph"/>
      </w:pPr>
    </w:p>
    <w:p w14:paraId="35B0DC0D" w14:textId="77777777" w:rsidR="0073569A" w:rsidRDefault="0073569A" w:rsidP="00CD3B0F">
      <w:pPr>
        <w:pStyle w:val="ListParagraph"/>
        <w:numPr>
          <w:ilvl w:val="0"/>
          <w:numId w:val="17"/>
        </w:numPr>
        <w:ind w:left="1080"/>
      </w:pPr>
      <w:r w:rsidRPr="00517520">
        <w:t>California accomplished a new record with the recognition of the 500</w:t>
      </w:r>
      <w:r w:rsidRPr="00E11EE7">
        <w:rPr>
          <w:vertAlign w:val="superscript"/>
        </w:rPr>
        <w:t>th</w:t>
      </w:r>
      <w:r>
        <w:t xml:space="preserve"> </w:t>
      </w:r>
      <w:r w:rsidRPr="00517520">
        <w:t xml:space="preserve">Firewise USA® Community in California - Hollister Ranch in Santa Barbara County.  While California has held the highest amount of Firewise Communities nationwide for quite some time, the state has now set a </w:t>
      </w:r>
      <w:proofErr w:type="gramStart"/>
      <w:r w:rsidRPr="00517520">
        <w:t>new record</w:t>
      </w:r>
      <w:proofErr w:type="gramEnd"/>
      <w:r w:rsidRPr="00517520">
        <w:t xml:space="preserve"> with 500 Firewise USA® recognized communities.</w:t>
      </w:r>
      <w:r>
        <w:t xml:space="preserve">  Chiefs Daniel Berlant, Steve Hawks, Frank Bigelow, and Assistant State Fire Marshal Wendy Collins congratulated the Firewise community in person on March 18, 2022.</w:t>
      </w:r>
    </w:p>
    <w:p w14:paraId="5CF6B8A3" w14:textId="77777777" w:rsidR="0073569A" w:rsidRPr="005F2E37" w:rsidRDefault="0073569A" w:rsidP="0073569A">
      <w:pPr>
        <w:rPr>
          <w:color w:val="000000" w:themeColor="text1"/>
        </w:rPr>
      </w:pPr>
    </w:p>
    <w:p w14:paraId="00161DDC" w14:textId="77777777" w:rsidR="0073569A" w:rsidRPr="00B94515" w:rsidRDefault="0073569A" w:rsidP="0073569A">
      <w:pPr>
        <w:ind w:left="720"/>
        <w:rPr>
          <w:b/>
          <w:bCs/>
        </w:rPr>
      </w:pPr>
      <w:r w:rsidRPr="00B94515">
        <w:rPr>
          <w:b/>
          <w:bCs/>
        </w:rPr>
        <w:t>Wildfire Prevention Grants</w:t>
      </w:r>
    </w:p>
    <w:p w14:paraId="6B842FD3" w14:textId="77777777" w:rsidR="0073569A" w:rsidRPr="00503648" w:rsidRDefault="0073569A" w:rsidP="0073569A">
      <w:pPr>
        <w:ind w:left="720"/>
      </w:pPr>
    </w:p>
    <w:p w14:paraId="492BA69E" w14:textId="77777777" w:rsidR="0073569A" w:rsidRDefault="0073569A" w:rsidP="00CD3B0F">
      <w:pPr>
        <w:pStyle w:val="ListParagraph"/>
        <w:numPr>
          <w:ilvl w:val="0"/>
          <w:numId w:val="17"/>
        </w:numPr>
        <w:ind w:left="1080"/>
      </w:pPr>
      <w:r>
        <w:t xml:space="preserve">The Wildfire Prevention Grants open solicitation for grant applications closed on February 9, 2022.  The Department received 240 applications for nearly $241.5 million, with up to $120 million in available funding.  Applications are currently in the review process.  Visit the </w:t>
      </w:r>
      <w:hyperlink r:id="rId11" w:history="1">
        <w:r w:rsidRPr="006E3B76">
          <w:rPr>
            <w:rStyle w:val="Hyperlink"/>
          </w:rPr>
          <w:t>CAL FIRE - Wildfire Prevention Grants</w:t>
        </w:r>
      </w:hyperlink>
      <w:r>
        <w:t xml:space="preserve"> page for more information.</w:t>
      </w:r>
    </w:p>
    <w:p w14:paraId="2AA3D158" w14:textId="77777777" w:rsidR="0073569A" w:rsidRPr="00E16AAC" w:rsidRDefault="0073569A" w:rsidP="0073569A">
      <w:pPr>
        <w:pStyle w:val="ListParagraph"/>
      </w:pPr>
    </w:p>
    <w:p w14:paraId="69A2DD8E" w14:textId="77777777" w:rsidR="0073569A" w:rsidRPr="005F11C9" w:rsidRDefault="0073569A" w:rsidP="0073569A">
      <w:pPr>
        <w:ind w:left="720"/>
        <w:rPr>
          <w:b/>
          <w:bCs/>
        </w:rPr>
      </w:pPr>
      <w:r w:rsidRPr="005F11C9">
        <w:rPr>
          <w:b/>
          <w:bCs/>
        </w:rPr>
        <w:t>Wildfire Preparedness</w:t>
      </w:r>
    </w:p>
    <w:p w14:paraId="281A8075" w14:textId="77777777" w:rsidR="0073569A" w:rsidRPr="00503648" w:rsidRDefault="0073569A" w:rsidP="0073569A">
      <w:pPr>
        <w:ind w:left="720"/>
      </w:pPr>
    </w:p>
    <w:p w14:paraId="1BBEC340" w14:textId="77777777" w:rsidR="0073569A" w:rsidRDefault="0073569A" w:rsidP="00CD3B0F">
      <w:pPr>
        <w:pStyle w:val="ListParagraph"/>
        <w:numPr>
          <w:ilvl w:val="0"/>
          <w:numId w:val="17"/>
        </w:numPr>
        <w:ind w:left="1080"/>
      </w:pPr>
      <w:r w:rsidRPr="00CF46D3">
        <w:t>Defensible Space:</w:t>
      </w:r>
    </w:p>
    <w:p w14:paraId="00553151" w14:textId="77777777" w:rsidR="0073569A" w:rsidRPr="00CF46D3" w:rsidRDefault="0073569A" w:rsidP="0073569A">
      <w:pPr>
        <w:pStyle w:val="ListParagraph"/>
        <w:ind w:left="1440"/>
      </w:pPr>
    </w:p>
    <w:p w14:paraId="5F519357" w14:textId="77777777" w:rsidR="0073569A" w:rsidRDefault="0073569A" w:rsidP="00CD3B0F">
      <w:pPr>
        <w:pStyle w:val="ListParagraph"/>
        <w:numPr>
          <w:ilvl w:val="1"/>
          <w:numId w:val="17"/>
        </w:numPr>
        <w:ind w:left="1800"/>
      </w:pPr>
      <w:r w:rsidRPr="00CF46D3">
        <w:t xml:space="preserve">Delivery of a statewide defensible space curriculum has begun and is being taught this week in San Luis Obispo County. </w:t>
      </w:r>
      <w:r>
        <w:t xml:space="preserve"> </w:t>
      </w:r>
      <w:r w:rsidRPr="00CF46D3">
        <w:t xml:space="preserve">This is a major milestone in completing the curriculum development required by SB 190. </w:t>
      </w:r>
      <w:r>
        <w:t xml:space="preserve"> </w:t>
      </w:r>
      <w:r w:rsidRPr="00CF46D3">
        <w:t>Staff continues to move toward adapting this curriculum for local fire agencies and other qualified entities as defined by SB 63.</w:t>
      </w:r>
    </w:p>
    <w:p w14:paraId="578E632C" w14:textId="77777777" w:rsidR="0073569A" w:rsidRPr="00CF46D3" w:rsidRDefault="0073569A" w:rsidP="0073569A">
      <w:pPr>
        <w:pStyle w:val="ListParagraph"/>
        <w:ind w:left="1800"/>
      </w:pPr>
    </w:p>
    <w:p w14:paraId="0C7F6CCC" w14:textId="77777777" w:rsidR="0073569A" w:rsidRDefault="0073569A" w:rsidP="00CD3B0F">
      <w:pPr>
        <w:pStyle w:val="ListParagraph"/>
        <w:numPr>
          <w:ilvl w:val="0"/>
          <w:numId w:val="17"/>
        </w:numPr>
        <w:ind w:left="1080"/>
      </w:pPr>
      <w:r w:rsidRPr="00CF46D3">
        <w:lastRenderedPageBreak/>
        <w:t>Home Hardening:</w:t>
      </w:r>
    </w:p>
    <w:p w14:paraId="0F7D9179" w14:textId="77777777" w:rsidR="0073569A" w:rsidRPr="00CF46D3" w:rsidRDefault="0073569A" w:rsidP="0073569A">
      <w:pPr>
        <w:pStyle w:val="ListParagraph"/>
        <w:ind w:left="1440"/>
      </w:pPr>
    </w:p>
    <w:p w14:paraId="5F428DBF" w14:textId="77777777" w:rsidR="0073569A" w:rsidRDefault="0073569A" w:rsidP="00CD3B0F">
      <w:pPr>
        <w:pStyle w:val="ListParagraph"/>
        <w:numPr>
          <w:ilvl w:val="1"/>
          <w:numId w:val="17"/>
        </w:numPr>
        <w:ind w:left="1800"/>
        <w:contextualSpacing w:val="0"/>
        <w:rPr>
          <w:rFonts w:cs="Arial"/>
        </w:rPr>
      </w:pPr>
      <w:r w:rsidRPr="00CF46D3">
        <w:rPr>
          <w:rFonts w:cs="Arial"/>
        </w:rPr>
        <w:t>Work continues with Cal OES to develop the foundation for the California Wildfire Mitigation Financial Assistance Program (Home Hardening) that encourages cost-effective structure hardening/retrofitting and facilitates vegetation management (D-Space and neighborhood/community fuel reduction/modification).</w:t>
      </w:r>
    </w:p>
    <w:p w14:paraId="1744BA78" w14:textId="77777777" w:rsidR="0073569A" w:rsidRPr="00CF46D3" w:rsidRDefault="0073569A" w:rsidP="0073569A">
      <w:pPr>
        <w:pStyle w:val="ListParagraph"/>
        <w:ind w:left="1800"/>
        <w:rPr>
          <w:rFonts w:cs="Arial"/>
        </w:rPr>
      </w:pPr>
    </w:p>
    <w:p w14:paraId="42B25E84" w14:textId="77777777" w:rsidR="0073569A" w:rsidRPr="005F11C9" w:rsidRDefault="0073569A" w:rsidP="0073569A">
      <w:pPr>
        <w:ind w:left="720"/>
        <w:rPr>
          <w:b/>
          <w:bCs/>
        </w:rPr>
      </w:pPr>
      <w:r>
        <w:rPr>
          <w:b/>
          <w:bCs/>
        </w:rPr>
        <w:t>U</w:t>
      </w:r>
      <w:r w:rsidRPr="005F11C9">
        <w:rPr>
          <w:b/>
          <w:bCs/>
        </w:rPr>
        <w:t>tility Wildfire Mitigation</w:t>
      </w:r>
    </w:p>
    <w:p w14:paraId="4FE0CE63" w14:textId="77777777" w:rsidR="0073569A" w:rsidRPr="004A2D02" w:rsidRDefault="0073569A" w:rsidP="0073569A">
      <w:pPr>
        <w:ind w:left="720"/>
      </w:pPr>
    </w:p>
    <w:p w14:paraId="7E5A7D09" w14:textId="77777777" w:rsidR="0073569A" w:rsidRDefault="0073569A" w:rsidP="00CD3B0F">
      <w:pPr>
        <w:pStyle w:val="ListParagraph"/>
        <w:numPr>
          <w:ilvl w:val="0"/>
          <w:numId w:val="17"/>
        </w:numPr>
        <w:ind w:left="1080"/>
      </w:pPr>
      <w:r w:rsidRPr="00CF46D3">
        <w:t>In the process of assisting the Office of Energy Infrastructure Safety (OEIS) in the review of the wildfire mitigation plans for the three large Investor-Owned Utilities (PG&amp;E, SDG&amp;E, SCE)</w:t>
      </w:r>
      <w:r>
        <w:t xml:space="preserve">. </w:t>
      </w:r>
      <w:r w:rsidRPr="00CF46D3">
        <w:t xml:space="preserve"> The CAL FIRE review team consists of subject matters experts from across the department (Forest Practice, Fire Protection, Intel, Climate &amp; Energy, and FRAP).</w:t>
      </w:r>
    </w:p>
    <w:p w14:paraId="707BB0A3" w14:textId="77777777" w:rsidR="0073569A" w:rsidRDefault="0073569A" w:rsidP="0073569A">
      <w:pPr>
        <w:contextualSpacing/>
      </w:pPr>
    </w:p>
    <w:p w14:paraId="54344C7C" w14:textId="77777777" w:rsidR="0073569A" w:rsidRPr="006F0503" w:rsidRDefault="0073569A" w:rsidP="0073569A">
      <w:pPr>
        <w:contextualSpacing/>
      </w:pPr>
      <w:r w:rsidRPr="006F0503">
        <w:t>Fire Statistics</w:t>
      </w:r>
    </w:p>
    <w:tbl>
      <w:tblPr>
        <w:tblW w:w="10885" w:type="dxa"/>
        <w:tblInd w:w="-10" w:type="dxa"/>
        <w:shd w:val="clear" w:color="auto" w:fill="FFFFFF"/>
        <w:tblLook w:val="04A0" w:firstRow="1" w:lastRow="0" w:firstColumn="1" w:lastColumn="0" w:noHBand="0" w:noVBand="1"/>
      </w:tblPr>
      <w:tblGrid>
        <w:gridCol w:w="4940"/>
        <w:gridCol w:w="2070"/>
        <w:gridCol w:w="3875"/>
      </w:tblGrid>
      <w:tr w:rsidR="0073569A" w14:paraId="04D8CEDE" w14:textId="77777777" w:rsidTr="006E6616">
        <w:trPr>
          <w:trHeight w:val="470"/>
        </w:trPr>
        <w:tc>
          <w:tcPr>
            <w:tcW w:w="4940" w:type="dxa"/>
            <w:tcBorders>
              <w:top w:val="single" w:sz="8" w:space="0" w:color="ABABAB"/>
              <w:left w:val="single" w:sz="8" w:space="0" w:color="ABABAB"/>
              <w:bottom w:val="single" w:sz="8" w:space="0" w:color="ABABAB"/>
              <w:right w:val="single" w:sz="8" w:space="0" w:color="ABABAB"/>
            </w:tcBorders>
            <w:shd w:val="clear" w:color="auto" w:fill="E7E7E7"/>
            <w:tcMar>
              <w:top w:w="75" w:type="dxa"/>
              <w:left w:w="75" w:type="dxa"/>
              <w:bottom w:w="75" w:type="dxa"/>
              <w:right w:w="75" w:type="dxa"/>
            </w:tcMar>
            <w:vAlign w:val="center"/>
            <w:hideMark/>
          </w:tcPr>
          <w:p w14:paraId="756700D8" w14:textId="77777777" w:rsidR="0073569A" w:rsidRPr="00271CA4" w:rsidRDefault="0073569A" w:rsidP="006E6616">
            <w:pPr>
              <w:pStyle w:val="xxxxxmsonormal"/>
              <w:rPr>
                <w:rFonts w:ascii="Arial" w:hAnsi="Arial" w:cs="Arial"/>
                <w:sz w:val="24"/>
                <w:szCs w:val="24"/>
              </w:rPr>
            </w:pPr>
            <w:r w:rsidRPr="00271CA4">
              <w:rPr>
                <w:rFonts w:ascii="Arial" w:hAnsi="Arial" w:cs="Arial"/>
                <w:b/>
                <w:bCs/>
                <w:sz w:val="24"/>
                <w:szCs w:val="24"/>
              </w:rPr>
              <w:t>Inte</w:t>
            </w:r>
            <w:r w:rsidRPr="00271CA4">
              <w:rPr>
                <w:rFonts w:ascii="Arial" w:hAnsi="Arial" w:cs="Arial"/>
                <w:b/>
                <w:bCs/>
                <w:color w:val="000000"/>
                <w:sz w:val="24"/>
                <w:szCs w:val="24"/>
              </w:rPr>
              <w:t>rval</w:t>
            </w:r>
          </w:p>
        </w:tc>
        <w:tc>
          <w:tcPr>
            <w:tcW w:w="2070" w:type="dxa"/>
            <w:tcBorders>
              <w:top w:val="single" w:sz="8" w:space="0" w:color="ABABAB"/>
              <w:left w:val="nil"/>
              <w:bottom w:val="single" w:sz="8" w:space="0" w:color="ABABAB"/>
              <w:right w:val="single" w:sz="8" w:space="0" w:color="ABABAB"/>
            </w:tcBorders>
            <w:shd w:val="clear" w:color="auto" w:fill="E7E7E7"/>
            <w:tcMar>
              <w:top w:w="75" w:type="dxa"/>
              <w:left w:w="75" w:type="dxa"/>
              <w:bottom w:w="75" w:type="dxa"/>
              <w:right w:w="75" w:type="dxa"/>
            </w:tcMar>
            <w:vAlign w:val="center"/>
            <w:hideMark/>
          </w:tcPr>
          <w:p w14:paraId="0B984978" w14:textId="77777777" w:rsidR="0073569A" w:rsidRPr="00271CA4" w:rsidRDefault="0073569A" w:rsidP="006E6616">
            <w:pPr>
              <w:pStyle w:val="xxxxxmsonormal"/>
              <w:rPr>
                <w:rFonts w:ascii="Arial" w:hAnsi="Arial" w:cs="Arial"/>
                <w:sz w:val="24"/>
                <w:szCs w:val="24"/>
              </w:rPr>
            </w:pPr>
            <w:r w:rsidRPr="00271CA4">
              <w:rPr>
                <w:rFonts w:ascii="Arial" w:hAnsi="Arial" w:cs="Arial"/>
                <w:b/>
                <w:bCs/>
                <w:color w:val="000000"/>
                <w:sz w:val="24"/>
                <w:szCs w:val="24"/>
              </w:rPr>
              <w:t>Fires</w:t>
            </w:r>
          </w:p>
        </w:tc>
        <w:tc>
          <w:tcPr>
            <w:tcW w:w="3875" w:type="dxa"/>
            <w:tcBorders>
              <w:top w:val="single" w:sz="8" w:space="0" w:color="ABABAB"/>
              <w:left w:val="nil"/>
              <w:bottom w:val="single" w:sz="8" w:space="0" w:color="ABABAB"/>
              <w:right w:val="single" w:sz="8" w:space="0" w:color="ABABAB"/>
            </w:tcBorders>
            <w:shd w:val="clear" w:color="auto" w:fill="E7E7E7"/>
            <w:tcMar>
              <w:top w:w="75" w:type="dxa"/>
              <w:left w:w="75" w:type="dxa"/>
              <w:bottom w:w="75" w:type="dxa"/>
              <w:right w:w="75" w:type="dxa"/>
            </w:tcMar>
            <w:vAlign w:val="center"/>
            <w:hideMark/>
          </w:tcPr>
          <w:p w14:paraId="6C4742C1" w14:textId="77777777" w:rsidR="0073569A" w:rsidRPr="00271CA4" w:rsidRDefault="0073569A" w:rsidP="006E6616">
            <w:pPr>
              <w:pStyle w:val="xxxxxmsonormal"/>
              <w:rPr>
                <w:rFonts w:ascii="Arial" w:hAnsi="Arial" w:cs="Arial"/>
                <w:sz w:val="24"/>
                <w:szCs w:val="24"/>
              </w:rPr>
            </w:pPr>
            <w:r w:rsidRPr="00271CA4">
              <w:rPr>
                <w:rFonts w:ascii="Arial" w:hAnsi="Arial" w:cs="Arial"/>
                <w:b/>
                <w:bCs/>
                <w:color w:val="000000"/>
                <w:sz w:val="24"/>
                <w:szCs w:val="24"/>
              </w:rPr>
              <w:t>Acres</w:t>
            </w:r>
          </w:p>
        </w:tc>
      </w:tr>
      <w:tr w:rsidR="0073569A" w:rsidRPr="00400A7D" w14:paraId="50A43BBC" w14:textId="77777777" w:rsidTr="006E6616">
        <w:trPr>
          <w:trHeight w:val="470"/>
        </w:trPr>
        <w:tc>
          <w:tcPr>
            <w:tcW w:w="4940" w:type="dxa"/>
            <w:tcBorders>
              <w:top w:val="nil"/>
              <w:left w:val="single" w:sz="8" w:space="0" w:color="ABABAB"/>
              <w:bottom w:val="single" w:sz="8" w:space="0" w:color="ABABAB"/>
              <w:right w:val="single" w:sz="8" w:space="0" w:color="ABABAB"/>
            </w:tcBorders>
            <w:shd w:val="clear" w:color="auto" w:fill="FFFFFF"/>
            <w:tcMar>
              <w:top w:w="75" w:type="dxa"/>
              <w:left w:w="75" w:type="dxa"/>
              <w:bottom w:w="75" w:type="dxa"/>
              <w:right w:w="75" w:type="dxa"/>
            </w:tcMar>
            <w:vAlign w:val="center"/>
            <w:hideMark/>
          </w:tcPr>
          <w:p w14:paraId="0C84CBBB" w14:textId="77777777" w:rsidR="0073569A" w:rsidRPr="00271CA4" w:rsidRDefault="0073569A" w:rsidP="006E6616">
            <w:pPr>
              <w:pStyle w:val="xxxxxmsonormal"/>
              <w:rPr>
                <w:rFonts w:ascii="Arial" w:hAnsi="Arial" w:cs="Arial"/>
                <w:sz w:val="24"/>
                <w:szCs w:val="24"/>
              </w:rPr>
            </w:pPr>
            <w:r w:rsidRPr="00271CA4">
              <w:rPr>
                <w:rFonts w:ascii="Arial" w:hAnsi="Arial" w:cs="Arial"/>
                <w:color w:val="000000"/>
                <w:sz w:val="24"/>
                <w:szCs w:val="24"/>
              </w:rPr>
              <w:t xml:space="preserve">2022 Combined YTD (CALFIRE &amp; US Forest </w:t>
            </w:r>
            <w:proofErr w:type="gramStart"/>
            <w:r w:rsidRPr="00271CA4">
              <w:rPr>
                <w:rFonts w:ascii="Arial" w:hAnsi="Arial" w:cs="Arial"/>
                <w:color w:val="000000"/>
                <w:sz w:val="24"/>
                <w:szCs w:val="24"/>
              </w:rPr>
              <w:t>Service)*</w:t>
            </w:r>
            <w:proofErr w:type="gramEnd"/>
          </w:p>
        </w:tc>
        <w:tc>
          <w:tcPr>
            <w:tcW w:w="2070" w:type="dxa"/>
            <w:tcBorders>
              <w:top w:val="nil"/>
              <w:left w:val="nil"/>
              <w:bottom w:val="single" w:sz="8" w:space="0" w:color="ABABAB"/>
              <w:right w:val="single" w:sz="8" w:space="0" w:color="ABABAB"/>
            </w:tcBorders>
            <w:shd w:val="clear" w:color="auto" w:fill="FFFFFF"/>
            <w:tcMar>
              <w:top w:w="75" w:type="dxa"/>
              <w:left w:w="75" w:type="dxa"/>
              <w:bottom w:w="75" w:type="dxa"/>
              <w:right w:w="75" w:type="dxa"/>
            </w:tcMar>
            <w:vAlign w:val="center"/>
            <w:hideMark/>
          </w:tcPr>
          <w:p w14:paraId="5D88776F" w14:textId="77777777" w:rsidR="0073569A" w:rsidRPr="00271CA4" w:rsidRDefault="0073569A" w:rsidP="006E6616">
            <w:pPr>
              <w:pStyle w:val="xxxxxmsonormal"/>
              <w:rPr>
                <w:rFonts w:ascii="Arial" w:hAnsi="Arial" w:cs="Arial"/>
                <w:sz w:val="24"/>
                <w:szCs w:val="24"/>
              </w:rPr>
            </w:pPr>
            <w:r w:rsidRPr="00271CA4">
              <w:rPr>
                <w:rFonts w:ascii="Arial" w:hAnsi="Arial" w:cs="Arial"/>
                <w:color w:val="000000"/>
                <w:sz w:val="24"/>
                <w:szCs w:val="24"/>
              </w:rPr>
              <w:t>613 </w:t>
            </w:r>
            <w:r w:rsidRPr="00271CA4">
              <w:rPr>
                <w:rFonts w:ascii="Arial" w:hAnsi="Arial" w:cs="Arial"/>
                <w:color w:val="ED5C57"/>
                <w:sz w:val="24"/>
                <w:szCs w:val="24"/>
              </w:rPr>
              <w:t>(+89)</w:t>
            </w:r>
          </w:p>
        </w:tc>
        <w:tc>
          <w:tcPr>
            <w:tcW w:w="3875" w:type="dxa"/>
            <w:tcBorders>
              <w:top w:val="nil"/>
              <w:left w:val="nil"/>
              <w:bottom w:val="single" w:sz="8" w:space="0" w:color="ABABAB"/>
              <w:right w:val="single" w:sz="8" w:space="0" w:color="ABABAB"/>
            </w:tcBorders>
            <w:shd w:val="clear" w:color="auto" w:fill="FFFFFF"/>
            <w:tcMar>
              <w:top w:w="75" w:type="dxa"/>
              <w:left w:w="75" w:type="dxa"/>
              <w:bottom w:w="75" w:type="dxa"/>
              <w:right w:w="75" w:type="dxa"/>
            </w:tcMar>
            <w:vAlign w:val="center"/>
            <w:hideMark/>
          </w:tcPr>
          <w:p w14:paraId="575AC77F" w14:textId="77777777" w:rsidR="0073569A" w:rsidRPr="00271CA4" w:rsidRDefault="0073569A" w:rsidP="006E6616">
            <w:pPr>
              <w:pStyle w:val="xxxxxmsonormal"/>
              <w:rPr>
                <w:rFonts w:ascii="Arial" w:hAnsi="Arial" w:cs="Arial"/>
                <w:sz w:val="24"/>
                <w:szCs w:val="24"/>
              </w:rPr>
            </w:pPr>
            <w:r w:rsidRPr="00271CA4">
              <w:rPr>
                <w:rFonts w:ascii="Arial" w:hAnsi="Arial" w:cs="Arial"/>
                <w:color w:val="000000"/>
                <w:sz w:val="24"/>
                <w:szCs w:val="24"/>
              </w:rPr>
              <w:t>5,876 </w:t>
            </w:r>
            <w:r w:rsidRPr="00271CA4">
              <w:rPr>
                <w:rFonts w:ascii="Arial" w:hAnsi="Arial" w:cs="Arial"/>
                <w:color w:val="ED5C57"/>
                <w:sz w:val="24"/>
                <w:szCs w:val="24"/>
              </w:rPr>
              <w:t>(-234)</w:t>
            </w:r>
          </w:p>
        </w:tc>
      </w:tr>
      <w:tr w:rsidR="0073569A" w:rsidRPr="00400A7D" w14:paraId="2A7B587E" w14:textId="77777777" w:rsidTr="006E6616">
        <w:trPr>
          <w:trHeight w:val="470"/>
        </w:trPr>
        <w:tc>
          <w:tcPr>
            <w:tcW w:w="4940" w:type="dxa"/>
            <w:tcBorders>
              <w:top w:val="nil"/>
              <w:left w:val="single" w:sz="8" w:space="0" w:color="ABABAB"/>
              <w:bottom w:val="single" w:sz="8" w:space="0" w:color="ABABAB"/>
              <w:right w:val="single" w:sz="8" w:space="0" w:color="ABABAB"/>
            </w:tcBorders>
            <w:shd w:val="clear" w:color="auto" w:fill="FFFFFF"/>
            <w:tcMar>
              <w:top w:w="75" w:type="dxa"/>
              <w:left w:w="75" w:type="dxa"/>
              <w:bottom w:w="75" w:type="dxa"/>
              <w:right w:w="75" w:type="dxa"/>
            </w:tcMar>
            <w:vAlign w:val="center"/>
            <w:hideMark/>
          </w:tcPr>
          <w:p w14:paraId="47948B04" w14:textId="77777777" w:rsidR="0073569A" w:rsidRPr="00271CA4" w:rsidRDefault="0073569A" w:rsidP="006E6616">
            <w:pPr>
              <w:pStyle w:val="xxxxxmsonormal"/>
              <w:rPr>
                <w:rFonts w:ascii="Arial" w:hAnsi="Arial" w:cs="Arial"/>
                <w:sz w:val="24"/>
                <w:szCs w:val="24"/>
              </w:rPr>
            </w:pPr>
            <w:r w:rsidRPr="00271CA4">
              <w:rPr>
                <w:rFonts w:ascii="Arial" w:hAnsi="Arial" w:cs="Arial"/>
                <w:color w:val="000000"/>
                <w:sz w:val="24"/>
                <w:szCs w:val="24"/>
              </w:rPr>
              <w:t xml:space="preserve">2021 Combined YTD (CALFIRE &amp; US Forest </w:t>
            </w:r>
            <w:proofErr w:type="gramStart"/>
            <w:r w:rsidRPr="00271CA4">
              <w:rPr>
                <w:rFonts w:ascii="Arial" w:hAnsi="Arial" w:cs="Arial"/>
                <w:color w:val="000000"/>
                <w:sz w:val="24"/>
                <w:szCs w:val="24"/>
              </w:rPr>
              <w:t>Service)*</w:t>
            </w:r>
            <w:proofErr w:type="gramEnd"/>
          </w:p>
        </w:tc>
        <w:tc>
          <w:tcPr>
            <w:tcW w:w="2070" w:type="dxa"/>
            <w:tcBorders>
              <w:top w:val="nil"/>
              <w:left w:val="nil"/>
              <w:bottom w:val="single" w:sz="8" w:space="0" w:color="ABABAB"/>
              <w:right w:val="single" w:sz="8" w:space="0" w:color="ABABAB"/>
            </w:tcBorders>
            <w:shd w:val="clear" w:color="auto" w:fill="FFFFFF"/>
            <w:tcMar>
              <w:top w:w="75" w:type="dxa"/>
              <w:left w:w="75" w:type="dxa"/>
              <w:bottom w:w="75" w:type="dxa"/>
              <w:right w:w="75" w:type="dxa"/>
            </w:tcMar>
            <w:vAlign w:val="center"/>
            <w:hideMark/>
          </w:tcPr>
          <w:p w14:paraId="28A5EBA0" w14:textId="77777777" w:rsidR="0073569A" w:rsidRPr="00271CA4" w:rsidRDefault="0073569A" w:rsidP="006E6616">
            <w:pPr>
              <w:pStyle w:val="xxxxxmsonormal"/>
              <w:rPr>
                <w:rFonts w:ascii="Arial" w:hAnsi="Arial" w:cs="Arial"/>
                <w:sz w:val="24"/>
                <w:szCs w:val="24"/>
              </w:rPr>
            </w:pPr>
            <w:r w:rsidRPr="00271CA4">
              <w:rPr>
                <w:rFonts w:ascii="Arial" w:hAnsi="Arial" w:cs="Arial"/>
                <w:color w:val="000000"/>
                <w:sz w:val="24"/>
                <w:szCs w:val="24"/>
              </w:rPr>
              <w:t>697</w:t>
            </w:r>
          </w:p>
        </w:tc>
        <w:tc>
          <w:tcPr>
            <w:tcW w:w="3875" w:type="dxa"/>
            <w:tcBorders>
              <w:top w:val="nil"/>
              <w:left w:val="nil"/>
              <w:bottom w:val="single" w:sz="8" w:space="0" w:color="ABABAB"/>
              <w:right w:val="single" w:sz="8" w:space="0" w:color="ABABAB"/>
            </w:tcBorders>
            <w:shd w:val="clear" w:color="auto" w:fill="FFFFFF"/>
            <w:tcMar>
              <w:top w:w="75" w:type="dxa"/>
              <w:left w:w="75" w:type="dxa"/>
              <w:bottom w:w="75" w:type="dxa"/>
              <w:right w:w="75" w:type="dxa"/>
            </w:tcMar>
            <w:vAlign w:val="center"/>
            <w:hideMark/>
          </w:tcPr>
          <w:p w14:paraId="004D246F" w14:textId="77777777" w:rsidR="0073569A" w:rsidRPr="00271CA4" w:rsidRDefault="0073569A" w:rsidP="006E6616">
            <w:pPr>
              <w:pStyle w:val="xxxxxmsonormal"/>
              <w:rPr>
                <w:rFonts w:ascii="Arial" w:hAnsi="Arial" w:cs="Arial"/>
                <w:sz w:val="24"/>
                <w:szCs w:val="24"/>
              </w:rPr>
            </w:pPr>
            <w:r w:rsidRPr="00271CA4">
              <w:rPr>
                <w:rFonts w:ascii="Arial" w:hAnsi="Arial" w:cs="Arial"/>
                <w:color w:val="000000"/>
                <w:sz w:val="24"/>
                <w:szCs w:val="24"/>
              </w:rPr>
              <w:t>2,259</w:t>
            </w:r>
          </w:p>
        </w:tc>
      </w:tr>
      <w:tr w:rsidR="0073569A" w:rsidRPr="00400A7D" w14:paraId="08743ED6" w14:textId="77777777" w:rsidTr="006E6616">
        <w:trPr>
          <w:trHeight w:val="470"/>
        </w:trPr>
        <w:tc>
          <w:tcPr>
            <w:tcW w:w="4940" w:type="dxa"/>
            <w:tcBorders>
              <w:top w:val="nil"/>
              <w:left w:val="single" w:sz="8" w:space="0" w:color="ABABAB"/>
              <w:bottom w:val="single" w:sz="8" w:space="0" w:color="ABABAB"/>
              <w:right w:val="single" w:sz="8" w:space="0" w:color="ABABAB"/>
            </w:tcBorders>
            <w:shd w:val="clear" w:color="auto" w:fill="FFFFFF"/>
            <w:tcMar>
              <w:top w:w="75" w:type="dxa"/>
              <w:left w:w="75" w:type="dxa"/>
              <w:bottom w:w="75" w:type="dxa"/>
              <w:right w:w="75" w:type="dxa"/>
            </w:tcMar>
            <w:vAlign w:val="center"/>
            <w:hideMark/>
          </w:tcPr>
          <w:p w14:paraId="58FEAD05" w14:textId="77777777" w:rsidR="0073569A" w:rsidRPr="00271CA4" w:rsidRDefault="0073569A" w:rsidP="006E6616">
            <w:pPr>
              <w:pStyle w:val="xxxxxmsonormal"/>
              <w:rPr>
                <w:rFonts w:ascii="Arial" w:hAnsi="Arial" w:cs="Arial"/>
                <w:sz w:val="24"/>
                <w:szCs w:val="24"/>
              </w:rPr>
            </w:pPr>
            <w:r w:rsidRPr="00271CA4">
              <w:rPr>
                <w:rFonts w:ascii="Arial" w:hAnsi="Arial" w:cs="Arial"/>
                <w:color w:val="000000"/>
                <w:sz w:val="24"/>
                <w:szCs w:val="24"/>
              </w:rPr>
              <w:t>5-Year Average (same interval)</w:t>
            </w:r>
          </w:p>
        </w:tc>
        <w:tc>
          <w:tcPr>
            <w:tcW w:w="2070" w:type="dxa"/>
            <w:tcBorders>
              <w:top w:val="nil"/>
              <w:left w:val="nil"/>
              <w:bottom w:val="single" w:sz="8" w:space="0" w:color="ABABAB"/>
              <w:right w:val="single" w:sz="8" w:space="0" w:color="ABABAB"/>
            </w:tcBorders>
            <w:shd w:val="clear" w:color="auto" w:fill="FFFFFF"/>
            <w:tcMar>
              <w:top w:w="75" w:type="dxa"/>
              <w:left w:w="75" w:type="dxa"/>
              <w:bottom w:w="75" w:type="dxa"/>
              <w:right w:w="75" w:type="dxa"/>
            </w:tcMar>
            <w:vAlign w:val="center"/>
            <w:hideMark/>
          </w:tcPr>
          <w:p w14:paraId="3D407979" w14:textId="77777777" w:rsidR="0073569A" w:rsidRPr="00271CA4" w:rsidRDefault="0073569A" w:rsidP="006E6616">
            <w:pPr>
              <w:pStyle w:val="xxxxxmsonormal"/>
              <w:rPr>
                <w:rFonts w:ascii="Arial" w:hAnsi="Arial" w:cs="Arial"/>
                <w:sz w:val="24"/>
                <w:szCs w:val="24"/>
              </w:rPr>
            </w:pPr>
            <w:r w:rsidRPr="00271CA4">
              <w:rPr>
                <w:rFonts w:ascii="Arial" w:hAnsi="Arial" w:cs="Arial"/>
                <w:color w:val="000000"/>
                <w:sz w:val="24"/>
                <w:szCs w:val="24"/>
              </w:rPr>
              <w:t>453</w:t>
            </w:r>
            <w:r w:rsidRPr="00271CA4">
              <w:rPr>
                <w:rFonts w:ascii="Arial" w:hAnsi="Arial" w:cs="Arial"/>
                <w:color w:val="ED5C57"/>
                <w:sz w:val="24"/>
                <w:szCs w:val="24"/>
              </w:rPr>
              <w:t> (-84)</w:t>
            </w:r>
          </w:p>
        </w:tc>
        <w:tc>
          <w:tcPr>
            <w:tcW w:w="3875" w:type="dxa"/>
            <w:tcBorders>
              <w:top w:val="nil"/>
              <w:left w:val="nil"/>
              <w:bottom w:val="single" w:sz="8" w:space="0" w:color="ABABAB"/>
              <w:right w:val="single" w:sz="8" w:space="0" w:color="ABABAB"/>
            </w:tcBorders>
            <w:shd w:val="clear" w:color="auto" w:fill="FFFFFF"/>
            <w:tcMar>
              <w:top w:w="75" w:type="dxa"/>
              <w:left w:w="75" w:type="dxa"/>
              <w:bottom w:w="75" w:type="dxa"/>
              <w:right w:w="75" w:type="dxa"/>
            </w:tcMar>
            <w:vAlign w:val="center"/>
            <w:hideMark/>
          </w:tcPr>
          <w:p w14:paraId="6D80FCEF" w14:textId="77777777" w:rsidR="0073569A" w:rsidRPr="00271CA4" w:rsidRDefault="0073569A" w:rsidP="006E6616">
            <w:pPr>
              <w:pStyle w:val="xxxxxmsonormal"/>
              <w:rPr>
                <w:rFonts w:ascii="Arial" w:hAnsi="Arial" w:cs="Arial"/>
                <w:sz w:val="24"/>
                <w:szCs w:val="24"/>
              </w:rPr>
            </w:pPr>
            <w:r w:rsidRPr="00271CA4">
              <w:rPr>
                <w:rFonts w:ascii="Arial" w:hAnsi="Arial" w:cs="Arial"/>
                <w:color w:val="000000"/>
                <w:sz w:val="24"/>
                <w:szCs w:val="24"/>
              </w:rPr>
              <w:t>843 </w:t>
            </w:r>
            <w:r w:rsidRPr="00271CA4">
              <w:rPr>
                <w:rFonts w:ascii="Arial" w:hAnsi="Arial" w:cs="Arial"/>
                <w:color w:val="ED5C57"/>
                <w:sz w:val="24"/>
                <w:szCs w:val="24"/>
              </w:rPr>
              <w:t>(+3,617)</w:t>
            </w:r>
          </w:p>
        </w:tc>
      </w:tr>
    </w:tbl>
    <w:p w14:paraId="6E9B3B55" w14:textId="79EA3B55" w:rsidR="0073569A" w:rsidRPr="00271CA4" w:rsidRDefault="0073569A" w:rsidP="0073569A">
      <w:pPr>
        <w:pStyle w:val="xxxxxmsonormal"/>
        <w:shd w:val="clear" w:color="auto" w:fill="FFFFFF"/>
        <w:rPr>
          <w:rFonts w:ascii="Arial" w:hAnsi="Arial" w:cs="Arial"/>
          <w:color w:val="201F1E"/>
          <w:sz w:val="24"/>
          <w:szCs w:val="24"/>
        </w:rPr>
      </w:pPr>
      <w:r w:rsidRPr="00271CA4">
        <w:rPr>
          <w:rFonts w:ascii="Arial" w:hAnsi="Arial" w:cs="Arial"/>
          <w:color w:val="ED5C57"/>
          <w:sz w:val="24"/>
          <w:szCs w:val="24"/>
          <w:shd w:val="clear" w:color="auto" w:fill="FFFFFF"/>
        </w:rPr>
        <w:t>Federal acres reduced from previous reporting period.</w:t>
      </w:r>
      <w:r w:rsidRPr="00271CA4">
        <w:rPr>
          <w:rFonts w:ascii="Arial" w:hAnsi="Arial" w:cs="Arial"/>
          <w:color w:val="000000"/>
          <w:sz w:val="24"/>
          <w:szCs w:val="24"/>
        </w:rPr>
        <w:br/>
      </w:r>
    </w:p>
    <w:p w14:paraId="5440106F" w14:textId="1B9D3AEC" w:rsidR="0073569A" w:rsidRPr="00271CA4" w:rsidRDefault="0073569A" w:rsidP="0073569A">
      <w:pPr>
        <w:pStyle w:val="xxxxxmsonormal"/>
        <w:shd w:val="clear" w:color="auto" w:fill="FFFFFF"/>
        <w:rPr>
          <w:rFonts w:ascii="Arial" w:hAnsi="Arial" w:cs="Arial"/>
          <w:color w:val="201F1E"/>
          <w:sz w:val="24"/>
          <w:szCs w:val="24"/>
        </w:rPr>
      </w:pPr>
      <w:r w:rsidRPr="00271CA4">
        <w:rPr>
          <w:rFonts w:ascii="Arial" w:hAnsi="Arial" w:cs="Arial"/>
          <w:b/>
          <w:bCs/>
          <w:color w:val="000000"/>
          <w:sz w:val="24"/>
          <w:szCs w:val="24"/>
          <w:shd w:val="clear" w:color="auto" w:fill="FFFFFF"/>
        </w:rPr>
        <w:t>In the past week California faced 89</w:t>
      </w:r>
      <w:r w:rsidRPr="00271CA4">
        <w:rPr>
          <w:rFonts w:ascii="Arial" w:hAnsi="Arial" w:cs="Arial"/>
          <w:b/>
          <w:bCs/>
          <w:color w:val="201F1E"/>
          <w:sz w:val="24"/>
          <w:szCs w:val="24"/>
          <w:shd w:val="clear" w:color="auto" w:fill="FFFFFF"/>
        </w:rPr>
        <w:t> </w:t>
      </w:r>
      <w:r w:rsidRPr="00271CA4">
        <w:rPr>
          <w:rFonts w:ascii="Arial" w:hAnsi="Arial" w:cs="Arial"/>
          <w:b/>
          <w:bCs/>
          <w:color w:val="000000"/>
          <w:sz w:val="24"/>
          <w:szCs w:val="24"/>
          <w:shd w:val="clear" w:color="auto" w:fill="FFFFFF"/>
        </w:rPr>
        <w:t>new wildfires, of which</w:t>
      </w:r>
      <w:r w:rsidR="00230ADB">
        <w:rPr>
          <w:rFonts w:ascii="Arial" w:hAnsi="Arial" w:cs="Arial"/>
          <w:b/>
          <w:bCs/>
          <w:color w:val="201F1E"/>
          <w:sz w:val="24"/>
          <w:szCs w:val="24"/>
          <w:shd w:val="clear" w:color="auto" w:fill="FFFFFF"/>
        </w:rPr>
        <w:t xml:space="preserve"> </w:t>
      </w:r>
      <w:r w:rsidRPr="00271CA4">
        <w:rPr>
          <w:rFonts w:ascii="Arial" w:hAnsi="Arial" w:cs="Arial"/>
          <w:b/>
          <w:bCs/>
          <w:color w:val="000000"/>
          <w:sz w:val="24"/>
          <w:szCs w:val="24"/>
          <w:shd w:val="clear" w:color="auto" w:fill="FFFFFF"/>
        </w:rPr>
        <w:t>84</w:t>
      </w:r>
      <w:r w:rsidRPr="00271CA4">
        <w:rPr>
          <w:rFonts w:ascii="Arial" w:hAnsi="Arial" w:cs="Arial"/>
          <w:b/>
          <w:bCs/>
          <w:color w:val="201F1E"/>
          <w:sz w:val="24"/>
          <w:szCs w:val="24"/>
          <w:shd w:val="clear" w:color="auto" w:fill="FFFFFF"/>
        </w:rPr>
        <w:t> </w:t>
      </w:r>
      <w:r w:rsidRPr="00271CA4">
        <w:rPr>
          <w:rFonts w:ascii="Arial" w:hAnsi="Arial" w:cs="Arial"/>
          <w:b/>
          <w:bCs/>
          <w:color w:val="000000"/>
          <w:sz w:val="24"/>
          <w:szCs w:val="24"/>
          <w:shd w:val="clear" w:color="auto" w:fill="FFFFFF"/>
        </w:rPr>
        <w:t>were within CAL FIRE’s jurisdiction.</w:t>
      </w:r>
    </w:p>
    <w:p w14:paraId="38C3432C" w14:textId="62541D9C" w:rsidR="0073569A" w:rsidRPr="00271CA4" w:rsidRDefault="0073569A" w:rsidP="0073569A">
      <w:pPr>
        <w:pStyle w:val="xxxxxmsonormal"/>
        <w:shd w:val="clear" w:color="auto" w:fill="FFFFFF"/>
        <w:rPr>
          <w:rFonts w:ascii="Arial" w:hAnsi="Arial" w:cs="Arial"/>
          <w:color w:val="201F1E"/>
          <w:sz w:val="24"/>
          <w:szCs w:val="24"/>
        </w:rPr>
      </w:pPr>
      <w:r w:rsidRPr="00271CA4">
        <w:rPr>
          <w:rFonts w:ascii="Arial" w:hAnsi="Arial" w:cs="Arial"/>
          <w:color w:val="000000"/>
          <w:sz w:val="24"/>
          <w:szCs w:val="24"/>
        </w:rPr>
        <w:t>*</w:t>
      </w:r>
      <w:r w:rsidRPr="00271CA4">
        <w:rPr>
          <w:rFonts w:ascii="Arial" w:hAnsi="Arial" w:cs="Arial"/>
          <w:b/>
          <w:bCs/>
          <w:color w:val="000000"/>
          <w:sz w:val="24"/>
          <w:szCs w:val="24"/>
          <w:shd w:val="clear" w:color="auto" w:fill="FFFFFF"/>
        </w:rPr>
        <w:t>These</w:t>
      </w:r>
      <w:r w:rsidR="00230ADB">
        <w:rPr>
          <w:rFonts w:ascii="Arial" w:hAnsi="Arial" w:cs="Arial"/>
          <w:b/>
          <w:bCs/>
          <w:color w:val="000000"/>
          <w:sz w:val="24"/>
          <w:szCs w:val="24"/>
          <w:shd w:val="clear" w:color="auto" w:fill="FFFFFF"/>
        </w:rPr>
        <w:t xml:space="preserve"> </w:t>
      </w:r>
      <w:r w:rsidRPr="00271CA4">
        <w:rPr>
          <w:rFonts w:ascii="Arial" w:hAnsi="Arial" w:cs="Arial"/>
          <w:b/>
          <w:bCs/>
          <w:color w:val="000000"/>
          <w:sz w:val="24"/>
          <w:szCs w:val="24"/>
          <w:shd w:val="clear" w:color="auto" w:fill="FFFFFF"/>
        </w:rPr>
        <w:t>numbers are subject to change</w:t>
      </w:r>
      <w:r w:rsidR="00230ADB">
        <w:rPr>
          <w:rFonts w:ascii="Arial" w:hAnsi="Arial" w:cs="Arial"/>
          <w:b/>
          <w:bCs/>
          <w:color w:val="000000"/>
          <w:sz w:val="24"/>
          <w:szCs w:val="24"/>
          <w:shd w:val="clear" w:color="auto" w:fill="FFFFFF"/>
        </w:rPr>
        <w:t xml:space="preserve"> </w:t>
      </w:r>
      <w:r w:rsidRPr="00271CA4">
        <w:rPr>
          <w:rFonts w:ascii="Arial" w:hAnsi="Arial" w:cs="Arial"/>
          <w:b/>
          <w:bCs/>
          <w:color w:val="000000"/>
          <w:sz w:val="24"/>
          <w:szCs w:val="24"/>
          <w:shd w:val="clear" w:color="auto" w:fill="FFFFFF"/>
        </w:rPr>
        <w:t>until the final fire season reports are completed and tabulated.</w:t>
      </w:r>
    </w:p>
    <w:p w14:paraId="35F4C873" w14:textId="2E82C2EF" w:rsidR="0073569A" w:rsidRPr="00271CA4" w:rsidRDefault="0073569A" w:rsidP="0073569A">
      <w:pPr>
        <w:pStyle w:val="xxxxxmsonormal"/>
        <w:shd w:val="clear" w:color="auto" w:fill="FFFFFF"/>
        <w:rPr>
          <w:rFonts w:ascii="Arial" w:hAnsi="Arial" w:cs="Arial"/>
          <w:color w:val="000000"/>
          <w:sz w:val="24"/>
          <w:szCs w:val="24"/>
        </w:rPr>
      </w:pPr>
      <w:r w:rsidRPr="00271CA4">
        <w:rPr>
          <w:rFonts w:ascii="Arial" w:hAnsi="Arial" w:cs="Arial"/>
          <w:color w:val="000000"/>
          <w:sz w:val="24"/>
          <w:szCs w:val="24"/>
        </w:rPr>
        <w:t>(2021</w:t>
      </w:r>
      <w:r w:rsidR="00230ADB">
        <w:rPr>
          <w:rFonts w:ascii="Arial" w:hAnsi="Arial" w:cs="Arial"/>
          <w:color w:val="000000"/>
          <w:sz w:val="24"/>
          <w:szCs w:val="24"/>
        </w:rPr>
        <w:t xml:space="preserve"> </w:t>
      </w:r>
      <w:r w:rsidRPr="00271CA4">
        <w:rPr>
          <w:rStyle w:val="markmpipwxgmj"/>
          <w:rFonts w:ascii="Arial" w:hAnsi="Arial" w:cs="Arial"/>
          <w:color w:val="000000"/>
          <w:sz w:val="24"/>
          <w:szCs w:val="24"/>
        </w:rPr>
        <w:t>stats</w:t>
      </w:r>
      <w:r w:rsidR="00230ADB">
        <w:rPr>
          <w:rFonts w:ascii="Arial" w:hAnsi="Arial" w:cs="Arial"/>
          <w:color w:val="000000"/>
          <w:sz w:val="24"/>
          <w:szCs w:val="24"/>
        </w:rPr>
        <w:t xml:space="preserve"> </w:t>
      </w:r>
      <w:r w:rsidRPr="00271CA4">
        <w:rPr>
          <w:rFonts w:ascii="Arial" w:hAnsi="Arial" w:cs="Arial"/>
          <w:color w:val="000000"/>
          <w:sz w:val="24"/>
          <w:szCs w:val="24"/>
        </w:rPr>
        <w:t>include all wildfires</w:t>
      </w:r>
      <w:r w:rsidR="00230ADB">
        <w:rPr>
          <w:rFonts w:ascii="Arial" w:hAnsi="Arial" w:cs="Arial"/>
          <w:color w:val="000000"/>
          <w:sz w:val="24"/>
          <w:szCs w:val="24"/>
        </w:rPr>
        <w:t xml:space="preserve"> </w:t>
      </w:r>
      <w:r w:rsidRPr="00271CA4">
        <w:rPr>
          <w:rFonts w:ascii="Arial" w:hAnsi="Arial" w:cs="Arial"/>
          <w:color w:val="000000"/>
          <w:sz w:val="24"/>
          <w:szCs w:val="24"/>
        </w:rPr>
        <w:t>dispatched to</w:t>
      </w:r>
      <w:r w:rsidR="00230ADB">
        <w:rPr>
          <w:rFonts w:ascii="Arial" w:hAnsi="Arial" w:cs="Arial"/>
          <w:color w:val="000000"/>
          <w:sz w:val="24"/>
          <w:szCs w:val="24"/>
        </w:rPr>
        <w:t xml:space="preserve"> </w:t>
      </w:r>
      <w:r w:rsidRPr="00271CA4">
        <w:rPr>
          <w:rFonts w:ascii="Arial" w:hAnsi="Arial" w:cs="Arial"/>
          <w:color w:val="000000"/>
          <w:sz w:val="24"/>
          <w:szCs w:val="24"/>
        </w:rPr>
        <w:t>by CAL FIRE in SRA &amp; LRA as reported in CAD and federal data based off NIFC Incident Management Situation Report and Department of Defense).</w:t>
      </w:r>
    </w:p>
    <w:p w14:paraId="6164C183" w14:textId="7160A29E" w:rsidR="00285A8E" w:rsidRPr="00271CA4" w:rsidRDefault="00285A8E" w:rsidP="0073569A">
      <w:pPr>
        <w:pStyle w:val="xxxxxmsonormal"/>
        <w:shd w:val="clear" w:color="auto" w:fill="FFFFFF"/>
        <w:rPr>
          <w:rFonts w:ascii="Arial" w:hAnsi="Arial" w:cs="Arial"/>
          <w:b/>
          <w:bCs/>
          <w:color w:val="000000"/>
          <w:sz w:val="24"/>
          <w:szCs w:val="24"/>
        </w:rPr>
      </w:pPr>
    </w:p>
    <w:p w14:paraId="234B740C" w14:textId="7222F159" w:rsidR="00285A8E" w:rsidRPr="00271CA4" w:rsidRDefault="00285A8E" w:rsidP="0073569A">
      <w:pPr>
        <w:pStyle w:val="xxxxxmsonormal"/>
        <w:shd w:val="clear" w:color="auto" w:fill="FFFFFF"/>
        <w:rPr>
          <w:rFonts w:ascii="Arial" w:hAnsi="Arial" w:cs="Arial"/>
          <w:b/>
          <w:bCs/>
          <w:color w:val="000000"/>
          <w:sz w:val="24"/>
          <w:szCs w:val="24"/>
        </w:rPr>
      </w:pPr>
      <w:r w:rsidRPr="00271CA4">
        <w:rPr>
          <w:rFonts w:ascii="Arial" w:hAnsi="Arial" w:cs="Arial"/>
          <w:b/>
          <w:bCs/>
          <w:color w:val="000000"/>
          <w:sz w:val="24"/>
          <w:szCs w:val="24"/>
        </w:rPr>
        <w:t>Comments:</w:t>
      </w:r>
    </w:p>
    <w:p w14:paraId="3F0C1CE8" w14:textId="14D38B3C" w:rsidR="005B203A" w:rsidRPr="008213CB" w:rsidRDefault="00D41127" w:rsidP="00271CA4">
      <w:pPr>
        <w:pStyle w:val="xxxxxmsonormal"/>
        <w:numPr>
          <w:ilvl w:val="0"/>
          <w:numId w:val="17"/>
        </w:numPr>
        <w:shd w:val="clear" w:color="auto" w:fill="FFFFFF"/>
        <w:rPr>
          <w:rFonts w:cs="Arial"/>
          <w:szCs w:val="24"/>
        </w:rPr>
      </w:pPr>
      <w:r w:rsidRPr="00271CA4">
        <w:rPr>
          <w:rFonts w:ascii="Arial" w:hAnsi="Arial" w:cs="Arial"/>
          <w:color w:val="000000"/>
          <w:sz w:val="24"/>
          <w:szCs w:val="24"/>
        </w:rPr>
        <w:t>C</w:t>
      </w:r>
      <w:r w:rsidR="00726692" w:rsidRPr="00271CA4">
        <w:rPr>
          <w:rFonts w:ascii="Arial" w:hAnsi="Arial" w:cs="Arial"/>
          <w:color w:val="000000"/>
          <w:sz w:val="24"/>
          <w:szCs w:val="24"/>
        </w:rPr>
        <w:t>hairman Comment:</w:t>
      </w:r>
      <w:r w:rsidR="007600E9" w:rsidRPr="0049177A">
        <w:rPr>
          <w:rFonts w:ascii="Arial" w:hAnsi="Arial" w:cs="Arial"/>
          <w:b/>
          <w:bCs/>
          <w:color w:val="000000"/>
          <w:sz w:val="24"/>
          <w:szCs w:val="24"/>
        </w:rPr>
        <w:t xml:space="preserve"> </w:t>
      </w:r>
      <w:r w:rsidR="00726692" w:rsidRPr="00271CA4">
        <w:rPr>
          <w:rFonts w:ascii="Arial" w:hAnsi="Arial" w:cs="Arial"/>
          <w:b/>
          <w:bCs/>
          <w:color w:val="000000"/>
          <w:sz w:val="24"/>
          <w:szCs w:val="24"/>
        </w:rPr>
        <w:t xml:space="preserve"> </w:t>
      </w:r>
      <w:r w:rsidR="00726692" w:rsidRPr="00271CA4">
        <w:rPr>
          <w:rFonts w:ascii="Arial" w:hAnsi="Arial" w:cs="Arial"/>
          <w:color w:val="000000"/>
          <w:sz w:val="24"/>
          <w:szCs w:val="24"/>
        </w:rPr>
        <w:t>Meeting on the 19</w:t>
      </w:r>
      <w:r w:rsidR="00726692" w:rsidRPr="00271CA4">
        <w:rPr>
          <w:rFonts w:ascii="Arial" w:hAnsi="Arial" w:cs="Arial"/>
          <w:color w:val="000000"/>
          <w:sz w:val="24"/>
          <w:szCs w:val="24"/>
          <w:vertAlign w:val="superscript"/>
        </w:rPr>
        <w:t>th</w:t>
      </w:r>
      <w:r w:rsidR="00726692" w:rsidRPr="00271CA4">
        <w:rPr>
          <w:rFonts w:ascii="Arial" w:hAnsi="Arial" w:cs="Arial"/>
          <w:color w:val="000000"/>
          <w:sz w:val="24"/>
          <w:szCs w:val="24"/>
        </w:rPr>
        <w:t xml:space="preserve"> is one that requested for board participation.  Member Lopez volunteered to be a board liaison to that group.  </w:t>
      </w:r>
      <w:r w:rsidR="00266813" w:rsidRPr="00271CA4">
        <w:rPr>
          <w:rFonts w:ascii="Arial" w:hAnsi="Arial" w:cs="Arial"/>
          <w:color w:val="000000"/>
          <w:sz w:val="24"/>
          <w:szCs w:val="24"/>
        </w:rPr>
        <w:t>Will verify if that is the correct group.</w:t>
      </w:r>
    </w:p>
    <w:p w14:paraId="62F70DCF" w14:textId="77777777" w:rsidR="005B203A" w:rsidRPr="0049177A" w:rsidRDefault="005B203A" w:rsidP="0095368A">
      <w:pPr>
        <w:ind w:left="1440" w:hanging="1440"/>
        <w:rPr>
          <w:rFonts w:cs="Arial"/>
          <w:b/>
          <w:bCs/>
          <w:szCs w:val="24"/>
        </w:rPr>
      </w:pPr>
    </w:p>
    <w:p w14:paraId="17356638" w14:textId="706CF38B" w:rsidR="008A416B" w:rsidRPr="00271CA4" w:rsidRDefault="00B91ABE" w:rsidP="00CD3B0F">
      <w:pPr>
        <w:pStyle w:val="ListParagraph"/>
        <w:numPr>
          <w:ilvl w:val="0"/>
          <w:numId w:val="17"/>
        </w:numPr>
        <w:rPr>
          <w:rFonts w:cs="Arial"/>
          <w:szCs w:val="24"/>
        </w:rPr>
      </w:pPr>
      <w:r w:rsidRPr="008213CB">
        <w:rPr>
          <w:rFonts w:cs="Arial"/>
          <w:szCs w:val="24"/>
        </w:rPr>
        <w:t>Chairman Gilless m</w:t>
      </w:r>
      <w:r w:rsidR="00726692" w:rsidRPr="008213CB">
        <w:rPr>
          <w:rFonts w:cs="Arial"/>
          <w:szCs w:val="24"/>
        </w:rPr>
        <w:t xml:space="preserve">entions the old </w:t>
      </w:r>
      <w:r w:rsidR="0095368A" w:rsidRPr="008213CB">
        <w:rPr>
          <w:rFonts w:cs="Arial"/>
          <w:szCs w:val="24"/>
        </w:rPr>
        <w:t xml:space="preserve">SRA </w:t>
      </w:r>
      <w:r w:rsidR="00726692" w:rsidRPr="008213CB">
        <w:rPr>
          <w:rFonts w:cs="Arial"/>
          <w:szCs w:val="24"/>
        </w:rPr>
        <w:t>grants</w:t>
      </w:r>
      <w:r w:rsidRPr="008213CB">
        <w:rPr>
          <w:rFonts w:cs="Arial"/>
          <w:szCs w:val="24"/>
        </w:rPr>
        <w:t>.</w:t>
      </w:r>
      <w:r w:rsidR="001132FB" w:rsidRPr="008213CB">
        <w:rPr>
          <w:rFonts w:cs="Arial"/>
          <w:szCs w:val="24"/>
        </w:rPr>
        <w:t xml:space="preserve"> </w:t>
      </w:r>
      <w:r w:rsidRPr="00271CA4">
        <w:rPr>
          <w:rFonts w:cs="Arial"/>
          <w:szCs w:val="24"/>
        </w:rPr>
        <w:t xml:space="preserve"> W</w:t>
      </w:r>
      <w:r w:rsidR="00726692" w:rsidRPr="00271CA4">
        <w:rPr>
          <w:rFonts w:cs="Arial"/>
          <w:szCs w:val="24"/>
        </w:rPr>
        <w:t xml:space="preserve">hat percent of </w:t>
      </w:r>
      <w:r w:rsidR="001132FB" w:rsidRPr="00271CA4">
        <w:rPr>
          <w:rFonts w:cs="Arial"/>
          <w:szCs w:val="24"/>
        </w:rPr>
        <w:t xml:space="preserve">the </w:t>
      </w:r>
      <w:r w:rsidR="00726692" w:rsidRPr="00271CA4">
        <w:rPr>
          <w:rFonts w:cs="Arial"/>
          <w:szCs w:val="24"/>
        </w:rPr>
        <w:t>appl</w:t>
      </w:r>
      <w:r w:rsidR="0095368A" w:rsidRPr="00271CA4">
        <w:rPr>
          <w:rFonts w:cs="Arial"/>
          <w:szCs w:val="24"/>
        </w:rPr>
        <w:t xml:space="preserve">ications </w:t>
      </w:r>
      <w:r w:rsidR="00726692" w:rsidRPr="00271CA4">
        <w:rPr>
          <w:rFonts w:cs="Arial"/>
          <w:szCs w:val="24"/>
        </w:rPr>
        <w:t>hit the standard for funding</w:t>
      </w:r>
      <w:r w:rsidR="001132FB" w:rsidRPr="00271CA4">
        <w:rPr>
          <w:rFonts w:cs="Arial"/>
          <w:szCs w:val="24"/>
        </w:rPr>
        <w:t>,</w:t>
      </w:r>
      <w:r w:rsidR="00726692" w:rsidRPr="00271CA4">
        <w:rPr>
          <w:rFonts w:cs="Arial"/>
          <w:szCs w:val="24"/>
        </w:rPr>
        <w:t xml:space="preserve"> in the sense</w:t>
      </w:r>
      <w:r w:rsidR="0095368A" w:rsidRPr="00271CA4">
        <w:rPr>
          <w:rFonts w:cs="Arial"/>
          <w:szCs w:val="24"/>
        </w:rPr>
        <w:t xml:space="preserve"> of trying to get a feel for good proposals or were you able to fund most of the ones that were well prepared</w:t>
      </w:r>
      <w:r w:rsidR="00794563" w:rsidRPr="00271CA4">
        <w:rPr>
          <w:rFonts w:cs="Arial"/>
          <w:szCs w:val="24"/>
        </w:rPr>
        <w:t>?</w:t>
      </w:r>
      <w:r w:rsidR="007600E9" w:rsidRPr="00271CA4">
        <w:rPr>
          <w:rFonts w:cs="Arial"/>
          <w:szCs w:val="24"/>
        </w:rPr>
        <w:t xml:space="preserve"> </w:t>
      </w:r>
      <w:r w:rsidR="001132FB" w:rsidRPr="00271CA4">
        <w:rPr>
          <w:rFonts w:cs="Arial"/>
          <w:szCs w:val="24"/>
        </w:rPr>
        <w:t xml:space="preserve"> </w:t>
      </w:r>
      <w:r w:rsidR="00794563" w:rsidRPr="00271CA4">
        <w:rPr>
          <w:rFonts w:cs="Arial"/>
          <w:szCs w:val="24"/>
        </w:rPr>
        <w:t>D</w:t>
      </w:r>
      <w:r w:rsidR="001132FB" w:rsidRPr="00271CA4">
        <w:rPr>
          <w:rFonts w:cs="Arial"/>
          <w:szCs w:val="24"/>
        </w:rPr>
        <w:t>id</w:t>
      </w:r>
      <w:r w:rsidR="0095368A" w:rsidRPr="00271CA4">
        <w:rPr>
          <w:rFonts w:cs="Arial"/>
          <w:szCs w:val="24"/>
        </w:rPr>
        <w:t xml:space="preserve"> </w:t>
      </w:r>
      <w:r w:rsidR="001132FB" w:rsidRPr="00271CA4">
        <w:rPr>
          <w:rFonts w:cs="Arial"/>
          <w:szCs w:val="24"/>
        </w:rPr>
        <w:t>they</w:t>
      </w:r>
      <w:r w:rsidR="00266813" w:rsidRPr="00271CA4">
        <w:rPr>
          <w:rFonts w:cs="Arial"/>
          <w:szCs w:val="24"/>
        </w:rPr>
        <w:t xml:space="preserve"> align</w:t>
      </w:r>
      <w:r w:rsidR="0095368A" w:rsidRPr="00271CA4">
        <w:rPr>
          <w:rFonts w:cs="Arial"/>
          <w:szCs w:val="24"/>
        </w:rPr>
        <w:t xml:space="preserve"> up with the program? </w:t>
      </w:r>
      <w:r w:rsidR="007600E9" w:rsidRPr="00271CA4">
        <w:rPr>
          <w:rFonts w:cs="Arial"/>
          <w:szCs w:val="24"/>
        </w:rPr>
        <w:t xml:space="preserve"> </w:t>
      </w:r>
      <w:r w:rsidR="001132FB" w:rsidRPr="00271CA4">
        <w:rPr>
          <w:rFonts w:cs="Arial"/>
          <w:szCs w:val="24"/>
        </w:rPr>
        <w:t>Also, do you know the levels of the qualified proposals?</w:t>
      </w:r>
    </w:p>
    <w:p w14:paraId="0B5CCDC7" w14:textId="024EF509" w:rsidR="00B91ABE" w:rsidRDefault="00B91ABE" w:rsidP="00B91ABE"/>
    <w:p w14:paraId="2A1B050C" w14:textId="170E84C1" w:rsidR="00B91ABE" w:rsidRDefault="00B91ABE" w:rsidP="00CD3B0F">
      <w:pPr>
        <w:pStyle w:val="ListParagraph"/>
        <w:numPr>
          <w:ilvl w:val="0"/>
          <w:numId w:val="17"/>
        </w:numPr>
      </w:pPr>
      <w:r>
        <w:lastRenderedPageBreak/>
        <w:t xml:space="preserve">Response:  </w:t>
      </w:r>
      <w:r w:rsidRPr="001132FB">
        <w:t>Not aware of how the applications came in.  Just know the total number of applications submitted.</w:t>
      </w:r>
      <w:r>
        <w:t xml:space="preserve">  Historically the applications are very well written.  Will follow up with the board on how they are selected for funding.</w:t>
      </w:r>
    </w:p>
    <w:p w14:paraId="23079C0F" w14:textId="77777777" w:rsidR="00BD678F" w:rsidRPr="0095368A" w:rsidRDefault="00BD678F" w:rsidP="00B91ABE"/>
    <w:p w14:paraId="4356CA5B" w14:textId="12D74440" w:rsidR="00292C65" w:rsidRDefault="00BD678F" w:rsidP="00CD3B0F">
      <w:pPr>
        <w:pStyle w:val="ListParagraph"/>
        <w:numPr>
          <w:ilvl w:val="0"/>
          <w:numId w:val="17"/>
        </w:numPr>
      </w:pPr>
      <w:r>
        <w:t>Chairman Gilless stated that it is great</w:t>
      </w:r>
      <w:r w:rsidR="00292C65" w:rsidRPr="00292C65">
        <w:t xml:space="preserve"> to hear </w:t>
      </w:r>
      <w:r w:rsidR="00292C65">
        <w:t xml:space="preserve">that there is </w:t>
      </w:r>
      <w:r w:rsidR="00292C65" w:rsidRPr="00292C65">
        <w:t>a unified curriculum on defensible space</w:t>
      </w:r>
      <w:r w:rsidR="00292C65">
        <w:t xml:space="preserve"> inspection.  Is that all being done electronically? </w:t>
      </w:r>
      <w:r w:rsidR="00292C65" w:rsidRPr="00292C65">
        <w:t xml:space="preserve"> Is that</w:t>
      </w:r>
      <w:r w:rsidR="00292C65">
        <w:t xml:space="preserve"> part of the</w:t>
      </w:r>
      <w:r w:rsidR="00292C65" w:rsidRPr="00292C65">
        <w:t xml:space="preserve"> curriculum </w:t>
      </w:r>
      <w:r w:rsidR="00462173">
        <w:t xml:space="preserve">that it is added </w:t>
      </w:r>
      <w:r w:rsidR="00292C65" w:rsidRPr="00292C65">
        <w:t>electronically?</w:t>
      </w:r>
    </w:p>
    <w:p w14:paraId="30F959B5" w14:textId="77777777" w:rsidR="0075427D" w:rsidRDefault="0075427D" w:rsidP="001132FB">
      <w:pPr>
        <w:ind w:left="1440" w:hanging="1440"/>
      </w:pPr>
    </w:p>
    <w:p w14:paraId="592E254C" w14:textId="285399CC" w:rsidR="00292C65" w:rsidRDefault="00BD678F" w:rsidP="00CD3B0F">
      <w:pPr>
        <w:pStyle w:val="ListParagraph"/>
        <w:numPr>
          <w:ilvl w:val="0"/>
          <w:numId w:val="17"/>
        </w:numPr>
      </w:pPr>
      <w:r w:rsidRPr="00BD678F">
        <w:t>Response:</w:t>
      </w:r>
      <w:r w:rsidRPr="00DF37CF">
        <w:rPr>
          <w:b/>
          <w:bCs/>
        </w:rPr>
        <w:t xml:space="preserve">  </w:t>
      </w:r>
      <w:r w:rsidR="00AE43BC">
        <w:t xml:space="preserve">We do have an application revision that was done about a year ago. </w:t>
      </w:r>
      <w:r w:rsidR="00462173">
        <w:t>Will follow up with Chief B</w:t>
      </w:r>
      <w:r w:rsidR="007600E9">
        <w:t>e</w:t>
      </w:r>
      <w:r w:rsidR="00462173">
        <w:t>rland to see how effectively it is working.</w:t>
      </w:r>
    </w:p>
    <w:p w14:paraId="2D249928" w14:textId="701457DD" w:rsidR="00462173" w:rsidRDefault="00462173" w:rsidP="001132FB">
      <w:pPr>
        <w:ind w:left="1440" w:hanging="1440"/>
      </w:pPr>
    </w:p>
    <w:p w14:paraId="577BAC4D" w14:textId="3AC27B41" w:rsidR="00462173" w:rsidRDefault="00462173" w:rsidP="00CD3B0F">
      <w:pPr>
        <w:pStyle w:val="ListParagraph"/>
        <w:numPr>
          <w:ilvl w:val="0"/>
          <w:numId w:val="17"/>
        </w:numPr>
      </w:pPr>
      <w:r>
        <w:t xml:space="preserve">Research Protection:  </w:t>
      </w:r>
      <w:r w:rsidR="00285A8E">
        <w:t>W</w:t>
      </w:r>
      <w:r>
        <w:t>here the privacy concerns as we are moving to put more of the departments data on public platforms for comment.</w:t>
      </w:r>
      <w:r w:rsidR="007600E9">
        <w:t xml:space="preserve"> </w:t>
      </w:r>
      <w:r>
        <w:t xml:space="preserve"> What are the data considerations?  Are there privacy data protocols in place?</w:t>
      </w:r>
    </w:p>
    <w:p w14:paraId="6EF10643" w14:textId="0CBC4D5A" w:rsidR="00890551" w:rsidRDefault="00890551" w:rsidP="001132FB">
      <w:pPr>
        <w:ind w:left="1440" w:hanging="1440"/>
      </w:pPr>
    </w:p>
    <w:p w14:paraId="2EF02A85" w14:textId="60959350" w:rsidR="00890551" w:rsidRPr="00DF37CF" w:rsidRDefault="003C62CA" w:rsidP="00CD3B0F">
      <w:pPr>
        <w:pStyle w:val="ListParagraph"/>
        <w:numPr>
          <w:ilvl w:val="0"/>
          <w:numId w:val="17"/>
        </w:numPr>
        <w:rPr>
          <w:b/>
          <w:bCs/>
        </w:rPr>
      </w:pPr>
      <w:r>
        <w:t xml:space="preserve">Response:  </w:t>
      </w:r>
      <w:r w:rsidR="00890551" w:rsidRPr="00CF4EC2">
        <w:t>Will follow up with Chief Durant on privacy protocols.</w:t>
      </w:r>
      <w:r w:rsidR="0075427D">
        <w:t xml:space="preserve">  We have an interest in the insurance realm.</w:t>
      </w:r>
    </w:p>
    <w:p w14:paraId="27FEDCE8" w14:textId="618976F2" w:rsidR="00890551" w:rsidRDefault="00890551" w:rsidP="001132FB">
      <w:pPr>
        <w:ind w:left="1440" w:hanging="1440"/>
        <w:rPr>
          <w:b/>
          <w:bCs/>
        </w:rPr>
      </w:pPr>
    </w:p>
    <w:p w14:paraId="71A4FA54" w14:textId="2A3FF8B5" w:rsidR="00890551" w:rsidRPr="00890551" w:rsidRDefault="00890551" w:rsidP="00CD3B0F">
      <w:pPr>
        <w:pStyle w:val="ListParagraph"/>
        <w:numPr>
          <w:ilvl w:val="0"/>
          <w:numId w:val="17"/>
        </w:numPr>
      </w:pPr>
      <w:r w:rsidRPr="00CF4EC2">
        <w:t>Member Chase</w:t>
      </w:r>
      <w:r w:rsidR="003C62CA">
        <w:t xml:space="preserve"> asked </w:t>
      </w:r>
      <w:r w:rsidR="00C51190" w:rsidRPr="00CF4EC2">
        <w:t xml:space="preserve">about having or receiving or guidance to use manage wildfire help.  How does that drive the strategy resource protection </w:t>
      </w:r>
      <w:r w:rsidR="003C62CA" w:rsidRPr="00CF4EC2">
        <w:t>mandate,</w:t>
      </w:r>
      <w:r w:rsidR="00C51190" w:rsidRPr="00CF4EC2">
        <w:t xml:space="preserve"> and does it required authorization or agreement by affected private landowners if the department makes the decision to manage a wildfire rather than to take it to full </w:t>
      </w:r>
      <w:r w:rsidR="002D0838" w:rsidRPr="00CF4EC2">
        <w:t>suppression</w:t>
      </w:r>
      <w:r w:rsidR="00C51190" w:rsidRPr="00CF4EC2">
        <w:t>?</w:t>
      </w:r>
    </w:p>
    <w:p w14:paraId="3B5C5DDB" w14:textId="44DE06AC" w:rsidR="00890551" w:rsidRDefault="00890551" w:rsidP="001132FB">
      <w:pPr>
        <w:ind w:left="1440" w:hanging="1440"/>
        <w:rPr>
          <w:b/>
          <w:bCs/>
        </w:rPr>
      </w:pPr>
    </w:p>
    <w:p w14:paraId="14B2BDFE" w14:textId="73350A2C" w:rsidR="00FA163D" w:rsidRDefault="004B3568" w:rsidP="00CD3B0F">
      <w:pPr>
        <w:pStyle w:val="ListParagraph"/>
        <w:numPr>
          <w:ilvl w:val="0"/>
          <w:numId w:val="17"/>
        </w:numPr>
      </w:pPr>
      <w:r w:rsidRPr="004B3568">
        <w:t>Response:</w:t>
      </w:r>
      <w:r w:rsidRPr="00DF37CF">
        <w:rPr>
          <w:b/>
          <w:bCs/>
        </w:rPr>
        <w:t xml:space="preserve">  </w:t>
      </w:r>
      <w:r w:rsidR="005B08E1" w:rsidRPr="005B08E1">
        <w:t xml:space="preserve">Managed fire is a component of the </w:t>
      </w:r>
      <w:r w:rsidR="005B08E1">
        <w:t xml:space="preserve">prescribed strategic fire.  By statue for us to actively let a fire burn on someone’s private ground we would enter into an agreement </w:t>
      </w:r>
      <w:proofErr w:type="gramStart"/>
      <w:r w:rsidR="005B08E1">
        <w:t>similar to</w:t>
      </w:r>
      <w:proofErr w:type="gramEnd"/>
      <w:r w:rsidR="005B08E1">
        <w:t xml:space="preserve"> RO 75 it is essentially an agreement that allows us to assume liability or share liability.  But we would have to have an agreement where we could go out and </w:t>
      </w:r>
      <w:r w:rsidR="00F02349">
        <w:t>put out fire on the ground</w:t>
      </w:r>
      <w:r w:rsidR="005B08E1">
        <w:t xml:space="preserve"> </w:t>
      </w:r>
      <w:r w:rsidR="00F02349">
        <w:t>in that capacity.</w:t>
      </w:r>
      <w:r w:rsidR="00EE3358">
        <w:t xml:space="preserve">  </w:t>
      </w:r>
    </w:p>
    <w:p w14:paraId="5133D0BD" w14:textId="7FB2DCC1" w:rsidR="00F02349" w:rsidRDefault="00F02349" w:rsidP="001132FB">
      <w:pPr>
        <w:ind w:left="1440" w:hanging="1440"/>
        <w:rPr>
          <w:b/>
          <w:bCs/>
        </w:rPr>
      </w:pPr>
    </w:p>
    <w:p w14:paraId="0503C0C1" w14:textId="780F20B0" w:rsidR="00462173" w:rsidRDefault="004B3568" w:rsidP="00CD3B0F">
      <w:pPr>
        <w:pStyle w:val="ListParagraph"/>
        <w:numPr>
          <w:ilvl w:val="0"/>
          <w:numId w:val="17"/>
        </w:numPr>
      </w:pPr>
      <w:r>
        <w:t>Comment made that t</w:t>
      </w:r>
      <w:r w:rsidR="00F02349">
        <w:t>here would be a preexisting agreement with the landowner to enable a wildfire to be banded if the conditions are appropriate.</w:t>
      </w:r>
    </w:p>
    <w:p w14:paraId="375A0614" w14:textId="77777777" w:rsidR="00F02349" w:rsidRDefault="00F02349" w:rsidP="00F02349">
      <w:pPr>
        <w:ind w:left="1440" w:hanging="1440"/>
      </w:pPr>
    </w:p>
    <w:p w14:paraId="11B85893" w14:textId="54D432B1" w:rsidR="00F02349" w:rsidRDefault="004B3568" w:rsidP="00CD3B0F">
      <w:pPr>
        <w:pStyle w:val="ListParagraph"/>
        <w:numPr>
          <w:ilvl w:val="0"/>
          <w:numId w:val="17"/>
        </w:numPr>
      </w:pPr>
      <w:r>
        <w:t xml:space="preserve">Response:  </w:t>
      </w:r>
      <w:r w:rsidR="00F02349">
        <w:t>Don’t know if we have ever done that.</w:t>
      </w:r>
      <w:r w:rsidR="00635843">
        <w:t xml:space="preserve">  Will follow up.</w:t>
      </w:r>
      <w:r w:rsidR="0075427D">
        <w:t xml:space="preserve"> But as far as letting fire to burn on private land without actively </w:t>
      </w:r>
      <w:r>
        <w:t>suppressing</w:t>
      </w:r>
      <w:r w:rsidR="0075427D">
        <w:t xml:space="preserve"> (unintelligible)</w:t>
      </w:r>
      <w:r w:rsidR="001709D0">
        <w:t>.</w:t>
      </w:r>
    </w:p>
    <w:p w14:paraId="15377382" w14:textId="0B570331" w:rsidR="00635843" w:rsidRDefault="00635843" w:rsidP="00F02349">
      <w:pPr>
        <w:ind w:left="1440" w:hanging="1440"/>
      </w:pPr>
    </w:p>
    <w:p w14:paraId="242234C9" w14:textId="42B69569" w:rsidR="00635843" w:rsidRDefault="009837CF" w:rsidP="00CD3B0F">
      <w:pPr>
        <w:pStyle w:val="ListParagraph"/>
        <w:numPr>
          <w:ilvl w:val="0"/>
          <w:numId w:val="17"/>
        </w:numPr>
      </w:pPr>
      <w:r>
        <w:t>Chairman Gilless stated that t</w:t>
      </w:r>
      <w:r w:rsidR="00635843">
        <w:t>he board would be interested regarding the answer to that legal question</w:t>
      </w:r>
      <w:r w:rsidR="00A713D0">
        <w:t xml:space="preserve"> in terms of its not explicate mandate for CAL Fire to provide equal protection (unintelligible) area.</w:t>
      </w:r>
    </w:p>
    <w:p w14:paraId="098EBF4A" w14:textId="77777777" w:rsidR="000D29CE" w:rsidRDefault="000D29CE" w:rsidP="00F02349">
      <w:pPr>
        <w:ind w:left="1440" w:hanging="1440"/>
      </w:pPr>
    </w:p>
    <w:p w14:paraId="3F62C236" w14:textId="08F269ED" w:rsidR="00A713D0" w:rsidRDefault="00AE6837" w:rsidP="00CD3B0F">
      <w:pPr>
        <w:pStyle w:val="ListParagraph"/>
        <w:numPr>
          <w:ilvl w:val="0"/>
          <w:numId w:val="17"/>
        </w:numPr>
      </w:pPr>
      <w:r>
        <w:t>Deputy Director Reischman w</w:t>
      </w:r>
      <w:r w:rsidR="000D29CE">
        <w:t xml:space="preserve">ill follow up with our attorney regarding the legalities </w:t>
      </w:r>
      <w:r w:rsidR="00226879">
        <w:t>of letting fire bur</w:t>
      </w:r>
      <w:r w:rsidR="00EE3358">
        <w:t>n on private property.</w:t>
      </w:r>
    </w:p>
    <w:p w14:paraId="03851B0B" w14:textId="246B197D" w:rsidR="00226879" w:rsidRDefault="00226879" w:rsidP="00F02349">
      <w:pPr>
        <w:ind w:left="1440" w:hanging="1440"/>
      </w:pPr>
    </w:p>
    <w:p w14:paraId="3BBD957F" w14:textId="57616652" w:rsidR="00226879" w:rsidRDefault="00226879" w:rsidP="00CD3B0F">
      <w:pPr>
        <w:pStyle w:val="ListParagraph"/>
        <w:numPr>
          <w:ilvl w:val="0"/>
          <w:numId w:val="17"/>
        </w:numPr>
      </w:pPr>
      <w:r>
        <w:t>Chairman</w:t>
      </w:r>
      <w:r w:rsidR="00DA4032">
        <w:t xml:space="preserve"> Gilless</w:t>
      </w:r>
      <w:r>
        <w:t xml:space="preserve"> would like to know </w:t>
      </w:r>
      <w:r w:rsidR="00DA4032">
        <w:t>is it</w:t>
      </w:r>
      <w:r>
        <w:t xml:space="preserve"> statutory or regulated</w:t>
      </w:r>
      <w:r w:rsidR="00DA4032">
        <w:t>?</w:t>
      </w:r>
    </w:p>
    <w:p w14:paraId="3DB7865E" w14:textId="44AA9D2A" w:rsidR="00226879" w:rsidRDefault="00226879" w:rsidP="00F02349">
      <w:pPr>
        <w:ind w:left="1440" w:hanging="1440"/>
      </w:pPr>
    </w:p>
    <w:p w14:paraId="4337A1C4" w14:textId="6BA9A21D" w:rsidR="00226879" w:rsidRDefault="00EC49DC" w:rsidP="00CD3B0F">
      <w:pPr>
        <w:pStyle w:val="ListParagraph"/>
        <w:numPr>
          <w:ilvl w:val="0"/>
          <w:numId w:val="17"/>
        </w:numPr>
      </w:pPr>
      <w:r>
        <w:lastRenderedPageBreak/>
        <w:t xml:space="preserve">Member Mike </w:t>
      </w:r>
      <w:r w:rsidR="00400A7D">
        <w:t>stated,</w:t>
      </w:r>
      <w:r w:rsidR="00226879">
        <w:t xml:space="preserve"> “I would like to revisit your comments on Jackson </w:t>
      </w:r>
      <w:r w:rsidR="00553641">
        <w:t>S</w:t>
      </w:r>
      <w:r w:rsidR="00226879">
        <w:t xml:space="preserve">tate </w:t>
      </w:r>
      <w:r w:rsidR="00553641">
        <w:t>F</w:t>
      </w:r>
      <w:r w:rsidR="00226879">
        <w:t>orest”</w:t>
      </w:r>
      <w:r w:rsidR="001709D0">
        <w:t xml:space="preserve">. </w:t>
      </w:r>
      <w:r w:rsidR="00226879">
        <w:t xml:space="preserve"> If I was participating in one of those tours</w:t>
      </w:r>
      <w:r w:rsidR="003C2D69">
        <w:t xml:space="preserve"> as a member of the board</w:t>
      </w:r>
      <w:r w:rsidR="00226879">
        <w:t>, you mentioned that your staff on some sort of initiative.</w:t>
      </w:r>
      <w:r w:rsidR="001709D0">
        <w:t xml:space="preserve"> </w:t>
      </w:r>
      <w:r w:rsidR="00226879">
        <w:t xml:space="preserve"> Did not catch was it was. </w:t>
      </w:r>
      <w:r w:rsidR="001709D0">
        <w:t xml:space="preserve"> </w:t>
      </w:r>
      <w:r w:rsidR="003C2D69">
        <w:t>I am w</w:t>
      </w:r>
      <w:r w:rsidR="00863269">
        <w:t xml:space="preserve">ondering how Director Porter’s request for board to review the management plan.  How is the new element going to tie into the </w:t>
      </w:r>
      <w:r w:rsidR="00F75D71">
        <w:t xml:space="preserve">current </w:t>
      </w:r>
      <w:r w:rsidR="00863269">
        <w:t>management plan</w:t>
      </w:r>
      <w:r w:rsidR="00553641">
        <w:t xml:space="preserve">? </w:t>
      </w:r>
      <w:r w:rsidR="00863269">
        <w:t xml:space="preserve"> And </w:t>
      </w:r>
      <w:r w:rsidR="00553641">
        <w:t>what about the</w:t>
      </w:r>
      <w:r w:rsidR="00863269">
        <w:t xml:space="preserve"> people that are involved (unintelligible) Jackson (unintelligible) are hoping that it will happen out there?</w:t>
      </w:r>
    </w:p>
    <w:p w14:paraId="7EAF59A9" w14:textId="77777777" w:rsidR="00F56D4A" w:rsidRDefault="00F56D4A" w:rsidP="00863269">
      <w:pPr>
        <w:ind w:left="1440" w:hanging="1440"/>
      </w:pPr>
    </w:p>
    <w:p w14:paraId="4B5DB29A" w14:textId="6ED3BD76" w:rsidR="00863269" w:rsidRDefault="003C2D69" w:rsidP="00CD3B0F">
      <w:pPr>
        <w:pStyle w:val="ListParagraph"/>
        <w:numPr>
          <w:ilvl w:val="0"/>
          <w:numId w:val="17"/>
        </w:numPr>
      </w:pPr>
      <w:r>
        <w:t xml:space="preserve">Monitorization </w:t>
      </w:r>
      <w:r w:rsidR="00F56D4A">
        <w:t>Plan for the Jackson and a component of that is for the (unintelligible) to review the management plan</w:t>
      </w:r>
      <w:r>
        <w:t xml:space="preserve"> as it is </w:t>
      </w:r>
      <w:r w:rsidR="00926BC2">
        <w:t>t</w:t>
      </w:r>
      <w:r w:rsidR="00F56D4A">
        <w:t xml:space="preserve">o make sure there is a public process in place.  </w:t>
      </w:r>
      <w:r w:rsidR="00AA74F4">
        <w:t xml:space="preserve">Looking </w:t>
      </w:r>
      <w:r w:rsidR="00F56D4A">
        <w:t>at the funding and the public works that are out there that need to be completed.</w:t>
      </w:r>
      <w:r w:rsidR="001709D0">
        <w:t xml:space="preserve"> </w:t>
      </w:r>
      <w:r w:rsidR="00F56D4A">
        <w:t xml:space="preserve"> Going to a look at co-managing more effectively with the tribes. </w:t>
      </w:r>
      <w:r w:rsidR="001709D0">
        <w:t xml:space="preserve"> </w:t>
      </w:r>
      <w:r w:rsidR="00F56D4A">
        <w:t>Also evaluating the harvesting and the science behind that.</w:t>
      </w:r>
      <w:r w:rsidR="001709D0">
        <w:t xml:space="preserve"> </w:t>
      </w:r>
      <w:r w:rsidR="00F75D71">
        <w:t xml:space="preserve"> Also look at the Carbon research that is going on.</w:t>
      </w:r>
    </w:p>
    <w:p w14:paraId="00422A40" w14:textId="77777777" w:rsidR="00AA74F4" w:rsidRPr="00292C65" w:rsidRDefault="00AA74F4" w:rsidP="00F56D4A">
      <w:pPr>
        <w:ind w:left="1440" w:hanging="1440"/>
      </w:pPr>
    </w:p>
    <w:p w14:paraId="0D8B5D92" w14:textId="14211125" w:rsidR="007D511D" w:rsidRDefault="00AA74F4" w:rsidP="001132FB">
      <w:pPr>
        <w:ind w:left="1440" w:hanging="1440"/>
        <w:rPr>
          <w:b/>
          <w:bCs/>
        </w:rPr>
      </w:pPr>
      <w:r>
        <w:rPr>
          <w:b/>
          <w:bCs/>
        </w:rPr>
        <w:t xml:space="preserve">No </w:t>
      </w:r>
      <w:r w:rsidR="00B63119">
        <w:rPr>
          <w:b/>
          <w:bCs/>
        </w:rPr>
        <w:t>online public comment.</w:t>
      </w:r>
    </w:p>
    <w:p w14:paraId="15F05687" w14:textId="5E522BC0" w:rsidR="00E01F92" w:rsidRDefault="00E01F92" w:rsidP="001132FB">
      <w:pPr>
        <w:ind w:left="1440" w:hanging="1440"/>
        <w:rPr>
          <w:b/>
          <w:bCs/>
        </w:rPr>
      </w:pPr>
    </w:p>
    <w:p w14:paraId="7592FE8A" w14:textId="14FC418D" w:rsidR="0073076D" w:rsidRDefault="0073076D" w:rsidP="00EB45D5">
      <w:pPr>
        <w:pStyle w:val="Heading2"/>
        <w:rPr>
          <w:rFonts w:eastAsia="Arial"/>
        </w:rPr>
      </w:pPr>
      <w:r>
        <w:rPr>
          <w:rFonts w:eastAsia="Arial"/>
        </w:rPr>
        <w:t>Report of the Executive Officer, Edith Hannigan</w:t>
      </w:r>
    </w:p>
    <w:p w14:paraId="4CD49311" w14:textId="77777777" w:rsidR="0073076D" w:rsidRDefault="0073076D" w:rsidP="002358BB">
      <w:pPr>
        <w:pStyle w:val="ListParagraph"/>
        <w:widowControl w:val="0"/>
        <w:numPr>
          <w:ilvl w:val="0"/>
          <w:numId w:val="4"/>
        </w:numPr>
        <w:tabs>
          <w:tab w:val="left" w:pos="512"/>
        </w:tabs>
        <w:spacing w:before="240"/>
        <w:rPr>
          <w:rFonts w:eastAsia="Arial" w:cs="Arial"/>
          <w:bCs/>
          <w:spacing w:val="-4"/>
          <w:szCs w:val="24"/>
        </w:rPr>
      </w:pPr>
      <w:r>
        <w:rPr>
          <w:rFonts w:eastAsia="Arial" w:cs="Arial"/>
          <w:bCs/>
          <w:spacing w:val="-4"/>
          <w:szCs w:val="24"/>
        </w:rPr>
        <w:t>S</w:t>
      </w:r>
      <w:r w:rsidRPr="00CF07DE">
        <w:rPr>
          <w:rFonts w:eastAsia="Arial" w:cs="Arial"/>
          <w:bCs/>
          <w:spacing w:val="-4"/>
          <w:szCs w:val="24"/>
        </w:rPr>
        <w:t xml:space="preserve">taffing </w:t>
      </w:r>
      <w:r>
        <w:rPr>
          <w:rFonts w:eastAsia="Arial" w:cs="Arial"/>
          <w:bCs/>
          <w:spacing w:val="-4"/>
          <w:szCs w:val="24"/>
        </w:rPr>
        <w:t>U</w:t>
      </w:r>
      <w:r w:rsidRPr="00CF07DE">
        <w:rPr>
          <w:rFonts w:eastAsia="Arial" w:cs="Arial"/>
          <w:bCs/>
          <w:spacing w:val="-4"/>
          <w:szCs w:val="24"/>
        </w:rPr>
        <w:t xml:space="preserve">pdate </w:t>
      </w:r>
    </w:p>
    <w:p w14:paraId="583E9170" w14:textId="42A8DFAB" w:rsidR="0073076D" w:rsidRDefault="002358BB" w:rsidP="002358BB">
      <w:pPr>
        <w:pStyle w:val="ListParagraph"/>
        <w:widowControl w:val="0"/>
        <w:numPr>
          <w:ilvl w:val="1"/>
          <w:numId w:val="4"/>
        </w:numPr>
        <w:tabs>
          <w:tab w:val="left" w:pos="512"/>
        </w:tabs>
        <w:spacing w:before="240"/>
        <w:rPr>
          <w:rFonts w:eastAsia="Arial" w:cs="Arial"/>
          <w:bCs/>
          <w:spacing w:val="-4"/>
          <w:szCs w:val="24"/>
        </w:rPr>
      </w:pPr>
      <w:r>
        <w:rPr>
          <w:rFonts w:eastAsia="Arial" w:cs="Arial"/>
          <w:bCs/>
          <w:spacing w:val="-4"/>
          <w:szCs w:val="24"/>
        </w:rPr>
        <w:t>Anna Castro started Friday, April 1, 2022, as the Board’s new Executive Assistant.</w:t>
      </w:r>
    </w:p>
    <w:p w14:paraId="5C5493FA" w14:textId="15210934" w:rsidR="00D81B05" w:rsidRDefault="002358BB" w:rsidP="002358BB">
      <w:pPr>
        <w:pStyle w:val="ListParagraph"/>
        <w:widowControl w:val="0"/>
        <w:numPr>
          <w:ilvl w:val="1"/>
          <w:numId w:val="4"/>
        </w:numPr>
        <w:tabs>
          <w:tab w:val="left" w:pos="512"/>
        </w:tabs>
        <w:spacing w:before="240"/>
        <w:rPr>
          <w:rFonts w:eastAsia="Arial" w:cs="Arial"/>
          <w:bCs/>
          <w:spacing w:val="-4"/>
          <w:szCs w:val="24"/>
        </w:rPr>
      </w:pPr>
      <w:r>
        <w:rPr>
          <w:rFonts w:eastAsia="Arial" w:cs="Arial"/>
          <w:bCs/>
          <w:spacing w:val="-4"/>
          <w:szCs w:val="24"/>
        </w:rPr>
        <w:t>A candidate has been selected for the Land Use Planning Program Manager position pending HR clearance.</w:t>
      </w:r>
    </w:p>
    <w:p w14:paraId="40068B16" w14:textId="77777777" w:rsidR="003B115D" w:rsidRPr="00D81B05" w:rsidRDefault="003B115D" w:rsidP="003B115D">
      <w:pPr>
        <w:pStyle w:val="ListParagraph"/>
        <w:widowControl w:val="0"/>
        <w:tabs>
          <w:tab w:val="left" w:pos="512"/>
        </w:tabs>
        <w:spacing w:before="240"/>
        <w:ind w:left="360"/>
        <w:rPr>
          <w:rFonts w:eastAsia="Arial" w:cs="Arial"/>
          <w:bCs/>
          <w:spacing w:val="-4"/>
          <w:szCs w:val="24"/>
        </w:rPr>
      </w:pPr>
    </w:p>
    <w:p w14:paraId="37C20292" w14:textId="4C1856DF" w:rsidR="002F056A" w:rsidRDefault="002F056A" w:rsidP="002358BB">
      <w:pPr>
        <w:pStyle w:val="ListParagraph"/>
        <w:widowControl w:val="0"/>
        <w:numPr>
          <w:ilvl w:val="0"/>
          <w:numId w:val="4"/>
        </w:numPr>
        <w:tabs>
          <w:tab w:val="left" w:pos="512"/>
        </w:tabs>
        <w:spacing w:before="240"/>
        <w:rPr>
          <w:rFonts w:eastAsia="Arial" w:cs="Arial"/>
          <w:bCs/>
          <w:spacing w:val="-4"/>
          <w:szCs w:val="24"/>
        </w:rPr>
      </w:pPr>
      <w:r>
        <w:rPr>
          <w:rFonts w:eastAsia="Arial" w:cs="Arial"/>
          <w:bCs/>
          <w:spacing w:val="-4"/>
          <w:szCs w:val="24"/>
        </w:rPr>
        <w:t>A Report on Pending Legislation was available in the meeting materials.</w:t>
      </w:r>
    </w:p>
    <w:p w14:paraId="55429CBC" w14:textId="77777777" w:rsidR="00AF53D0" w:rsidRDefault="00AF53D0" w:rsidP="00271CA4">
      <w:pPr>
        <w:pStyle w:val="ListParagraph"/>
        <w:widowControl w:val="0"/>
        <w:tabs>
          <w:tab w:val="left" w:pos="512"/>
        </w:tabs>
        <w:spacing w:before="240"/>
        <w:ind w:left="360"/>
        <w:rPr>
          <w:rFonts w:eastAsia="Arial" w:cs="Arial"/>
          <w:bCs/>
          <w:spacing w:val="-4"/>
          <w:szCs w:val="24"/>
        </w:rPr>
      </w:pPr>
    </w:p>
    <w:p w14:paraId="2762796A" w14:textId="77777777" w:rsidR="00F630A8" w:rsidRDefault="00F630A8" w:rsidP="00F630A8">
      <w:pPr>
        <w:pStyle w:val="Default"/>
        <w:numPr>
          <w:ilvl w:val="0"/>
          <w:numId w:val="4"/>
        </w:numPr>
        <w:spacing w:after="120"/>
        <w:rPr>
          <w:rFonts w:asciiTheme="minorBidi" w:eastAsiaTheme="minorBidi" w:hAnsiTheme="minorBidi" w:cstheme="minorBidi"/>
          <w:color w:val="000000" w:themeColor="text1"/>
        </w:rPr>
      </w:pPr>
      <w:r w:rsidRPr="1CEB1176">
        <w:rPr>
          <w:rFonts w:eastAsia="Arial" w:cstheme="minorBidi"/>
          <w:color w:val="auto"/>
        </w:rPr>
        <w:t>Exemption &amp; Emergency Monitoring Reporting “Beyond Zone 1: Monitoring of Fire Hazard Reduction Within 300 Feet of Residences Through Timber Harvest with the §1038(c)(6) Exemption”</w:t>
      </w:r>
    </w:p>
    <w:p w14:paraId="541A53C3" w14:textId="59FEDCA5" w:rsidR="006B4EC8" w:rsidRDefault="006B4EC8" w:rsidP="00F630A8">
      <w:pPr>
        <w:pStyle w:val="ListParagraph"/>
        <w:widowControl w:val="0"/>
        <w:tabs>
          <w:tab w:val="left" w:pos="512"/>
        </w:tabs>
        <w:spacing w:before="240"/>
        <w:ind w:left="360"/>
        <w:rPr>
          <w:rFonts w:eastAsia="Arial" w:cs="Arial"/>
          <w:b/>
          <w:spacing w:val="-4"/>
          <w:szCs w:val="24"/>
        </w:rPr>
      </w:pPr>
    </w:p>
    <w:p w14:paraId="7BD004A6" w14:textId="0B3BC1EE" w:rsidR="00025A62" w:rsidRDefault="00DF37CF" w:rsidP="00271CA4">
      <w:pPr>
        <w:pStyle w:val="ListParagraph"/>
        <w:widowControl w:val="0"/>
        <w:tabs>
          <w:tab w:val="left" w:pos="512"/>
        </w:tabs>
        <w:spacing w:before="240" w:after="100"/>
        <w:ind w:left="1080"/>
        <w:rPr>
          <w:rFonts w:eastAsia="Arial" w:cs="Arial"/>
          <w:b/>
          <w:spacing w:val="-4"/>
          <w:szCs w:val="24"/>
        </w:rPr>
      </w:pPr>
      <w:r>
        <w:rPr>
          <w:rFonts w:eastAsia="Arial" w:cs="Arial"/>
          <w:b/>
          <w:spacing w:val="-4"/>
          <w:szCs w:val="24"/>
        </w:rPr>
        <w:t>04-06-</w:t>
      </w:r>
      <w:r w:rsidR="00980707">
        <w:rPr>
          <w:rFonts w:eastAsia="Arial" w:cs="Arial"/>
          <w:b/>
          <w:spacing w:val="-4"/>
          <w:szCs w:val="24"/>
        </w:rPr>
        <w:t>02</w:t>
      </w:r>
      <w:r>
        <w:rPr>
          <w:rFonts w:eastAsia="Arial" w:cs="Arial"/>
          <w:b/>
          <w:spacing w:val="-4"/>
          <w:szCs w:val="24"/>
        </w:rPr>
        <w:t xml:space="preserve"> </w:t>
      </w:r>
      <w:r w:rsidR="00AD52D9">
        <w:rPr>
          <w:rFonts w:eastAsia="Arial" w:cs="Arial"/>
          <w:b/>
          <w:spacing w:val="-4"/>
          <w:szCs w:val="24"/>
        </w:rPr>
        <w:t xml:space="preserve">Member Wade moved to approve the </w:t>
      </w:r>
      <w:r w:rsidR="00317B3C">
        <w:rPr>
          <w:rFonts w:eastAsia="Arial" w:cs="Arial"/>
          <w:b/>
          <w:spacing w:val="-4"/>
          <w:szCs w:val="24"/>
        </w:rPr>
        <w:t xml:space="preserve">report titled </w:t>
      </w:r>
      <w:r w:rsidR="009B64F8">
        <w:rPr>
          <w:rFonts w:eastAsia="Arial" w:cs="Arial"/>
          <w:b/>
          <w:spacing w:val="-4"/>
          <w:szCs w:val="24"/>
        </w:rPr>
        <w:t>“Beyond Zone 1: Monitoring of Fire Hazard Reduction Within 300 Feet of Residences Through Timber Harvest with the §1038(c)(6) Exemption”</w:t>
      </w:r>
      <w:r w:rsidR="00516355">
        <w:rPr>
          <w:rFonts w:eastAsia="Arial" w:cs="Arial"/>
          <w:b/>
          <w:spacing w:val="-4"/>
          <w:szCs w:val="24"/>
        </w:rPr>
        <w:t>.  Member Chase seconded the motion.</w:t>
      </w:r>
    </w:p>
    <w:p w14:paraId="305157B1" w14:textId="77777777" w:rsidR="00025A62" w:rsidRDefault="00025A62" w:rsidP="00271CA4">
      <w:pPr>
        <w:pStyle w:val="ListParagraph"/>
        <w:widowControl w:val="0"/>
        <w:tabs>
          <w:tab w:val="left" w:pos="512"/>
        </w:tabs>
        <w:spacing w:before="240"/>
        <w:ind w:left="1080"/>
        <w:rPr>
          <w:rFonts w:eastAsia="Arial" w:cs="Arial"/>
          <w:b/>
          <w:spacing w:val="-4"/>
          <w:szCs w:val="24"/>
        </w:rPr>
      </w:pPr>
    </w:p>
    <w:p w14:paraId="35EF73DB" w14:textId="2942F439" w:rsidR="00D41127" w:rsidRDefault="00025A62" w:rsidP="00271CA4">
      <w:pPr>
        <w:pStyle w:val="ListParagraph"/>
        <w:widowControl w:val="0"/>
        <w:tabs>
          <w:tab w:val="left" w:pos="512"/>
        </w:tabs>
        <w:ind w:left="1440"/>
        <w:rPr>
          <w:rFonts w:eastAsia="Arial" w:cs="Arial"/>
          <w:b/>
          <w:spacing w:val="-4"/>
          <w:szCs w:val="24"/>
        </w:rPr>
      </w:pPr>
      <w:r>
        <w:rPr>
          <w:rFonts w:eastAsia="Arial" w:cs="Arial"/>
          <w:b/>
          <w:spacing w:val="-4"/>
          <w:szCs w:val="24"/>
        </w:rPr>
        <w:t>Roll Call</w:t>
      </w:r>
    </w:p>
    <w:p w14:paraId="5975E14C" w14:textId="7A39F536" w:rsidR="00025A62" w:rsidRDefault="00980707" w:rsidP="00271CA4">
      <w:pPr>
        <w:pStyle w:val="ListParagraph"/>
        <w:widowControl w:val="0"/>
        <w:tabs>
          <w:tab w:val="left" w:pos="512"/>
        </w:tabs>
        <w:ind w:left="1440"/>
        <w:rPr>
          <w:rFonts w:eastAsia="Arial" w:cs="Arial"/>
          <w:b/>
          <w:spacing w:val="-4"/>
          <w:szCs w:val="24"/>
        </w:rPr>
      </w:pPr>
      <w:r>
        <w:rPr>
          <w:rFonts w:eastAsia="Arial" w:cs="Arial"/>
          <w:b/>
          <w:spacing w:val="-4"/>
          <w:szCs w:val="24"/>
        </w:rPr>
        <w:t>Wade</w:t>
      </w:r>
      <w:r w:rsidR="00025A62">
        <w:rPr>
          <w:rFonts w:eastAsia="Arial" w:cs="Arial"/>
          <w:b/>
          <w:spacing w:val="-4"/>
          <w:szCs w:val="24"/>
        </w:rPr>
        <w:tab/>
      </w:r>
      <w:r w:rsidR="00025A62">
        <w:rPr>
          <w:rFonts w:eastAsia="Arial" w:cs="Arial"/>
          <w:b/>
          <w:spacing w:val="-4"/>
          <w:szCs w:val="24"/>
        </w:rPr>
        <w:tab/>
      </w:r>
      <w:r w:rsidR="00516355">
        <w:rPr>
          <w:rFonts w:eastAsia="Arial" w:cs="Arial"/>
          <w:b/>
          <w:spacing w:val="-4"/>
          <w:szCs w:val="24"/>
        </w:rPr>
        <w:tab/>
      </w:r>
      <w:r w:rsidR="00025A62">
        <w:rPr>
          <w:rFonts w:eastAsia="Arial" w:cs="Arial"/>
          <w:b/>
          <w:spacing w:val="-4"/>
          <w:szCs w:val="24"/>
        </w:rPr>
        <w:t>Aye</w:t>
      </w:r>
    </w:p>
    <w:p w14:paraId="3C8944D7" w14:textId="1C810005" w:rsidR="00025A62" w:rsidRDefault="00980707" w:rsidP="00271CA4">
      <w:pPr>
        <w:pStyle w:val="ListParagraph"/>
        <w:widowControl w:val="0"/>
        <w:tabs>
          <w:tab w:val="left" w:pos="512"/>
        </w:tabs>
        <w:ind w:left="1440"/>
        <w:rPr>
          <w:rFonts w:eastAsia="Arial" w:cs="Arial"/>
          <w:b/>
          <w:spacing w:val="-4"/>
          <w:szCs w:val="24"/>
        </w:rPr>
      </w:pPr>
      <w:r>
        <w:rPr>
          <w:rFonts w:eastAsia="Arial" w:cs="Arial"/>
          <w:b/>
          <w:spacing w:val="-4"/>
          <w:szCs w:val="24"/>
        </w:rPr>
        <w:t>Jani</w:t>
      </w:r>
      <w:r w:rsidR="00025A62">
        <w:rPr>
          <w:rFonts w:eastAsia="Arial" w:cs="Arial"/>
          <w:b/>
          <w:spacing w:val="-4"/>
          <w:szCs w:val="24"/>
        </w:rPr>
        <w:tab/>
      </w:r>
      <w:r w:rsidR="00025A62">
        <w:rPr>
          <w:rFonts w:eastAsia="Arial" w:cs="Arial"/>
          <w:b/>
          <w:spacing w:val="-4"/>
          <w:szCs w:val="24"/>
        </w:rPr>
        <w:tab/>
      </w:r>
      <w:r w:rsidR="00516355">
        <w:rPr>
          <w:rFonts w:eastAsia="Arial" w:cs="Arial"/>
          <w:b/>
          <w:spacing w:val="-4"/>
          <w:szCs w:val="24"/>
        </w:rPr>
        <w:tab/>
      </w:r>
      <w:r w:rsidR="00025A62">
        <w:rPr>
          <w:rFonts w:eastAsia="Arial" w:cs="Arial"/>
          <w:b/>
          <w:spacing w:val="-4"/>
          <w:szCs w:val="24"/>
        </w:rPr>
        <w:t>Aye</w:t>
      </w:r>
    </w:p>
    <w:p w14:paraId="51CF071D" w14:textId="0FD96239" w:rsidR="00025A62" w:rsidRDefault="00A00541" w:rsidP="00271CA4">
      <w:pPr>
        <w:pStyle w:val="ListParagraph"/>
        <w:widowControl w:val="0"/>
        <w:tabs>
          <w:tab w:val="left" w:pos="512"/>
        </w:tabs>
        <w:ind w:left="1440"/>
        <w:rPr>
          <w:rFonts w:eastAsia="Arial" w:cs="Arial"/>
          <w:b/>
          <w:spacing w:val="-4"/>
          <w:szCs w:val="24"/>
        </w:rPr>
      </w:pPr>
      <w:r>
        <w:rPr>
          <w:rFonts w:eastAsia="Arial" w:cs="Arial"/>
          <w:b/>
          <w:spacing w:val="-4"/>
          <w:szCs w:val="24"/>
        </w:rPr>
        <w:t>Delbar</w:t>
      </w:r>
      <w:r w:rsidR="00025A62">
        <w:rPr>
          <w:rFonts w:eastAsia="Arial" w:cs="Arial"/>
          <w:b/>
          <w:spacing w:val="-4"/>
          <w:szCs w:val="24"/>
        </w:rPr>
        <w:tab/>
      </w:r>
      <w:r w:rsidR="00025A62">
        <w:rPr>
          <w:rFonts w:eastAsia="Arial" w:cs="Arial"/>
          <w:b/>
          <w:spacing w:val="-4"/>
          <w:szCs w:val="24"/>
        </w:rPr>
        <w:tab/>
        <w:t>Aye</w:t>
      </w:r>
    </w:p>
    <w:p w14:paraId="541B6A5A" w14:textId="102729F3" w:rsidR="00025A62" w:rsidRDefault="00980707" w:rsidP="00271CA4">
      <w:pPr>
        <w:pStyle w:val="ListParagraph"/>
        <w:widowControl w:val="0"/>
        <w:tabs>
          <w:tab w:val="left" w:pos="512"/>
        </w:tabs>
        <w:ind w:left="1440"/>
        <w:rPr>
          <w:rFonts w:eastAsia="Arial" w:cs="Arial"/>
          <w:b/>
          <w:spacing w:val="-4"/>
          <w:szCs w:val="24"/>
        </w:rPr>
      </w:pPr>
      <w:r>
        <w:rPr>
          <w:rFonts w:eastAsia="Arial" w:cs="Arial"/>
          <w:b/>
          <w:spacing w:val="-4"/>
          <w:szCs w:val="24"/>
        </w:rPr>
        <w:t>Chase</w:t>
      </w:r>
      <w:r w:rsidR="00025A62">
        <w:rPr>
          <w:rFonts w:eastAsia="Arial" w:cs="Arial"/>
          <w:b/>
          <w:spacing w:val="-4"/>
          <w:szCs w:val="24"/>
        </w:rPr>
        <w:tab/>
      </w:r>
      <w:r w:rsidR="00025A62">
        <w:rPr>
          <w:rFonts w:eastAsia="Arial" w:cs="Arial"/>
          <w:b/>
          <w:spacing w:val="-4"/>
          <w:szCs w:val="24"/>
        </w:rPr>
        <w:tab/>
      </w:r>
      <w:r w:rsidR="00516355">
        <w:rPr>
          <w:rFonts w:eastAsia="Arial" w:cs="Arial"/>
          <w:b/>
          <w:spacing w:val="-4"/>
          <w:szCs w:val="24"/>
        </w:rPr>
        <w:tab/>
      </w:r>
      <w:r w:rsidR="00025A62">
        <w:rPr>
          <w:rFonts w:eastAsia="Arial" w:cs="Arial"/>
          <w:b/>
          <w:spacing w:val="-4"/>
          <w:szCs w:val="24"/>
        </w:rPr>
        <w:t>Aye</w:t>
      </w:r>
    </w:p>
    <w:p w14:paraId="214D4A65" w14:textId="77FF9901" w:rsidR="00025A62" w:rsidRDefault="00980707" w:rsidP="00271CA4">
      <w:pPr>
        <w:pStyle w:val="ListParagraph"/>
        <w:widowControl w:val="0"/>
        <w:tabs>
          <w:tab w:val="left" w:pos="512"/>
        </w:tabs>
        <w:ind w:left="1440"/>
        <w:rPr>
          <w:rFonts w:eastAsia="Arial" w:cs="Arial"/>
          <w:b/>
          <w:spacing w:val="-4"/>
          <w:szCs w:val="24"/>
        </w:rPr>
      </w:pPr>
      <w:r>
        <w:rPr>
          <w:rFonts w:eastAsia="Arial" w:cs="Arial"/>
          <w:b/>
          <w:spacing w:val="-4"/>
          <w:szCs w:val="24"/>
        </w:rPr>
        <w:t>Lopez</w:t>
      </w:r>
      <w:r>
        <w:rPr>
          <w:rFonts w:eastAsia="Arial" w:cs="Arial"/>
          <w:b/>
          <w:spacing w:val="-4"/>
          <w:szCs w:val="24"/>
        </w:rPr>
        <w:tab/>
      </w:r>
      <w:r w:rsidR="00516355">
        <w:rPr>
          <w:rFonts w:eastAsia="Arial" w:cs="Arial"/>
          <w:b/>
          <w:spacing w:val="-4"/>
          <w:szCs w:val="24"/>
        </w:rPr>
        <w:tab/>
      </w:r>
      <w:r w:rsidR="00025A62">
        <w:rPr>
          <w:rFonts w:eastAsia="Arial" w:cs="Arial"/>
          <w:b/>
          <w:spacing w:val="-4"/>
          <w:szCs w:val="24"/>
        </w:rPr>
        <w:tab/>
        <w:t>Aye</w:t>
      </w:r>
    </w:p>
    <w:p w14:paraId="374A33FB" w14:textId="35572A07" w:rsidR="00025A62" w:rsidRDefault="00980707" w:rsidP="00271CA4">
      <w:pPr>
        <w:pStyle w:val="ListParagraph"/>
        <w:widowControl w:val="0"/>
        <w:tabs>
          <w:tab w:val="left" w:pos="512"/>
        </w:tabs>
        <w:ind w:left="1440"/>
        <w:rPr>
          <w:rFonts w:eastAsia="Arial" w:cs="Arial"/>
          <w:b/>
          <w:spacing w:val="-4"/>
          <w:szCs w:val="24"/>
        </w:rPr>
      </w:pPr>
      <w:r>
        <w:rPr>
          <w:rFonts w:eastAsia="Arial" w:cs="Arial"/>
          <w:b/>
          <w:spacing w:val="-4"/>
          <w:szCs w:val="24"/>
        </w:rPr>
        <w:t>Forsburg-Pardi</w:t>
      </w:r>
      <w:r w:rsidR="00025A62">
        <w:rPr>
          <w:rFonts w:eastAsia="Arial" w:cs="Arial"/>
          <w:b/>
          <w:spacing w:val="-4"/>
          <w:szCs w:val="24"/>
        </w:rPr>
        <w:tab/>
        <w:t>Aye</w:t>
      </w:r>
    </w:p>
    <w:p w14:paraId="599FDDE8" w14:textId="37011B76" w:rsidR="00025A62" w:rsidRDefault="00025A62" w:rsidP="00E15DE7">
      <w:pPr>
        <w:pStyle w:val="ListParagraph"/>
        <w:widowControl w:val="0"/>
        <w:tabs>
          <w:tab w:val="left" w:pos="512"/>
        </w:tabs>
        <w:ind w:left="1440"/>
        <w:rPr>
          <w:rFonts w:eastAsia="Arial" w:cs="Arial"/>
          <w:b/>
          <w:spacing w:val="-4"/>
          <w:szCs w:val="24"/>
        </w:rPr>
      </w:pPr>
      <w:r>
        <w:rPr>
          <w:rFonts w:eastAsia="Arial" w:cs="Arial"/>
          <w:b/>
          <w:spacing w:val="-4"/>
          <w:szCs w:val="24"/>
        </w:rPr>
        <w:t>Gilless</w:t>
      </w:r>
      <w:r>
        <w:rPr>
          <w:rFonts w:eastAsia="Arial" w:cs="Arial"/>
          <w:b/>
          <w:spacing w:val="-4"/>
          <w:szCs w:val="24"/>
        </w:rPr>
        <w:tab/>
      </w:r>
      <w:r>
        <w:rPr>
          <w:rFonts w:eastAsia="Arial" w:cs="Arial"/>
          <w:b/>
          <w:spacing w:val="-4"/>
          <w:szCs w:val="24"/>
        </w:rPr>
        <w:tab/>
        <w:t>Aye</w:t>
      </w:r>
    </w:p>
    <w:p w14:paraId="40874E1E" w14:textId="77777777" w:rsidR="00E15DE7" w:rsidRDefault="00E15DE7" w:rsidP="00E15DE7">
      <w:pPr>
        <w:pStyle w:val="ListParagraph"/>
        <w:widowControl w:val="0"/>
        <w:tabs>
          <w:tab w:val="left" w:pos="512"/>
        </w:tabs>
        <w:ind w:left="1440"/>
        <w:rPr>
          <w:rFonts w:eastAsia="Arial" w:cs="Arial"/>
          <w:b/>
          <w:spacing w:val="-4"/>
          <w:szCs w:val="24"/>
        </w:rPr>
      </w:pPr>
    </w:p>
    <w:p w14:paraId="036CC41C" w14:textId="224C4E69" w:rsidR="00025A62" w:rsidRDefault="00913FB9" w:rsidP="00271CA4">
      <w:pPr>
        <w:pStyle w:val="ListParagraph"/>
        <w:widowControl w:val="0"/>
        <w:tabs>
          <w:tab w:val="left" w:pos="512"/>
        </w:tabs>
        <w:spacing w:before="240" w:after="100"/>
        <w:ind w:left="1080"/>
        <w:rPr>
          <w:rFonts w:eastAsia="Arial" w:cs="Arial"/>
          <w:b/>
          <w:spacing w:val="-4"/>
          <w:szCs w:val="24"/>
        </w:rPr>
      </w:pPr>
      <w:r>
        <w:rPr>
          <w:rFonts w:eastAsia="Arial" w:cs="Arial"/>
          <w:b/>
          <w:spacing w:val="-4"/>
          <w:szCs w:val="24"/>
        </w:rPr>
        <w:lastRenderedPageBreak/>
        <w:t xml:space="preserve">The motion </w:t>
      </w:r>
      <w:r w:rsidR="00025A62">
        <w:rPr>
          <w:rFonts w:eastAsia="Arial" w:cs="Arial"/>
          <w:b/>
          <w:spacing w:val="-4"/>
          <w:szCs w:val="24"/>
        </w:rPr>
        <w:t>passe</w:t>
      </w:r>
      <w:r>
        <w:rPr>
          <w:rFonts w:eastAsia="Arial" w:cs="Arial"/>
          <w:b/>
          <w:spacing w:val="-4"/>
          <w:szCs w:val="24"/>
        </w:rPr>
        <w:t>d</w:t>
      </w:r>
      <w:r w:rsidR="00025A62">
        <w:rPr>
          <w:rFonts w:eastAsia="Arial" w:cs="Arial"/>
          <w:b/>
          <w:spacing w:val="-4"/>
          <w:szCs w:val="24"/>
        </w:rPr>
        <w:t>.</w:t>
      </w:r>
    </w:p>
    <w:p w14:paraId="313F70AA" w14:textId="77777777" w:rsidR="00025A62" w:rsidRPr="00D41127" w:rsidRDefault="00025A62" w:rsidP="00271CA4">
      <w:pPr>
        <w:pStyle w:val="ListParagraph"/>
        <w:widowControl w:val="0"/>
        <w:tabs>
          <w:tab w:val="left" w:pos="512"/>
        </w:tabs>
        <w:ind w:left="144"/>
        <w:rPr>
          <w:rFonts w:eastAsia="Arial" w:cs="Arial"/>
          <w:b/>
          <w:spacing w:val="-4"/>
          <w:szCs w:val="24"/>
        </w:rPr>
      </w:pPr>
    </w:p>
    <w:p w14:paraId="508384D1" w14:textId="7783B7D4" w:rsidR="00827561" w:rsidRDefault="0073076D" w:rsidP="00827561">
      <w:pPr>
        <w:pStyle w:val="Heading2"/>
        <w:rPr>
          <w:rFonts w:eastAsia="Arial"/>
        </w:rPr>
      </w:pPr>
      <w:r>
        <w:rPr>
          <w:rFonts w:eastAsia="Arial"/>
        </w:rPr>
        <w:t>Report of the Regulations Coordinator, Eric Hedge</w:t>
      </w:r>
    </w:p>
    <w:p w14:paraId="13303090" w14:textId="77777777" w:rsidR="00AF53D0" w:rsidRPr="00390CB4" w:rsidRDefault="00AF53D0" w:rsidP="00271CA4">
      <w:pPr>
        <w:rPr>
          <w:rFonts w:eastAsia="Arial"/>
        </w:rPr>
      </w:pPr>
    </w:p>
    <w:p w14:paraId="61610295" w14:textId="5E09E384" w:rsidR="00F630A8" w:rsidRPr="00A455AE" w:rsidRDefault="00F630A8" w:rsidP="00CD3B0F">
      <w:pPr>
        <w:pStyle w:val="Default"/>
        <w:numPr>
          <w:ilvl w:val="0"/>
          <w:numId w:val="22"/>
        </w:numPr>
        <w:spacing w:after="120"/>
        <w:rPr>
          <w:rFonts w:eastAsiaTheme="minorEastAsia"/>
        </w:rPr>
      </w:pPr>
      <w:r>
        <w:rPr>
          <w:rFonts w:eastAsia="Calibri"/>
          <w:color w:val="000000" w:themeColor="text1"/>
        </w:rPr>
        <w:t>Eric Hedge introduced the</w:t>
      </w:r>
      <w:r w:rsidRPr="1CEB1176">
        <w:rPr>
          <w:rFonts w:eastAsia="Calibri"/>
          <w:color w:val="000000" w:themeColor="text1"/>
        </w:rPr>
        <w:t xml:space="preserve"> rule text and the Final Statement of Reasons for the Rulemaking titled “Substantially Damaged Consistency Amendments”. </w:t>
      </w:r>
      <w:r w:rsidR="001709D0">
        <w:rPr>
          <w:rFonts w:eastAsia="Calibri"/>
          <w:color w:val="000000" w:themeColor="text1"/>
        </w:rPr>
        <w:t xml:space="preserve"> </w:t>
      </w:r>
      <w:r w:rsidRPr="1CEB1176">
        <w:rPr>
          <w:rFonts w:eastAsia="Calibri"/>
          <w:color w:val="000000" w:themeColor="text1"/>
        </w:rPr>
        <w:t>The proposed action is amendments to existing Forest Practice Rules to provide clear regulations regarding the applicability of the standards contained in the rules related to substantially damaged timberlands within the geographic region of the Southern Subdistrict of the Coast Forest District. 14 CCR § 913.8.</w:t>
      </w:r>
    </w:p>
    <w:p w14:paraId="2D4B88D3" w14:textId="77777777" w:rsidR="00943651" w:rsidRDefault="00943651" w:rsidP="00EB45D5">
      <w:pPr>
        <w:rPr>
          <w:rFonts w:eastAsia="Arial"/>
        </w:rPr>
      </w:pPr>
    </w:p>
    <w:p w14:paraId="319CB1E0" w14:textId="412BF0C5" w:rsidR="00943651" w:rsidRDefault="00943651" w:rsidP="00EB45D5">
      <w:pPr>
        <w:pStyle w:val="Heading3"/>
        <w:rPr>
          <w:rFonts w:eastAsia="Arial"/>
        </w:rPr>
      </w:pPr>
      <w:r>
        <w:rPr>
          <w:rFonts w:eastAsia="Arial"/>
        </w:rPr>
        <w:t>Public &amp; Agency Comment</w:t>
      </w:r>
      <w:r w:rsidR="00612F3F">
        <w:rPr>
          <w:rFonts w:eastAsia="Arial"/>
        </w:rPr>
        <w:t>:</w:t>
      </w:r>
      <w:r w:rsidR="00381383">
        <w:rPr>
          <w:rFonts w:eastAsia="Arial"/>
        </w:rPr>
        <w:t xml:space="preserve"> </w:t>
      </w:r>
      <w:r w:rsidR="00381383" w:rsidRPr="00271CA4">
        <w:rPr>
          <w:rFonts w:eastAsia="Arial"/>
          <w:b w:val="0"/>
          <w:bCs/>
        </w:rPr>
        <w:t>None</w:t>
      </w:r>
    </w:p>
    <w:p w14:paraId="5EB91FDC" w14:textId="54EC2598" w:rsidR="00943651" w:rsidRDefault="00943651" w:rsidP="00EB45D5">
      <w:pPr>
        <w:rPr>
          <w:rFonts w:eastAsia="Arial"/>
        </w:rPr>
      </w:pPr>
    </w:p>
    <w:p w14:paraId="026B0B05" w14:textId="66830963" w:rsidR="00943651" w:rsidRPr="00943651" w:rsidRDefault="00943651" w:rsidP="00EB45D5">
      <w:pPr>
        <w:pStyle w:val="Heading3"/>
      </w:pPr>
      <w:r>
        <w:t>Board Discussion</w:t>
      </w:r>
      <w:r w:rsidR="00381383">
        <w:t xml:space="preserve">: </w:t>
      </w:r>
      <w:r w:rsidR="00381383" w:rsidRPr="00271CA4">
        <w:rPr>
          <w:b w:val="0"/>
          <w:bCs/>
        </w:rPr>
        <w:t>None</w:t>
      </w:r>
    </w:p>
    <w:p w14:paraId="372FE02E" w14:textId="61571A3B" w:rsidR="00925E03" w:rsidRDefault="000E4302" w:rsidP="00271CA4">
      <w:pPr>
        <w:autoSpaceDE w:val="0"/>
        <w:autoSpaceDN w:val="0"/>
        <w:adjustRightInd w:val="0"/>
        <w:spacing w:before="240" w:after="100"/>
        <w:ind w:left="1080"/>
        <w:rPr>
          <w:rFonts w:eastAsia="Arial" w:cs="Arial"/>
          <w:b/>
          <w:spacing w:val="-1"/>
          <w:szCs w:val="24"/>
        </w:rPr>
      </w:pPr>
      <w:r>
        <w:rPr>
          <w:rFonts w:eastAsia="Arial" w:cs="Arial"/>
          <w:b/>
          <w:spacing w:val="-1"/>
          <w:szCs w:val="24"/>
        </w:rPr>
        <w:t>04-0</w:t>
      </w:r>
      <w:r w:rsidR="009B64F8">
        <w:rPr>
          <w:rFonts w:eastAsia="Arial" w:cs="Arial"/>
          <w:b/>
          <w:spacing w:val="-1"/>
          <w:szCs w:val="24"/>
        </w:rPr>
        <w:t>6</w:t>
      </w:r>
      <w:r>
        <w:rPr>
          <w:rFonts w:eastAsia="Arial" w:cs="Arial"/>
          <w:b/>
          <w:spacing w:val="-1"/>
          <w:szCs w:val="24"/>
        </w:rPr>
        <w:t>-</w:t>
      </w:r>
      <w:r w:rsidR="009B64F8">
        <w:rPr>
          <w:rFonts w:eastAsia="Arial" w:cs="Arial"/>
          <w:b/>
          <w:spacing w:val="-1"/>
          <w:szCs w:val="24"/>
        </w:rPr>
        <w:t>03</w:t>
      </w:r>
      <w:r>
        <w:rPr>
          <w:rFonts w:eastAsia="Arial" w:cs="Arial"/>
          <w:b/>
          <w:spacing w:val="-1"/>
          <w:szCs w:val="24"/>
        </w:rPr>
        <w:t xml:space="preserve"> </w:t>
      </w:r>
      <w:r w:rsidR="006D3089">
        <w:rPr>
          <w:rFonts w:eastAsia="Arial" w:cs="Arial"/>
          <w:b/>
          <w:spacing w:val="-1"/>
          <w:szCs w:val="24"/>
        </w:rPr>
        <w:t>Member Wade</w:t>
      </w:r>
      <w:r>
        <w:rPr>
          <w:rFonts w:eastAsia="Arial" w:cs="Arial"/>
          <w:b/>
          <w:spacing w:val="-1"/>
          <w:szCs w:val="24"/>
        </w:rPr>
        <w:t xml:space="preserve"> moved to approve </w:t>
      </w:r>
      <w:r w:rsidR="00135A1D">
        <w:rPr>
          <w:rFonts w:eastAsia="Arial" w:cs="Arial"/>
          <w:b/>
          <w:spacing w:val="-1"/>
          <w:szCs w:val="24"/>
        </w:rPr>
        <w:t>the Final Statement of Reasons for the rulemaking entitled Substantially Damaged Consistency Amendments</w:t>
      </w:r>
      <w:r>
        <w:rPr>
          <w:rFonts w:eastAsia="Arial" w:cs="Arial"/>
          <w:b/>
          <w:spacing w:val="-1"/>
          <w:szCs w:val="24"/>
        </w:rPr>
        <w:t>.  Member Delbar seconded the motion.</w:t>
      </w:r>
    </w:p>
    <w:p w14:paraId="52D497A2" w14:textId="4531223A" w:rsidR="001973C5" w:rsidRDefault="00E01F92" w:rsidP="00271CA4">
      <w:pPr>
        <w:autoSpaceDE w:val="0"/>
        <w:autoSpaceDN w:val="0"/>
        <w:adjustRightInd w:val="0"/>
        <w:spacing w:after="100"/>
        <w:ind w:left="1440"/>
        <w:rPr>
          <w:rFonts w:eastAsia="Arial" w:cs="Arial"/>
          <w:b/>
          <w:spacing w:val="-1"/>
          <w:szCs w:val="24"/>
        </w:rPr>
      </w:pPr>
      <w:r>
        <w:rPr>
          <w:rFonts w:eastAsia="Arial" w:cs="Arial"/>
          <w:b/>
          <w:spacing w:val="-1"/>
          <w:szCs w:val="24"/>
        </w:rPr>
        <w:t xml:space="preserve">Roll </w:t>
      </w:r>
      <w:r w:rsidR="00AF0AF0">
        <w:rPr>
          <w:rFonts w:eastAsia="Arial" w:cs="Arial"/>
          <w:b/>
          <w:spacing w:val="-1"/>
          <w:szCs w:val="24"/>
        </w:rPr>
        <w:t>C</w:t>
      </w:r>
      <w:r>
        <w:rPr>
          <w:rFonts w:eastAsia="Arial" w:cs="Arial"/>
          <w:b/>
          <w:spacing w:val="-1"/>
          <w:szCs w:val="24"/>
        </w:rPr>
        <w:t>all</w:t>
      </w:r>
      <w:r w:rsidR="001973C5">
        <w:rPr>
          <w:rFonts w:eastAsia="Arial" w:cs="Arial"/>
          <w:b/>
          <w:spacing w:val="-1"/>
          <w:szCs w:val="24"/>
        </w:rPr>
        <w:t>:</w:t>
      </w:r>
    </w:p>
    <w:p w14:paraId="51CBC010" w14:textId="65962D29" w:rsidR="000E4302" w:rsidRDefault="009B64F8" w:rsidP="00271CA4">
      <w:pPr>
        <w:autoSpaceDE w:val="0"/>
        <w:autoSpaceDN w:val="0"/>
        <w:adjustRightInd w:val="0"/>
        <w:ind w:left="1440"/>
        <w:rPr>
          <w:rFonts w:eastAsia="Arial" w:cs="Arial"/>
          <w:b/>
          <w:spacing w:val="-1"/>
          <w:szCs w:val="24"/>
        </w:rPr>
      </w:pPr>
      <w:r>
        <w:rPr>
          <w:rFonts w:eastAsia="Arial" w:cs="Arial"/>
          <w:b/>
          <w:spacing w:val="-1"/>
          <w:szCs w:val="24"/>
        </w:rPr>
        <w:t>Wade</w:t>
      </w:r>
      <w:r>
        <w:rPr>
          <w:rFonts w:eastAsia="Arial" w:cs="Arial"/>
          <w:b/>
          <w:spacing w:val="-1"/>
          <w:szCs w:val="24"/>
        </w:rPr>
        <w:tab/>
      </w:r>
      <w:r w:rsidR="000E4302">
        <w:rPr>
          <w:rFonts w:eastAsia="Arial" w:cs="Arial"/>
          <w:b/>
          <w:spacing w:val="-1"/>
          <w:szCs w:val="24"/>
        </w:rPr>
        <w:tab/>
      </w:r>
      <w:r w:rsidR="000E4302">
        <w:rPr>
          <w:rFonts w:eastAsia="Arial" w:cs="Arial"/>
          <w:b/>
          <w:spacing w:val="-1"/>
          <w:szCs w:val="24"/>
        </w:rPr>
        <w:tab/>
      </w:r>
      <w:r w:rsidR="00475BA9">
        <w:rPr>
          <w:rFonts w:eastAsia="Arial" w:cs="Arial"/>
          <w:b/>
          <w:spacing w:val="-1"/>
          <w:szCs w:val="24"/>
        </w:rPr>
        <w:tab/>
      </w:r>
      <w:r w:rsidR="000E4302">
        <w:rPr>
          <w:rFonts w:eastAsia="Arial" w:cs="Arial"/>
          <w:b/>
          <w:spacing w:val="-1"/>
          <w:szCs w:val="24"/>
        </w:rPr>
        <w:t>Aye</w:t>
      </w:r>
    </w:p>
    <w:p w14:paraId="267F8B16" w14:textId="4D4F7508" w:rsidR="000E4302" w:rsidRDefault="009B64F8" w:rsidP="00271CA4">
      <w:pPr>
        <w:autoSpaceDE w:val="0"/>
        <w:autoSpaceDN w:val="0"/>
        <w:adjustRightInd w:val="0"/>
        <w:ind w:left="1440"/>
        <w:rPr>
          <w:rFonts w:eastAsia="Arial" w:cs="Arial"/>
          <w:b/>
          <w:spacing w:val="-1"/>
          <w:szCs w:val="24"/>
        </w:rPr>
      </w:pPr>
      <w:r>
        <w:rPr>
          <w:rFonts w:eastAsia="Arial" w:cs="Arial"/>
          <w:b/>
          <w:spacing w:val="-1"/>
          <w:szCs w:val="24"/>
        </w:rPr>
        <w:t>Jani</w:t>
      </w:r>
      <w:r>
        <w:rPr>
          <w:rFonts w:eastAsia="Arial" w:cs="Arial"/>
          <w:b/>
          <w:spacing w:val="-1"/>
          <w:szCs w:val="24"/>
        </w:rPr>
        <w:tab/>
      </w:r>
      <w:r w:rsidR="000E4302">
        <w:rPr>
          <w:rFonts w:eastAsia="Arial" w:cs="Arial"/>
          <w:b/>
          <w:spacing w:val="-1"/>
          <w:szCs w:val="24"/>
        </w:rPr>
        <w:tab/>
      </w:r>
      <w:r w:rsidR="000E4302">
        <w:rPr>
          <w:rFonts w:eastAsia="Arial" w:cs="Arial"/>
          <w:b/>
          <w:spacing w:val="-1"/>
          <w:szCs w:val="24"/>
        </w:rPr>
        <w:tab/>
      </w:r>
      <w:r w:rsidR="00475BA9">
        <w:rPr>
          <w:rFonts w:eastAsia="Arial" w:cs="Arial"/>
          <w:b/>
          <w:spacing w:val="-1"/>
          <w:szCs w:val="24"/>
        </w:rPr>
        <w:tab/>
      </w:r>
      <w:r w:rsidR="000E4302">
        <w:rPr>
          <w:rFonts w:eastAsia="Arial" w:cs="Arial"/>
          <w:b/>
          <w:spacing w:val="-1"/>
          <w:szCs w:val="24"/>
        </w:rPr>
        <w:t>Aye</w:t>
      </w:r>
    </w:p>
    <w:p w14:paraId="4A9D4B17" w14:textId="7C498666" w:rsidR="000E4302" w:rsidRDefault="009B64F8" w:rsidP="00271CA4">
      <w:pPr>
        <w:autoSpaceDE w:val="0"/>
        <w:autoSpaceDN w:val="0"/>
        <w:adjustRightInd w:val="0"/>
        <w:ind w:left="1440"/>
        <w:rPr>
          <w:rFonts w:eastAsia="Arial" w:cs="Arial"/>
          <w:b/>
          <w:spacing w:val="-1"/>
          <w:szCs w:val="24"/>
        </w:rPr>
      </w:pPr>
      <w:r>
        <w:rPr>
          <w:rFonts w:eastAsia="Arial" w:cs="Arial"/>
          <w:b/>
          <w:spacing w:val="-1"/>
          <w:szCs w:val="24"/>
        </w:rPr>
        <w:t>Delbar</w:t>
      </w:r>
      <w:r w:rsidR="000E4302">
        <w:rPr>
          <w:rFonts w:eastAsia="Arial" w:cs="Arial"/>
          <w:b/>
          <w:spacing w:val="-1"/>
          <w:szCs w:val="24"/>
        </w:rPr>
        <w:tab/>
      </w:r>
      <w:r w:rsidR="000E4302">
        <w:rPr>
          <w:rFonts w:eastAsia="Arial" w:cs="Arial"/>
          <w:b/>
          <w:spacing w:val="-1"/>
          <w:szCs w:val="24"/>
        </w:rPr>
        <w:tab/>
      </w:r>
      <w:r w:rsidR="00475BA9">
        <w:rPr>
          <w:rFonts w:eastAsia="Arial" w:cs="Arial"/>
          <w:b/>
          <w:spacing w:val="-1"/>
          <w:szCs w:val="24"/>
        </w:rPr>
        <w:tab/>
      </w:r>
      <w:r w:rsidR="000E4302">
        <w:rPr>
          <w:rFonts w:eastAsia="Arial" w:cs="Arial"/>
          <w:b/>
          <w:spacing w:val="-1"/>
          <w:szCs w:val="24"/>
        </w:rPr>
        <w:t>Aye</w:t>
      </w:r>
    </w:p>
    <w:p w14:paraId="17038889" w14:textId="7EC7518D" w:rsidR="000E4302" w:rsidRDefault="009B64F8" w:rsidP="00271CA4">
      <w:pPr>
        <w:autoSpaceDE w:val="0"/>
        <w:autoSpaceDN w:val="0"/>
        <w:adjustRightInd w:val="0"/>
        <w:ind w:left="1440"/>
        <w:rPr>
          <w:rFonts w:eastAsia="Arial" w:cs="Arial"/>
          <w:b/>
          <w:spacing w:val="-1"/>
          <w:szCs w:val="24"/>
        </w:rPr>
      </w:pPr>
      <w:r>
        <w:rPr>
          <w:rFonts w:eastAsia="Arial" w:cs="Arial"/>
          <w:b/>
          <w:spacing w:val="-1"/>
          <w:szCs w:val="24"/>
        </w:rPr>
        <w:t>Chase</w:t>
      </w:r>
      <w:r>
        <w:rPr>
          <w:rFonts w:eastAsia="Arial" w:cs="Arial"/>
          <w:b/>
          <w:spacing w:val="-1"/>
          <w:szCs w:val="24"/>
        </w:rPr>
        <w:tab/>
      </w:r>
      <w:r>
        <w:rPr>
          <w:rFonts w:eastAsia="Arial" w:cs="Arial"/>
          <w:b/>
          <w:spacing w:val="-1"/>
          <w:szCs w:val="24"/>
        </w:rPr>
        <w:tab/>
      </w:r>
      <w:r w:rsidR="000E4302">
        <w:rPr>
          <w:rFonts w:eastAsia="Arial" w:cs="Arial"/>
          <w:b/>
          <w:spacing w:val="-1"/>
          <w:szCs w:val="24"/>
        </w:rPr>
        <w:tab/>
      </w:r>
      <w:r w:rsidR="000E4302">
        <w:rPr>
          <w:rFonts w:eastAsia="Arial" w:cs="Arial"/>
          <w:b/>
          <w:spacing w:val="-1"/>
          <w:szCs w:val="24"/>
        </w:rPr>
        <w:tab/>
        <w:t>Aye</w:t>
      </w:r>
    </w:p>
    <w:p w14:paraId="6D6F46E0" w14:textId="3F908476" w:rsidR="000E4302" w:rsidRDefault="009B64F8" w:rsidP="00271CA4">
      <w:pPr>
        <w:autoSpaceDE w:val="0"/>
        <w:autoSpaceDN w:val="0"/>
        <w:adjustRightInd w:val="0"/>
        <w:ind w:left="1440"/>
        <w:rPr>
          <w:rFonts w:eastAsia="Arial" w:cs="Arial"/>
          <w:b/>
          <w:spacing w:val="-1"/>
          <w:szCs w:val="24"/>
        </w:rPr>
      </w:pPr>
      <w:r>
        <w:rPr>
          <w:rFonts w:eastAsia="Arial" w:cs="Arial"/>
          <w:b/>
          <w:spacing w:val="-1"/>
          <w:szCs w:val="24"/>
        </w:rPr>
        <w:t>Lopez</w:t>
      </w:r>
      <w:r w:rsidR="000E4302">
        <w:rPr>
          <w:rFonts w:eastAsia="Arial" w:cs="Arial"/>
          <w:b/>
          <w:spacing w:val="-1"/>
          <w:szCs w:val="24"/>
        </w:rPr>
        <w:tab/>
      </w:r>
      <w:r w:rsidR="000E4302">
        <w:rPr>
          <w:rFonts w:eastAsia="Arial" w:cs="Arial"/>
          <w:b/>
          <w:spacing w:val="-1"/>
          <w:szCs w:val="24"/>
        </w:rPr>
        <w:tab/>
      </w:r>
      <w:r w:rsidR="000E4302">
        <w:rPr>
          <w:rFonts w:eastAsia="Arial" w:cs="Arial"/>
          <w:b/>
          <w:spacing w:val="-1"/>
          <w:szCs w:val="24"/>
        </w:rPr>
        <w:tab/>
      </w:r>
      <w:r w:rsidR="00475BA9">
        <w:rPr>
          <w:rFonts w:eastAsia="Arial" w:cs="Arial"/>
          <w:b/>
          <w:spacing w:val="-1"/>
          <w:szCs w:val="24"/>
        </w:rPr>
        <w:tab/>
      </w:r>
      <w:r w:rsidR="000E4302">
        <w:rPr>
          <w:rFonts w:eastAsia="Arial" w:cs="Arial"/>
          <w:b/>
          <w:spacing w:val="-1"/>
          <w:szCs w:val="24"/>
        </w:rPr>
        <w:t>Aye</w:t>
      </w:r>
    </w:p>
    <w:p w14:paraId="27FCBEC6" w14:textId="26366E9F" w:rsidR="000E4302" w:rsidRDefault="00317B3C" w:rsidP="00271CA4">
      <w:pPr>
        <w:autoSpaceDE w:val="0"/>
        <w:autoSpaceDN w:val="0"/>
        <w:adjustRightInd w:val="0"/>
        <w:ind w:left="1440"/>
        <w:rPr>
          <w:rFonts w:eastAsia="Arial" w:cs="Arial"/>
          <w:b/>
          <w:spacing w:val="-1"/>
          <w:szCs w:val="24"/>
        </w:rPr>
      </w:pPr>
      <w:r>
        <w:rPr>
          <w:rFonts w:eastAsia="Arial" w:cs="Arial"/>
          <w:b/>
          <w:spacing w:val="-1"/>
          <w:szCs w:val="24"/>
        </w:rPr>
        <w:t>Forsburg-Pardi</w:t>
      </w:r>
      <w:r w:rsidR="000E4302">
        <w:rPr>
          <w:rFonts w:eastAsia="Arial" w:cs="Arial"/>
          <w:b/>
          <w:spacing w:val="-1"/>
          <w:szCs w:val="24"/>
        </w:rPr>
        <w:tab/>
      </w:r>
      <w:r w:rsidR="00475BA9">
        <w:rPr>
          <w:rFonts w:eastAsia="Arial" w:cs="Arial"/>
          <w:b/>
          <w:spacing w:val="-1"/>
          <w:szCs w:val="24"/>
        </w:rPr>
        <w:tab/>
      </w:r>
      <w:r w:rsidR="000E4302">
        <w:rPr>
          <w:rFonts w:eastAsia="Arial" w:cs="Arial"/>
          <w:b/>
          <w:spacing w:val="-1"/>
          <w:szCs w:val="24"/>
        </w:rPr>
        <w:t>Aye</w:t>
      </w:r>
    </w:p>
    <w:p w14:paraId="6499E7CA" w14:textId="34951FE7" w:rsidR="000E4302" w:rsidRDefault="000E4302" w:rsidP="00271CA4">
      <w:pPr>
        <w:autoSpaceDE w:val="0"/>
        <w:autoSpaceDN w:val="0"/>
        <w:adjustRightInd w:val="0"/>
        <w:ind w:left="1440"/>
        <w:rPr>
          <w:rFonts w:eastAsia="Arial" w:cs="Arial"/>
          <w:b/>
          <w:spacing w:val="-1"/>
          <w:szCs w:val="24"/>
        </w:rPr>
      </w:pPr>
      <w:r>
        <w:rPr>
          <w:rFonts w:eastAsia="Arial" w:cs="Arial"/>
          <w:b/>
          <w:spacing w:val="-1"/>
          <w:szCs w:val="24"/>
        </w:rPr>
        <w:t>Gilless</w:t>
      </w:r>
      <w:r>
        <w:rPr>
          <w:rFonts w:eastAsia="Arial" w:cs="Arial"/>
          <w:b/>
          <w:spacing w:val="-1"/>
          <w:szCs w:val="24"/>
        </w:rPr>
        <w:tab/>
      </w:r>
      <w:r>
        <w:rPr>
          <w:rFonts w:eastAsia="Arial" w:cs="Arial"/>
          <w:b/>
          <w:spacing w:val="-1"/>
          <w:szCs w:val="24"/>
        </w:rPr>
        <w:tab/>
      </w:r>
      <w:r w:rsidR="00475BA9">
        <w:rPr>
          <w:rFonts w:eastAsia="Arial" w:cs="Arial"/>
          <w:b/>
          <w:spacing w:val="-1"/>
          <w:szCs w:val="24"/>
        </w:rPr>
        <w:tab/>
      </w:r>
      <w:r>
        <w:rPr>
          <w:rFonts w:eastAsia="Arial" w:cs="Arial"/>
          <w:b/>
          <w:spacing w:val="-1"/>
          <w:szCs w:val="24"/>
        </w:rPr>
        <w:t>Aye</w:t>
      </w:r>
    </w:p>
    <w:p w14:paraId="3572F45A" w14:textId="7FCF2D03" w:rsidR="00135A1D" w:rsidRDefault="0070704C" w:rsidP="00271CA4">
      <w:pPr>
        <w:autoSpaceDE w:val="0"/>
        <w:autoSpaceDN w:val="0"/>
        <w:adjustRightInd w:val="0"/>
        <w:spacing w:before="240" w:after="100"/>
        <w:ind w:left="1080"/>
        <w:rPr>
          <w:rFonts w:eastAsia="Arial" w:cs="Arial"/>
          <w:b/>
          <w:spacing w:val="-1"/>
          <w:szCs w:val="24"/>
        </w:rPr>
      </w:pPr>
      <w:r>
        <w:rPr>
          <w:rFonts w:eastAsia="Arial" w:cs="Arial"/>
          <w:b/>
          <w:spacing w:val="-1"/>
          <w:szCs w:val="24"/>
        </w:rPr>
        <w:t>The m</w:t>
      </w:r>
      <w:r w:rsidR="000E4302">
        <w:rPr>
          <w:rFonts w:eastAsia="Arial" w:cs="Arial"/>
          <w:b/>
          <w:spacing w:val="-1"/>
          <w:szCs w:val="24"/>
        </w:rPr>
        <w:t>otion passe</w:t>
      </w:r>
      <w:r>
        <w:rPr>
          <w:rFonts w:eastAsia="Arial" w:cs="Arial"/>
          <w:b/>
          <w:spacing w:val="-1"/>
          <w:szCs w:val="24"/>
        </w:rPr>
        <w:t>d</w:t>
      </w:r>
      <w:r w:rsidR="000E4302">
        <w:rPr>
          <w:rFonts w:eastAsia="Arial" w:cs="Arial"/>
          <w:b/>
          <w:spacing w:val="-1"/>
          <w:szCs w:val="24"/>
        </w:rPr>
        <w:t>.</w:t>
      </w:r>
    </w:p>
    <w:p w14:paraId="24CDFD45" w14:textId="02FA1829" w:rsidR="000E4302" w:rsidRDefault="000E4302" w:rsidP="00271CA4">
      <w:pPr>
        <w:autoSpaceDE w:val="0"/>
        <w:autoSpaceDN w:val="0"/>
        <w:adjustRightInd w:val="0"/>
        <w:spacing w:before="240" w:after="100"/>
        <w:ind w:left="1080"/>
        <w:rPr>
          <w:rFonts w:eastAsia="Arial" w:cs="Arial"/>
          <w:b/>
          <w:spacing w:val="-1"/>
          <w:szCs w:val="24"/>
        </w:rPr>
      </w:pPr>
      <w:r>
        <w:rPr>
          <w:rFonts w:eastAsia="Arial" w:cs="Arial"/>
          <w:b/>
          <w:spacing w:val="-1"/>
          <w:szCs w:val="24"/>
        </w:rPr>
        <w:t>04-</w:t>
      </w:r>
      <w:r w:rsidR="00135A1D">
        <w:rPr>
          <w:rFonts w:eastAsia="Arial" w:cs="Arial"/>
          <w:b/>
          <w:spacing w:val="-1"/>
          <w:szCs w:val="24"/>
        </w:rPr>
        <w:t>06-04</w:t>
      </w:r>
      <w:r>
        <w:rPr>
          <w:rFonts w:eastAsia="Arial" w:cs="Arial"/>
          <w:b/>
          <w:spacing w:val="-1"/>
          <w:szCs w:val="24"/>
        </w:rPr>
        <w:t xml:space="preserve"> Member Wade moved to </w:t>
      </w:r>
      <w:r w:rsidR="00135A1D">
        <w:rPr>
          <w:rFonts w:eastAsia="Arial" w:cs="Arial"/>
          <w:b/>
          <w:spacing w:val="-1"/>
          <w:szCs w:val="24"/>
        </w:rPr>
        <w:t>adopt the draft regulatory text for compliance rulemaking entitled Substantially Damaged Consistency Amendments and authorize staff to take all actions reasonably necessary to have the adopted regulations go into effect, including making appropriate non-substantive changes and any changes to facilitate OAL review and approval.</w:t>
      </w:r>
      <w:r w:rsidR="00AF0AF0">
        <w:rPr>
          <w:rFonts w:eastAsia="Arial" w:cs="Arial"/>
          <w:b/>
          <w:spacing w:val="-1"/>
          <w:szCs w:val="24"/>
        </w:rPr>
        <w:t xml:space="preserve">  Member Jani seconded the motion.</w:t>
      </w:r>
    </w:p>
    <w:p w14:paraId="7A414B02" w14:textId="3139CB82" w:rsidR="001973C5" w:rsidRDefault="00AF0AF0" w:rsidP="00271CA4">
      <w:pPr>
        <w:autoSpaceDE w:val="0"/>
        <w:autoSpaceDN w:val="0"/>
        <w:adjustRightInd w:val="0"/>
        <w:spacing w:after="100"/>
        <w:ind w:left="1440"/>
        <w:rPr>
          <w:rFonts w:eastAsia="Arial" w:cs="Arial"/>
          <w:b/>
          <w:spacing w:val="-1"/>
          <w:szCs w:val="24"/>
        </w:rPr>
      </w:pPr>
      <w:r>
        <w:rPr>
          <w:rFonts w:eastAsia="Arial" w:cs="Arial"/>
          <w:b/>
          <w:spacing w:val="-1"/>
          <w:szCs w:val="24"/>
        </w:rPr>
        <w:t>Roll Call</w:t>
      </w:r>
      <w:r w:rsidR="001973C5">
        <w:rPr>
          <w:rFonts w:eastAsia="Arial" w:cs="Arial"/>
          <w:b/>
          <w:spacing w:val="-1"/>
          <w:szCs w:val="24"/>
        </w:rPr>
        <w:t>:</w:t>
      </w:r>
    </w:p>
    <w:p w14:paraId="7C1C5C45" w14:textId="06E57649" w:rsidR="00AF0AF0" w:rsidRDefault="00135A1D" w:rsidP="00271CA4">
      <w:pPr>
        <w:autoSpaceDE w:val="0"/>
        <w:autoSpaceDN w:val="0"/>
        <w:adjustRightInd w:val="0"/>
        <w:ind w:left="1440"/>
        <w:rPr>
          <w:rFonts w:eastAsia="Arial" w:cs="Arial"/>
          <w:b/>
          <w:spacing w:val="-1"/>
          <w:szCs w:val="24"/>
        </w:rPr>
      </w:pPr>
      <w:r>
        <w:rPr>
          <w:rFonts w:eastAsia="Arial" w:cs="Arial"/>
          <w:b/>
          <w:spacing w:val="-1"/>
          <w:szCs w:val="24"/>
        </w:rPr>
        <w:t>Wade</w:t>
      </w:r>
      <w:r w:rsidR="00AF0AF0">
        <w:rPr>
          <w:rFonts w:eastAsia="Arial" w:cs="Arial"/>
          <w:b/>
          <w:spacing w:val="-1"/>
          <w:szCs w:val="24"/>
        </w:rPr>
        <w:tab/>
      </w:r>
      <w:r w:rsidR="00AF0AF0">
        <w:rPr>
          <w:rFonts w:eastAsia="Arial" w:cs="Arial"/>
          <w:b/>
          <w:spacing w:val="-1"/>
          <w:szCs w:val="24"/>
        </w:rPr>
        <w:tab/>
      </w:r>
      <w:r w:rsidR="00C407B0">
        <w:rPr>
          <w:rFonts w:eastAsia="Arial" w:cs="Arial"/>
          <w:b/>
          <w:spacing w:val="-1"/>
          <w:szCs w:val="24"/>
        </w:rPr>
        <w:tab/>
      </w:r>
      <w:r>
        <w:rPr>
          <w:rFonts w:eastAsia="Arial" w:cs="Arial"/>
          <w:b/>
          <w:spacing w:val="-1"/>
          <w:szCs w:val="24"/>
        </w:rPr>
        <w:tab/>
      </w:r>
      <w:r w:rsidR="00AF0AF0">
        <w:rPr>
          <w:rFonts w:eastAsia="Arial" w:cs="Arial"/>
          <w:b/>
          <w:spacing w:val="-1"/>
          <w:szCs w:val="24"/>
        </w:rPr>
        <w:t>Aye</w:t>
      </w:r>
    </w:p>
    <w:p w14:paraId="3379BA89" w14:textId="510967E5" w:rsidR="00AF0AF0" w:rsidRDefault="00135A1D" w:rsidP="00271CA4">
      <w:pPr>
        <w:autoSpaceDE w:val="0"/>
        <w:autoSpaceDN w:val="0"/>
        <w:adjustRightInd w:val="0"/>
        <w:ind w:left="1440"/>
        <w:rPr>
          <w:rFonts w:eastAsia="Arial" w:cs="Arial"/>
          <w:b/>
          <w:spacing w:val="-1"/>
          <w:szCs w:val="24"/>
        </w:rPr>
      </w:pPr>
      <w:r>
        <w:rPr>
          <w:rFonts w:eastAsia="Arial" w:cs="Arial"/>
          <w:b/>
          <w:spacing w:val="-1"/>
          <w:szCs w:val="24"/>
        </w:rPr>
        <w:t>Jani</w:t>
      </w:r>
      <w:r w:rsidR="00AF0AF0">
        <w:rPr>
          <w:rFonts w:eastAsia="Arial" w:cs="Arial"/>
          <w:b/>
          <w:spacing w:val="-1"/>
          <w:szCs w:val="24"/>
        </w:rPr>
        <w:tab/>
      </w:r>
      <w:r w:rsidR="00AF0AF0">
        <w:rPr>
          <w:rFonts w:eastAsia="Arial" w:cs="Arial"/>
          <w:b/>
          <w:spacing w:val="-1"/>
          <w:szCs w:val="24"/>
        </w:rPr>
        <w:tab/>
      </w:r>
      <w:r w:rsidR="00C407B0">
        <w:rPr>
          <w:rFonts w:eastAsia="Arial" w:cs="Arial"/>
          <w:b/>
          <w:spacing w:val="-1"/>
          <w:szCs w:val="24"/>
        </w:rPr>
        <w:tab/>
      </w:r>
      <w:r w:rsidR="00AF0AF0">
        <w:rPr>
          <w:rFonts w:eastAsia="Arial" w:cs="Arial"/>
          <w:b/>
          <w:spacing w:val="-1"/>
          <w:szCs w:val="24"/>
        </w:rPr>
        <w:tab/>
        <w:t>Aye</w:t>
      </w:r>
    </w:p>
    <w:p w14:paraId="6F907403" w14:textId="474B57F3" w:rsidR="00AF0AF0" w:rsidRDefault="00135A1D" w:rsidP="00271CA4">
      <w:pPr>
        <w:autoSpaceDE w:val="0"/>
        <w:autoSpaceDN w:val="0"/>
        <w:adjustRightInd w:val="0"/>
        <w:ind w:left="1440"/>
        <w:rPr>
          <w:rFonts w:eastAsia="Arial" w:cs="Arial"/>
          <w:b/>
          <w:spacing w:val="-1"/>
          <w:szCs w:val="24"/>
        </w:rPr>
      </w:pPr>
      <w:r>
        <w:rPr>
          <w:rFonts w:eastAsia="Arial" w:cs="Arial"/>
          <w:b/>
          <w:spacing w:val="-1"/>
          <w:szCs w:val="24"/>
        </w:rPr>
        <w:t>Delbar</w:t>
      </w:r>
      <w:r>
        <w:rPr>
          <w:rFonts w:eastAsia="Arial" w:cs="Arial"/>
          <w:b/>
          <w:spacing w:val="-1"/>
          <w:szCs w:val="24"/>
        </w:rPr>
        <w:tab/>
      </w:r>
      <w:r w:rsidR="00AF0AF0">
        <w:rPr>
          <w:rFonts w:eastAsia="Arial" w:cs="Arial"/>
          <w:b/>
          <w:spacing w:val="-1"/>
          <w:szCs w:val="24"/>
        </w:rPr>
        <w:tab/>
      </w:r>
      <w:r w:rsidR="00AF0AF0">
        <w:rPr>
          <w:rFonts w:eastAsia="Arial" w:cs="Arial"/>
          <w:b/>
          <w:spacing w:val="-1"/>
          <w:szCs w:val="24"/>
        </w:rPr>
        <w:tab/>
        <w:t>Aye</w:t>
      </w:r>
    </w:p>
    <w:p w14:paraId="7CBA2A62" w14:textId="4FA205DC" w:rsidR="00AF0AF0" w:rsidRDefault="00DA671F" w:rsidP="00271CA4">
      <w:pPr>
        <w:autoSpaceDE w:val="0"/>
        <w:autoSpaceDN w:val="0"/>
        <w:adjustRightInd w:val="0"/>
        <w:ind w:left="1440"/>
        <w:rPr>
          <w:rFonts w:eastAsia="Arial" w:cs="Arial"/>
          <w:b/>
          <w:spacing w:val="-1"/>
          <w:szCs w:val="24"/>
        </w:rPr>
      </w:pPr>
      <w:r>
        <w:rPr>
          <w:rFonts w:eastAsia="Arial" w:cs="Arial"/>
          <w:b/>
          <w:spacing w:val="-1"/>
          <w:szCs w:val="24"/>
        </w:rPr>
        <w:t>Chase</w:t>
      </w:r>
      <w:r w:rsidR="00AF0AF0">
        <w:rPr>
          <w:rFonts w:eastAsia="Arial" w:cs="Arial"/>
          <w:b/>
          <w:spacing w:val="-1"/>
          <w:szCs w:val="24"/>
        </w:rPr>
        <w:tab/>
      </w:r>
      <w:r w:rsidR="00AF0AF0">
        <w:rPr>
          <w:rFonts w:eastAsia="Arial" w:cs="Arial"/>
          <w:b/>
          <w:spacing w:val="-1"/>
          <w:szCs w:val="24"/>
        </w:rPr>
        <w:tab/>
      </w:r>
      <w:r w:rsidR="00C407B0">
        <w:rPr>
          <w:rFonts w:eastAsia="Arial" w:cs="Arial"/>
          <w:b/>
          <w:spacing w:val="-1"/>
          <w:szCs w:val="24"/>
        </w:rPr>
        <w:tab/>
      </w:r>
      <w:r w:rsidR="00AF0AF0">
        <w:rPr>
          <w:rFonts w:eastAsia="Arial" w:cs="Arial"/>
          <w:b/>
          <w:spacing w:val="-1"/>
          <w:szCs w:val="24"/>
        </w:rPr>
        <w:tab/>
        <w:t>Aye</w:t>
      </w:r>
    </w:p>
    <w:p w14:paraId="1BE86CFF" w14:textId="3DF1B54E" w:rsidR="00AF0AF0" w:rsidRDefault="00DA671F" w:rsidP="00271CA4">
      <w:pPr>
        <w:autoSpaceDE w:val="0"/>
        <w:autoSpaceDN w:val="0"/>
        <w:adjustRightInd w:val="0"/>
        <w:ind w:left="1440"/>
        <w:rPr>
          <w:rFonts w:eastAsia="Arial" w:cs="Arial"/>
          <w:b/>
          <w:spacing w:val="-1"/>
          <w:szCs w:val="24"/>
        </w:rPr>
      </w:pPr>
      <w:r>
        <w:rPr>
          <w:rFonts w:eastAsia="Arial" w:cs="Arial"/>
          <w:b/>
          <w:spacing w:val="-1"/>
          <w:szCs w:val="24"/>
        </w:rPr>
        <w:t>Lopez</w:t>
      </w:r>
      <w:r>
        <w:rPr>
          <w:rFonts w:eastAsia="Arial" w:cs="Arial"/>
          <w:b/>
          <w:spacing w:val="-1"/>
          <w:szCs w:val="24"/>
        </w:rPr>
        <w:tab/>
      </w:r>
      <w:r w:rsidR="00AF0AF0">
        <w:rPr>
          <w:rFonts w:eastAsia="Arial" w:cs="Arial"/>
          <w:b/>
          <w:spacing w:val="-1"/>
          <w:szCs w:val="24"/>
        </w:rPr>
        <w:tab/>
      </w:r>
      <w:r w:rsidR="00C407B0">
        <w:rPr>
          <w:rFonts w:eastAsia="Arial" w:cs="Arial"/>
          <w:b/>
          <w:spacing w:val="-1"/>
          <w:szCs w:val="24"/>
        </w:rPr>
        <w:tab/>
      </w:r>
      <w:r w:rsidR="00AF0AF0">
        <w:rPr>
          <w:rFonts w:eastAsia="Arial" w:cs="Arial"/>
          <w:b/>
          <w:spacing w:val="-1"/>
          <w:szCs w:val="24"/>
        </w:rPr>
        <w:tab/>
        <w:t>Aye</w:t>
      </w:r>
    </w:p>
    <w:p w14:paraId="64516310" w14:textId="362FC28C" w:rsidR="00AF0AF0" w:rsidRDefault="00DA671F" w:rsidP="00271CA4">
      <w:pPr>
        <w:autoSpaceDE w:val="0"/>
        <w:autoSpaceDN w:val="0"/>
        <w:adjustRightInd w:val="0"/>
        <w:ind w:left="1440"/>
        <w:rPr>
          <w:rFonts w:eastAsia="Arial" w:cs="Arial"/>
          <w:b/>
          <w:spacing w:val="-1"/>
          <w:szCs w:val="24"/>
        </w:rPr>
      </w:pPr>
      <w:r>
        <w:rPr>
          <w:rFonts w:eastAsia="Arial" w:cs="Arial"/>
          <w:b/>
          <w:spacing w:val="-1"/>
          <w:szCs w:val="24"/>
        </w:rPr>
        <w:t>Forsburg-Pardi</w:t>
      </w:r>
      <w:r w:rsidR="00C407B0">
        <w:rPr>
          <w:rFonts w:eastAsia="Arial" w:cs="Arial"/>
          <w:b/>
          <w:spacing w:val="-1"/>
          <w:szCs w:val="24"/>
        </w:rPr>
        <w:tab/>
      </w:r>
      <w:r w:rsidR="00AF0AF0">
        <w:rPr>
          <w:rFonts w:eastAsia="Arial" w:cs="Arial"/>
          <w:b/>
          <w:spacing w:val="-1"/>
          <w:szCs w:val="24"/>
        </w:rPr>
        <w:tab/>
        <w:t>Aye</w:t>
      </w:r>
    </w:p>
    <w:p w14:paraId="4EF88DF2" w14:textId="614756CA" w:rsidR="00AF0AF0" w:rsidRDefault="00AF0AF0" w:rsidP="00271CA4">
      <w:pPr>
        <w:autoSpaceDE w:val="0"/>
        <w:autoSpaceDN w:val="0"/>
        <w:adjustRightInd w:val="0"/>
        <w:ind w:left="1440"/>
        <w:rPr>
          <w:rFonts w:eastAsia="Arial" w:cs="Arial"/>
          <w:b/>
          <w:spacing w:val="-1"/>
          <w:szCs w:val="24"/>
        </w:rPr>
      </w:pPr>
      <w:r>
        <w:rPr>
          <w:rFonts w:eastAsia="Arial" w:cs="Arial"/>
          <w:b/>
          <w:spacing w:val="-1"/>
          <w:szCs w:val="24"/>
        </w:rPr>
        <w:t>Gilless</w:t>
      </w:r>
      <w:r>
        <w:rPr>
          <w:rFonts w:eastAsia="Arial" w:cs="Arial"/>
          <w:b/>
          <w:spacing w:val="-1"/>
          <w:szCs w:val="24"/>
        </w:rPr>
        <w:tab/>
      </w:r>
      <w:r w:rsidR="00C407B0">
        <w:rPr>
          <w:rFonts w:eastAsia="Arial" w:cs="Arial"/>
          <w:b/>
          <w:spacing w:val="-1"/>
          <w:szCs w:val="24"/>
        </w:rPr>
        <w:tab/>
      </w:r>
      <w:r>
        <w:rPr>
          <w:rFonts w:eastAsia="Arial" w:cs="Arial"/>
          <w:b/>
          <w:spacing w:val="-1"/>
          <w:szCs w:val="24"/>
        </w:rPr>
        <w:tab/>
        <w:t>Aye</w:t>
      </w:r>
    </w:p>
    <w:p w14:paraId="2FE24B1E" w14:textId="17C872FF" w:rsidR="00AF0AF0" w:rsidRPr="00433BC5" w:rsidRDefault="0070704C" w:rsidP="00271CA4">
      <w:pPr>
        <w:autoSpaceDE w:val="0"/>
        <w:autoSpaceDN w:val="0"/>
        <w:adjustRightInd w:val="0"/>
        <w:spacing w:before="240"/>
        <w:ind w:left="1080"/>
        <w:rPr>
          <w:rFonts w:eastAsia="Arial" w:cs="Arial"/>
          <w:b/>
          <w:spacing w:val="-1"/>
          <w:szCs w:val="24"/>
        </w:rPr>
      </w:pPr>
      <w:r>
        <w:rPr>
          <w:rFonts w:eastAsia="Arial" w:cs="Arial"/>
          <w:b/>
          <w:spacing w:val="-1"/>
          <w:szCs w:val="24"/>
        </w:rPr>
        <w:t>The m</w:t>
      </w:r>
      <w:r w:rsidR="00AF0AF0">
        <w:rPr>
          <w:rFonts w:eastAsia="Arial" w:cs="Arial"/>
          <w:b/>
          <w:spacing w:val="-1"/>
          <w:szCs w:val="24"/>
        </w:rPr>
        <w:t>otion passe</w:t>
      </w:r>
      <w:r>
        <w:rPr>
          <w:rFonts w:eastAsia="Arial" w:cs="Arial"/>
          <w:b/>
          <w:spacing w:val="-1"/>
          <w:szCs w:val="24"/>
        </w:rPr>
        <w:t>d</w:t>
      </w:r>
      <w:r w:rsidR="00AF0AF0">
        <w:rPr>
          <w:rFonts w:eastAsia="Arial" w:cs="Arial"/>
          <w:b/>
          <w:spacing w:val="-1"/>
          <w:szCs w:val="24"/>
        </w:rPr>
        <w:t>.</w:t>
      </w:r>
    </w:p>
    <w:p w14:paraId="42EE0B84" w14:textId="3AC3B132" w:rsidR="00F630A8" w:rsidRDefault="00F630A8" w:rsidP="00EB45D5">
      <w:pPr>
        <w:pStyle w:val="Heading2"/>
      </w:pPr>
      <w:r>
        <w:lastRenderedPageBreak/>
        <w:t xml:space="preserve">Forest Practice Committee, Rich Wade, Chair </w:t>
      </w:r>
    </w:p>
    <w:p w14:paraId="34D810B4" w14:textId="77777777" w:rsidR="00AF53D0" w:rsidRPr="00390CB4" w:rsidRDefault="00AF53D0" w:rsidP="00271CA4"/>
    <w:p w14:paraId="06C11EFC" w14:textId="77777777" w:rsidR="008213CB" w:rsidRDefault="008213CB" w:rsidP="00271CA4">
      <w:pPr>
        <w:pStyle w:val="ListParagraph"/>
        <w:numPr>
          <w:ilvl w:val="0"/>
          <w:numId w:val="22"/>
        </w:numPr>
      </w:pPr>
      <w:r>
        <w:t>Discussion on disclosure of silvicultural methods on Notices of Intent – 14 CCR §§ 1032.7 and 1092.04 – Eric Hedge, Regulations Program Manager</w:t>
      </w:r>
    </w:p>
    <w:p w14:paraId="39CE4F76" w14:textId="77777777" w:rsidR="008213CB" w:rsidRDefault="008213CB" w:rsidP="00271CA4">
      <w:pPr>
        <w:pStyle w:val="ListParagraph"/>
        <w:numPr>
          <w:ilvl w:val="0"/>
          <w:numId w:val="22"/>
        </w:numPr>
      </w:pPr>
      <w:r>
        <w:t>Botanical Guidance Memo – Jane Van Susteren, Regulations Coordinator</w:t>
      </w:r>
    </w:p>
    <w:p w14:paraId="3ACB3843" w14:textId="77777777" w:rsidR="008213CB" w:rsidRDefault="008213CB" w:rsidP="00271CA4">
      <w:pPr>
        <w:pStyle w:val="ListParagraph"/>
        <w:numPr>
          <w:ilvl w:val="0"/>
          <w:numId w:val="22"/>
        </w:numPr>
      </w:pPr>
      <w:r>
        <w:t>Update on Northern Spotted Owl issues in California – Jane Van Susteren, Regulations Coordinator</w:t>
      </w:r>
    </w:p>
    <w:p w14:paraId="213A2660" w14:textId="77777777" w:rsidR="008213CB" w:rsidRDefault="008213CB" w:rsidP="00271CA4">
      <w:pPr>
        <w:pStyle w:val="ListParagraph"/>
        <w:numPr>
          <w:ilvl w:val="0"/>
          <w:numId w:val="22"/>
        </w:numPr>
      </w:pPr>
      <w:r>
        <w:t>Discussion of Site Preparation activities conducted pursuant to a Site Preparation Addendum – 14 CCR §§ 895.1, 915.4, 935.4, 955.4 - Eric Hedge, Regulations Program Manager</w:t>
      </w:r>
    </w:p>
    <w:p w14:paraId="29ABB3F2" w14:textId="3B231013" w:rsidR="00AF0AF0" w:rsidRDefault="00AF0AF0" w:rsidP="00AF0AF0"/>
    <w:p w14:paraId="6C86C98E" w14:textId="6AFB16EF" w:rsidR="005E4060" w:rsidRDefault="005E4060" w:rsidP="005E4060">
      <w:pPr>
        <w:pStyle w:val="Heading3"/>
        <w:rPr>
          <w:rFonts w:eastAsia="Arial"/>
        </w:rPr>
      </w:pPr>
      <w:r>
        <w:rPr>
          <w:rFonts w:eastAsia="Arial"/>
        </w:rPr>
        <w:t>Public &amp; Agency Comment:</w:t>
      </w:r>
      <w:r>
        <w:rPr>
          <w:rFonts w:eastAsia="Arial"/>
        </w:rPr>
        <w:tab/>
      </w:r>
      <w:r w:rsidRPr="005E4060">
        <w:rPr>
          <w:rFonts w:eastAsia="Arial"/>
          <w:b w:val="0"/>
          <w:bCs/>
        </w:rPr>
        <w:t>No comments</w:t>
      </w:r>
      <w:r>
        <w:rPr>
          <w:rFonts w:eastAsia="Arial"/>
          <w:b w:val="0"/>
          <w:bCs/>
        </w:rPr>
        <w:t>.</w:t>
      </w:r>
    </w:p>
    <w:p w14:paraId="09EF40CE" w14:textId="77777777" w:rsidR="005E4060" w:rsidRDefault="005E4060" w:rsidP="005E4060">
      <w:pPr>
        <w:rPr>
          <w:rFonts w:eastAsia="Arial"/>
        </w:rPr>
      </w:pPr>
    </w:p>
    <w:p w14:paraId="3A95C7D3" w14:textId="1C2D5DA2" w:rsidR="005E4060" w:rsidRPr="00943651" w:rsidRDefault="005E4060" w:rsidP="005E4060">
      <w:pPr>
        <w:pStyle w:val="Heading3"/>
      </w:pPr>
      <w:r>
        <w:t>Board Discussion</w:t>
      </w:r>
      <w:r w:rsidR="00BB6FB3">
        <w:t xml:space="preserve">: </w:t>
      </w:r>
      <w:r w:rsidR="00BB6FB3" w:rsidRPr="00271CA4">
        <w:rPr>
          <w:b w:val="0"/>
          <w:bCs/>
        </w:rPr>
        <w:t>None</w:t>
      </w:r>
    </w:p>
    <w:p w14:paraId="4B2C757B" w14:textId="03A3BB97" w:rsidR="00AF0AF0" w:rsidRDefault="00AF0AF0" w:rsidP="00AF0AF0"/>
    <w:p w14:paraId="6CFA3A0D" w14:textId="67F3D871" w:rsidR="00F630A8" w:rsidRDefault="00AF0AF0" w:rsidP="00271CA4">
      <w:pPr>
        <w:spacing w:before="240" w:after="100"/>
        <w:ind w:left="1080"/>
        <w:rPr>
          <w:b/>
          <w:bCs/>
        </w:rPr>
      </w:pPr>
      <w:r>
        <w:rPr>
          <w:b/>
          <w:bCs/>
        </w:rPr>
        <w:t>04-0</w:t>
      </w:r>
      <w:r w:rsidR="0036078D">
        <w:rPr>
          <w:b/>
          <w:bCs/>
        </w:rPr>
        <w:t>6-05</w:t>
      </w:r>
      <w:r>
        <w:rPr>
          <w:b/>
          <w:bCs/>
        </w:rPr>
        <w:t xml:space="preserve"> Member Wade move</w:t>
      </w:r>
      <w:r w:rsidR="0036078D">
        <w:rPr>
          <w:b/>
          <w:bCs/>
        </w:rPr>
        <w:t>d to authorize Board staff to submit the rulemaking entitled “Notice of Intent Amendments, 2022” for noticing of the 45-day Comment Period and take all appropriate actions consistent with the Administrative Procedure Act for this purpose, including preparation and submission of the Notice of Proposed Action and Initial Statement of Reasons.</w:t>
      </w:r>
      <w:r w:rsidR="001209AC">
        <w:rPr>
          <w:b/>
          <w:bCs/>
        </w:rPr>
        <w:t xml:space="preserve">  Member Delbar seconded the motion.</w:t>
      </w:r>
    </w:p>
    <w:p w14:paraId="3F55C281" w14:textId="58139692" w:rsidR="001209AC" w:rsidRDefault="001209AC" w:rsidP="00F630A8">
      <w:pPr>
        <w:rPr>
          <w:b/>
          <w:bCs/>
        </w:rPr>
      </w:pPr>
    </w:p>
    <w:p w14:paraId="02843DD4" w14:textId="29162454" w:rsidR="001209AC" w:rsidRDefault="001209AC" w:rsidP="00271CA4">
      <w:pPr>
        <w:spacing w:after="100"/>
        <w:ind w:left="1440"/>
        <w:rPr>
          <w:b/>
          <w:bCs/>
        </w:rPr>
      </w:pPr>
      <w:r>
        <w:rPr>
          <w:b/>
          <w:bCs/>
        </w:rPr>
        <w:t>Roll Call</w:t>
      </w:r>
    </w:p>
    <w:p w14:paraId="06E2C800" w14:textId="10C35187" w:rsidR="001209AC" w:rsidRDefault="0036078D" w:rsidP="00271CA4">
      <w:pPr>
        <w:ind w:left="1440"/>
        <w:rPr>
          <w:b/>
          <w:bCs/>
        </w:rPr>
      </w:pPr>
      <w:r>
        <w:rPr>
          <w:b/>
          <w:bCs/>
        </w:rPr>
        <w:t>Wade</w:t>
      </w:r>
      <w:r w:rsidR="001209AC">
        <w:rPr>
          <w:b/>
          <w:bCs/>
        </w:rPr>
        <w:tab/>
      </w:r>
      <w:r w:rsidR="001209AC">
        <w:rPr>
          <w:b/>
          <w:bCs/>
        </w:rPr>
        <w:tab/>
      </w:r>
      <w:r w:rsidR="003A6248">
        <w:rPr>
          <w:b/>
          <w:bCs/>
        </w:rPr>
        <w:tab/>
      </w:r>
      <w:r w:rsidR="001209AC">
        <w:rPr>
          <w:b/>
          <w:bCs/>
        </w:rPr>
        <w:tab/>
        <w:t>Aye</w:t>
      </w:r>
    </w:p>
    <w:p w14:paraId="7F81380D" w14:textId="2536A79E" w:rsidR="001209AC" w:rsidRDefault="0036078D" w:rsidP="00271CA4">
      <w:pPr>
        <w:ind w:left="1440"/>
        <w:rPr>
          <w:b/>
          <w:bCs/>
        </w:rPr>
      </w:pPr>
      <w:r>
        <w:rPr>
          <w:b/>
          <w:bCs/>
        </w:rPr>
        <w:t>Jani</w:t>
      </w:r>
      <w:r w:rsidR="001209AC">
        <w:rPr>
          <w:b/>
          <w:bCs/>
        </w:rPr>
        <w:tab/>
      </w:r>
      <w:r w:rsidR="001209AC">
        <w:rPr>
          <w:b/>
          <w:bCs/>
        </w:rPr>
        <w:tab/>
      </w:r>
      <w:r w:rsidR="00526A0B">
        <w:rPr>
          <w:b/>
          <w:bCs/>
        </w:rPr>
        <w:tab/>
      </w:r>
      <w:r w:rsidR="00526A0B">
        <w:rPr>
          <w:b/>
          <w:bCs/>
        </w:rPr>
        <w:tab/>
      </w:r>
      <w:r w:rsidR="001209AC">
        <w:rPr>
          <w:b/>
          <w:bCs/>
        </w:rPr>
        <w:t>Aye</w:t>
      </w:r>
    </w:p>
    <w:p w14:paraId="7D7FC253" w14:textId="0CD2C8C2" w:rsidR="001209AC" w:rsidRDefault="0036078D" w:rsidP="00271CA4">
      <w:pPr>
        <w:ind w:left="1440"/>
        <w:rPr>
          <w:b/>
          <w:bCs/>
        </w:rPr>
      </w:pPr>
      <w:r>
        <w:rPr>
          <w:b/>
          <w:bCs/>
        </w:rPr>
        <w:t>Del</w:t>
      </w:r>
      <w:r w:rsidR="00526A0B">
        <w:rPr>
          <w:b/>
          <w:bCs/>
        </w:rPr>
        <w:t>bar</w:t>
      </w:r>
      <w:r w:rsidR="001209AC">
        <w:rPr>
          <w:b/>
          <w:bCs/>
        </w:rPr>
        <w:tab/>
      </w:r>
      <w:r w:rsidR="001209AC">
        <w:rPr>
          <w:b/>
          <w:bCs/>
        </w:rPr>
        <w:tab/>
      </w:r>
      <w:r w:rsidR="003A6248">
        <w:rPr>
          <w:b/>
          <w:bCs/>
        </w:rPr>
        <w:tab/>
      </w:r>
      <w:r w:rsidR="001209AC">
        <w:rPr>
          <w:b/>
          <w:bCs/>
        </w:rPr>
        <w:t>Aye</w:t>
      </w:r>
    </w:p>
    <w:p w14:paraId="4CDE0D68" w14:textId="0D6C7D51" w:rsidR="001209AC" w:rsidRDefault="00526A0B" w:rsidP="00271CA4">
      <w:pPr>
        <w:ind w:left="1440"/>
        <w:rPr>
          <w:b/>
          <w:bCs/>
        </w:rPr>
      </w:pPr>
      <w:r>
        <w:rPr>
          <w:b/>
          <w:bCs/>
        </w:rPr>
        <w:t>Chase</w:t>
      </w:r>
      <w:r w:rsidR="001209AC">
        <w:rPr>
          <w:b/>
          <w:bCs/>
        </w:rPr>
        <w:tab/>
      </w:r>
      <w:r w:rsidR="001209AC">
        <w:rPr>
          <w:b/>
          <w:bCs/>
        </w:rPr>
        <w:tab/>
      </w:r>
      <w:r w:rsidR="003A6248">
        <w:rPr>
          <w:b/>
          <w:bCs/>
        </w:rPr>
        <w:tab/>
      </w:r>
      <w:r w:rsidR="001209AC">
        <w:rPr>
          <w:b/>
          <w:bCs/>
        </w:rPr>
        <w:tab/>
        <w:t>Aye</w:t>
      </w:r>
    </w:p>
    <w:p w14:paraId="45187A15" w14:textId="161040CE" w:rsidR="001209AC" w:rsidRDefault="00526A0B" w:rsidP="00271CA4">
      <w:pPr>
        <w:ind w:left="1440"/>
        <w:rPr>
          <w:b/>
          <w:bCs/>
        </w:rPr>
      </w:pPr>
      <w:r>
        <w:rPr>
          <w:b/>
          <w:bCs/>
        </w:rPr>
        <w:t>Lopez</w:t>
      </w:r>
      <w:r>
        <w:rPr>
          <w:b/>
          <w:bCs/>
        </w:rPr>
        <w:tab/>
      </w:r>
      <w:r w:rsidR="001209AC">
        <w:rPr>
          <w:b/>
          <w:bCs/>
        </w:rPr>
        <w:tab/>
      </w:r>
      <w:r w:rsidR="003A6248">
        <w:rPr>
          <w:b/>
          <w:bCs/>
        </w:rPr>
        <w:tab/>
      </w:r>
      <w:r w:rsidR="001209AC">
        <w:rPr>
          <w:b/>
          <w:bCs/>
        </w:rPr>
        <w:tab/>
        <w:t>Aye</w:t>
      </w:r>
    </w:p>
    <w:p w14:paraId="22DEED75" w14:textId="036A3AF0" w:rsidR="001209AC" w:rsidRDefault="00526A0B" w:rsidP="00271CA4">
      <w:pPr>
        <w:ind w:left="1440"/>
        <w:rPr>
          <w:b/>
          <w:bCs/>
        </w:rPr>
      </w:pPr>
      <w:r>
        <w:rPr>
          <w:b/>
          <w:bCs/>
        </w:rPr>
        <w:t>Forsburg-Pardi</w:t>
      </w:r>
      <w:r w:rsidR="003A6248">
        <w:rPr>
          <w:b/>
          <w:bCs/>
        </w:rPr>
        <w:tab/>
      </w:r>
      <w:r w:rsidR="001209AC">
        <w:rPr>
          <w:b/>
          <w:bCs/>
        </w:rPr>
        <w:tab/>
        <w:t>Aye</w:t>
      </w:r>
    </w:p>
    <w:p w14:paraId="0555965D" w14:textId="7F583EEE" w:rsidR="001209AC" w:rsidRDefault="001209AC" w:rsidP="00271CA4">
      <w:pPr>
        <w:ind w:left="1440"/>
        <w:rPr>
          <w:b/>
          <w:bCs/>
        </w:rPr>
      </w:pPr>
      <w:r>
        <w:rPr>
          <w:b/>
          <w:bCs/>
        </w:rPr>
        <w:t>Gilless</w:t>
      </w:r>
      <w:r w:rsidR="003A6248">
        <w:rPr>
          <w:b/>
          <w:bCs/>
        </w:rPr>
        <w:tab/>
      </w:r>
      <w:r>
        <w:rPr>
          <w:b/>
          <w:bCs/>
        </w:rPr>
        <w:tab/>
      </w:r>
      <w:r>
        <w:rPr>
          <w:b/>
          <w:bCs/>
        </w:rPr>
        <w:tab/>
        <w:t>Aye</w:t>
      </w:r>
    </w:p>
    <w:p w14:paraId="42E31998" w14:textId="1D63B58C" w:rsidR="001209AC" w:rsidRDefault="00295579" w:rsidP="00271CA4">
      <w:pPr>
        <w:spacing w:before="240"/>
        <w:ind w:left="1080"/>
        <w:rPr>
          <w:b/>
          <w:bCs/>
        </w:rPr>
      </w:pPr>
      <w:r>
        <w:rPr>
          <w:b/>
          <w:bCs/>
        </w:rPr>
        <w:t>The m</w:t>
      </w:r>
      <w:r w:rsidR="001209AC">
        <w:rPr>
          <w:b/>
          <w:bCs/>
        </w:rPr>
        <w:t>otion passed.</w:t>
      </w:r>
    </w:p>
    <w:p w14:paraId="2A9D0AEA" w14:textId="77777777" w:rsidR="001209AC" w:rsidRPr="00AF0AF0" w:rsidRDefault="001209AC" w:rsidP="00F630A8">
      <w:pPr>
        <w:rPr>
          <w:b/>
          <w:bCs/>
        </w:rPr>
      </w:pPr>
    </w:p>
    <w:p w14:paraId="2FEB12DA" w14:textId="73118534" w:rsidR="000161BF" w:rsidRDefault="000161BF" w:rsidP="00EB45D5">
      <w:pPr>
        <w:pStyle w:val="Heading2"/>
      </w:pPr>
      <w:r>
        <w:t>Management Committee, Chris Chase, Chair</w:t>
      </w:r>
    </w:p>
    <w:p w14:paraId="023017C0" w14:textId="77777777" w:rsidR="00CD5D60" w:rsidRPr="00CD5D60" w:rsidRDefault="00CD5D60" w:rsidP="00CD5D60"/>
    <w:p w14:paraId="238A6CA2" w14:textId="77777777" w:rsidR="008213CB" w:rsidRPr="0015055A" w:rsidRDefault="008213CB" w:rsidP="008213CB">
      <w:pPr>
        <w:pStyle w:val="BodyText"/>
        <w:numPr>
          <w:ilvl w:val="0"/>
          <w:numId w:val="33"/>
        </w:numPr>
        <w:spacing w:after="120"/>
        <w:rPr>
          <w:rFonts w:asciiTheme="minorHAnsi" w:eastAsiaTheme="minorEastAsia" w:hAnsiTheme="minorHAnsi"/>
          <w:sz w:val="24"/>
          <w:szCs w:val="24"/>
        </w:rPr>
      </w:pPr>
      <w:r w:rsidRPr="3FFA419B">
        <w:rPr>
          <w:rFonts w:cs="Arial"/>
          <w:sz w:val="24"/>
          <w:szCs w:val="24"/>
        </w:rPr>
        <w:t xml:space="preserve">Discussion of solutions to stakeholder issues surrounding Less Than 3-acre Conversion Exemptions pursuant to 14 CCR § 1104.1(a) </w:t>
      </w:r>
      <w:r w:rsidRPr="3FFA419B">
        <w:rPr>
          <w:sz w:val="24"/>
          <w:szCs w:val="24"/>
        </w:rPr>
        <w:t>– Eric Hedge, Regulations Program Manager</w:t>
      </w:r>
    </w:p>
    <w:p w14:paraId="1076404C" w14:textId="77777777" w:rsidR="008213CB" w:rsidRPr="00EA28E9" w:rsidRDefault="008213CB" w:rsidP="008213CB">
      <w:pPr>
        <w:pStyle w:val="BodyText"/>
        <w:numPr>
          <w:ilvl w:val="0"/>
          <w:numId w:val="33"/>
        </w:numPr>
        <w:spacing w:after="120"/>
        <w:rPr>
          <w:rFonts w:asciiTheme="minorHAnsi" w:eastAsiaTheme="minorEastAsia" w:hAnsiTheme="minorHAnsi"/>
          <w:sz w:val="24"/>
          <w:szCs w:val="24"/>
        </w:rPr>
      </w:pPr>
      <w:r w:rsidRPr="1CEB1176">
        <w:rPr>
          <w:rFonts w:cs="Arial"/>
          <w:sz w:val="24"/>
          <w:szCs w:val="24"/>
        </w:rPr>
        <w:t>Update on Basal Area Stocking Standards and Uneven-Aged Working Group – George Gentry, California Forestry Association</w:t>
      </w:r>
    </w:p>
    <w:p w14:paraId="238D54FD" w14:textId="77777777" w:rsidR="008213CB" w:rsidRDefault="008213CB" w:rsidP="008213CB">
      <w:pPr>
        <w:pStyle w:val="ListParagraph"/>
        <w:numPr>
          <w:ilvl w:val="0"/>
          <w:numId w:val="33"/>
        </w:numPr>
      </w:pPr>
      <w:r>
        <w:t>Update on State Demonstration Forests Management Plans Review Timelines (Informational item only) – Kevin Conway, State Forests Manager</w:t>
      </w:r>
    </w:p>
    <w:p w14:paraId="1B94261E" w14:textId="38CF3402" w:rsidR="0071078F" w:rsidRPr="0070704C" w:rsidRDefault="0071078F" w:rsidP="00271CA4">
      <w:pPr>
        <w:rPr>
          <w:rFonts w:eastAsia="Arial"/>
        </w:rPr>
      </w:pPr>
    </w:p>
    <w:p w14:paraId="29BBDB76" w14:textId="15F2EED7" w:rsidR="0031645C" w:rsidRDefault="0031645C" w:rsidP="0031645C">
      <w:pPr>
        <w:rPr>
          <w:rFonts w:eastAsia="Arial"/>
        </w:rPr>
      </w:pPr>
    </w:p>
    <w:p w14:paraId="23C169C0" w14:textId="0CFAD4BE" w:rsidR="0031645C" w:rsidRDefault="0031645C" w:rsidP="0031645C">
      <w:pPr>
        <w:pStyle w:val="Heading2"/>
        <w:rPr>
          <w:rFonts w:eastAsia="Arial"/>
        </w:rPr>
      </w:pPr>
      <w:r>
        <w:rPr>
          <w:rFonts w:eastAsia="Arial"/>
        </w:rPr>
        <w:t xml:space="preserve">Resource Protection Committee, </w:t>
      </w:r>
      <w:r w:rsidR="00F630A8">
        <w:rPr>
          <w:rFonts w:eastAsia="Arial"/>
        </w:rPr>
        <w:t>Dr. Keith Gilless, Interim Chair</w:t>
      </w:r>
      <w:r>
        <w:rPr>
          <w:rFonts w:eastAsia="Arial"/>
        </w:rPr>
        <w:t xml:space="preserve"> </w:t>
      </w:r>
    </w:p>
    <w:p w14:paraId="0DC027D0" w14:textId="77777777" w:rsidR="00AF53D0" w:rsidRPr="00390CB4" w:rsidRDefault="00AF53D0" w:rsidP="00271CA4">
      <w:pPr>
        <w:rPr>
          <w:rFonts w:eastAsia="Arial"/>
        </w:rPr>
      </w:pPr>
    </w:p>
    <w:p w14:paraId="7CE87BA3" w14:textId="77777777" w:rsidR="008213CB" w:rsidRPr="00271CA4" w:rsidRDefault="008213CB" w:rsidP="00271CA4">
      <w:pPr>
        <w:pStyle w:val="ListParagraph"/>
        <w:numPr>
          <w:ilvl w:val="0"/>
          <w:numId w:val="38"/>
        </w:numPr>
        <w:rPr>
          <w:rFonts w:eastAsia="Arial"/>
        </w:rPr>
      </w:pPr>
      <w:r w:rsidRPr="00271CA4">
        <w:rPr>
          <w:rFonts w:eastAsia="Arial"/>
        </w:rPr>
        <w:t>Discussion on Defensible Space Zone 0 Regulations within 14 CCR § 1299.01 et seq</w:t>
      </w:r>
    </w:p>
    <w:p w14:paraId="7DDC239B" w14:textId="77777777" w:rsidR="008213CB" w:rsidRPr="00271CA4" w:rsidRDefault="008213CB" w:rsidP="00271CA4">
      <w:pPr>
        <w:pStyle w:val="ListParagraph"/>
        <w:numPr>
          <w:ilvl w:val="0"/>
          <w:numId w:val="38"/>
        </w:numPr>
        <w:rPr>
          <w:rFonts w:eastAsia="Arial"/>
        </w:rPr>
      </w:pPr>
      <w:r w:rsidRPr="00271CA4">
        <w:rPr>
          <w:rFonts w:eastAsia="Arial"/>
        </w:rPr>
        <w:t>Land Use Planning Program Update – Matt Damon Deputy Chief, Land Use Planning</w:t>
      </w:r>
    </w:p>
    <w:p w14:paraId="014EFA35" w14:textId="77777777" w:rsidR="008213CB" w:rsidRPr="00271CA4" w:rsidRDefault="008213CB" w:rsidP="00271CA4">
      <w:pPr>
        <w:pStyle w:val="ListParagraph"/>
        <w:numPr>
          <w:ilvl w:val="0"/>
          <w:numId w:val="38"/>
        </w:numPr>
        <w:rPr>
          <w:rFonts w:eastAsia="Arial"/>
        </w:rPr>
      </w:pPr>
      <w:r w:rsidRPr="00271CA4">
        <w:rPr>
          <w:rFonts w:eastAsia="Arial"/>
        </w:rPr>
        <w:t>Subdivision Review Program Update – Assistant Chief Carmel Barnhart</w:t>
      </w:r>
    </w:p>
    <w:p w14:paraId="4DE17156" w14:textId="77777777" w:rsidR="008213CB" w:rsidRPr="00271CA4" w:rsidRDefault="008213CB" w:rsidP="00271CA4">
      <w:pPr>
        <w:pStyle w:val="ListParagraph"/>
        <w:numPr>
          <w:ilvl w:val="1"/>
          <w:numId w:val="38"/>
        </w:numPr>
        <w:rPr>
          <w:rFonts w:eastAsia="Arial"/>
        </w:rPr>
      </w:pPr>
      <w:r w:rsidRPr="00271CA4">
        <w:rPr>
          <w:rFonts w:eastAsia="Arial"/>
        </w:rPr>
        <w:t>City of Auburn</w:t>
      </w:r>
    </w:p>
    <w:p w14:paraId="5CC5BEEB" w14:textId="77777777" w:rsidR="008213CB" w:rsidRPr="00271CA4" w:rsidRDefault="008213CB" w:rsidP="00271CA4">
      <w:pPr>
        <w:pStyle w:val="ListParagraph"/>
        <w:numPr>
          <w:ilvl w:val="1"/>
          <w:numId w:val="38"/>
        </w:numPr>
        <w:rPr>
          <w:rFonts w:eastAsia="Arial"/>
        </w:rPr>
      </w:pPr>
      <w:r w:rsidRPr="00271CA4">
        <w:rPr>
          <w:rFonts w:eastAsia="Arial"/>
        </w:rPr>
        <w:t>Tulare County</w:t>
      </w:r>
    </w:p>
    <w:p w14:paraId="293A1809" w14:textId="77777777" w:rsidR="008213CB" w:rsidRPr="00271CA4" w:rsidRDefault="008213CB" w:rsidP="00271CA4">
      <w:pPr>
        <w:pStyle w:val="ListParagraph"/>
        <w:numPr>
          <w:ilvl w:val="1"/>
          <w:numId w:val="38"/>
        </w:numPr>
        <w:rPr>
          <w:rFonts w:eastAsia="Arial"/>
        </w:rPr>
      </w:pPr>
      <w:r w:rsidRPr="00271CA4">
        <w:rPr>
          <w:rFonts w:eastAsia="Arial"/>
        </w:rPr>
        <w:t>Kern County</w:t>
      </w:r>
    </w:p>
    <w:p w14:paraId="33E43112" w14:textId="12C51A60" w:rsidR="008213CB" w:rsidRPr="00271CA4" w:rsidRDefault="008213CB" w:rsidP="00271CA4">
      <w:pPr>
        <w:pStyle w:val="ListParagraph"/>
        <w:numPr>
          <w:ilvl w:val="0"/>
          <w:numId w:val="38"/>
        </w:numPr>
        <w:rPr>
          <w:rFonts w:eastAsia="Arial"/>
        </w:rPr>
      </w:pPr>
      <w:r>
        <w:rPr>
          <w:rFonts w:eastAsia="Arial"/>
        </w:rPr>
        <w:t>Sa</w:t>
      </w:r>
      <w:r w:rsidRPr="00271CA4">
        <w:rPr>
          <w:rFonts w:eastAsia="Arial"/>
        </w:rPr>
        <w:t>fety Element Review</w:t>
      </w:r>
    </w:p>
    <w:p w14:paraId="543B51E2" w14:textId="77777777" w:rsidR="008213CB" w:rsidRPr="00271CA4" w:rsidRDefault="008213CB" w:rsidP="00271CA4">
      <w:pPr>
        <w:pStyle w:val="ListParagraph"/>
        <w:numPr>
          <w:ilvl w:val="1"/>
          <w:numId w:val="38"/>
        </w:numPr>
        <w:rPr>
          <w:rFonts w:eastAsia="Arial"/>
        </w:rPr>
      </w:pPr>
      <w:r w:rsidRPr="00271CA4">
        <w:rPr>
          <w:rFonts w:eastAsia="Arial"/>
        </w:rPr>
        <w:t>City of Calabasas</w:t>
      </w:r>
    </w:p>
    <w:p w14:paraId="111D9B2E" w14:textId="77777777" w:rsidR="00360C12" w:rsidRPr="0070704C" w:rsidRDefault="00360C12" w:rsidP="00271CA4">
      <w:pPr>
        <w:pStyle w:val="ListParagraph"/>
        <w:rPr>
          <w:rFonts w:eastAsia="Arial"/>
        </w:rPr>
      </w:pPr>
    </w:p>
    <w:p w14:paraId="3DABB0D5" w14:textId="2B4FA545" w:rsidR="005E4060" w:rsidRDefault="005E4060" w:rsidP="005E4060">
      <w:pPr>
        <w:pStyle w:val="Heading3"/>
        <w:rPr>
          <w:rFonts w:eastAsia="Arial"/>
        </w:rPr>
      </w:pPr>
      <w:r>
        <w:rPr>
          <w:rFonts w:eastAsia="Arial"/>
        </w:rPr>
        <w:t>Public &amp; Agency Comment:</w:t>
      </w:r>
      <w:r w:rsidR="00BB6FB3">
        <w:rPr>
          <w:rFonts w:eastAsia="Arial"/>
        </w:rPr>
        <w:t xml:space="preserve"> </w:t>
      </w:r>
      <w:r w:rsidR="00BB6FB3" w:rsidRPr="00271CA4">
        <w:rPr>
          <w:rFonts w:eastAsia="Arial"/>
          <w:b w:val="0"/>
          <w:bCs/>
        </w:rPr>
        <w:t>None</w:t>
      </w:r>
    </w:p>
    <w:p w14:paraId="7EABA554" w14:textId="77777777" w:rsidR="005E4060" w:rsidRDefault="005E4060" w:rsidP="005E4060">
      <w:pPr>
        <w:rPr>
          <w:rFonts w:eastAsia="Arial"/>
        </w:rPr>
      </w:pPr>
    </w:p>
    <w:p w14:paraId="19F2926F" w14:textId="2C99167E" w:rsidR="005E4060" w:rsidRPr="00943651" w:rsidRDefault="005E4060" w:rsidP="005E4060">
      <w:pPr>
        <w:pStyle w:val="Heading3"/>
      </w:pPr>
      <w:r>
        <w:t>Board Discussion</w:t>
      </w:r>
      <w:r w:rsidR="00BB6FB3">
        <w:t xml:space="preserve">: </w:t>
      </w:r>
      <w:r w:rsidR="00BB6FB3" w:rsidRPr="00271CA4">
        <w:rPr>
          <w:b w:val="0"/>
          <w:bCs/>
        </w:rPr>
        <w:t>None</w:t>
      </w:r>
    </w:p>
    <w:p w14:paraId="64E1F536" w14:textId="77777777" w:rsidR="00D5108E" w:rsidRPr="00943F06" w:rsidRDefault="00D5108E" w:rsidP="00943F06">
      <w:pPr>
        <w:rPr>
          <w:rFonts w:eastAsia="Arial"/>
        </w:rPr>
      </w:pPr>
    </w:p>
    <w:p w14:paraId="1816630D" w14:textId="2A2004B9" w:rsidR="00CD1649" w:rsidRDefault="000823A9" w:rsidP="000823A9">
      <w:pPr>
        <w:pStyle w:val="Heading1"/>
        <w:rPr>
          <w:rFonts w:eastAsia="Arial"/>
        </w:rPr>
      </w:pPr>
      <w:r>
        <w:rPr>
          <w:rFonts w:eastAsia="Arial"/>
        </w:rPr>
        <w:t xml:space="preserve">Report of the Board’s Advisory Committees </w:t>
      </w:r>
    </w:p>
    <w:p w14:paraId="2961FD75" w14:textId="426B8C44" w:rsidR="00B053E1" w:rsidRPr="00412867" w:rsidRDefault="00B053E1">
      <w:pPr>
        <w:rPr>
          <w:rFonts w:eastAsia="Arial"/>
        </w:rPr>
      </w:pPr>
    </w:p>
    <w:p w14:paraId="5E6C5A6D" w14:textId="3702DB6D" w:rsidR="0073076D" w:rsidRDefault="0073076D" w:rsidP="00CE6004">
      <w:pPr>
        <w:pStyle w:val="Heading2"/>
        <w:rPr>
          <w:rFonts w:eastAsia="Arial"/>
        </w:rPr>
      </w:pPr>
      <w:r>
        <w:rPr>
          <w:rFonts w:eastAsia="Arial"/>
        </w:rPr>
        <w:t xml:space="preserve">Report of the </w:t>
      </w:r>
      <w:r w:rsidR="00F630A8">
        <w:rPr>
          <w:rFonts w:eastAsia="Arial"/>
        </w:rPr>
        <w:t>Effectiveness Monitoring Committee</w:t>
      </w:r>
      <w:r>
        <w:rPr>
          <w:rFonts w:eastAsia="Arial"/>
        </w:rPr>
        <w:t xml:space="preserve">, </w:t>
      </w:r>
      <w:r w:rsidR="00F630A8">
        <w:rPr>
          <w:rFonts w:eastAsia="Arial"/>
        </w:rPr>
        <w:t>Liz Forsburg Pardi, Chair</w:t>
      </w:r>
      <w:r>
        <w:rPr>
          <w:rFonts w:eastAsia="Arial"/>
        </w:rPr>
        <w:t xml:space="preserve"> </w:t>
      </w:r>
    </w:p>
    <w:p w14:paraId="03A8B334" w14:textId="77777777" w:rsidR="00E12D9E" w:rsidRPr="0049177A" w:rsidRDefault="00E12D9E" w:rsidP="00271CA4">
      <w:pPr>
        <w:rPr>
          <w:rFonts w:eastAsia="Arial"/>
        </w:rPr>
      </w:pPr>
    </w:p>
    <w:p w14:paraId="4B64431E" w14:textId="0EEC987E" w:rsidR="00360C12" w:rsidRDefault="00E12D9E">
      <w:pPr>
        <w:pStyle w:val="ListParagraph"/>
        <w:numPr>
          <w:ilvl w:val="0"/>
          <w:numId w:val="35"/>
        </w:numPr>
        <w:rPr>
          <w:rFonts w:eastAsia="Arial"/>
        </w:rPr>
      </w:pPr>
      <w:r>
        <w:rPr>
          <w:rFonts w:eastAsia="Arial"/>
        </w:rPr>
        <w:t>Discussed the development of priority research questions for the coming fiscal year.  It will help focus projects and research needs but there is some concern that the selection of only 5 questions to prioritize for funding may limit the number of application</w:t>
      </w:r>
      <w:r w:rsidR="00D9257B">
        <w:rPr>
          <w:rFonts w:eastAsia="Arial"/>
        </w:rPr>
        <w:t>s</w:t>
      </w:r>
      <w:r>
        <w:rPr>
          <w:rFonts w:eastAsia="Arial"/>
        </w:rPr>
        <w:t>.</w:t>
      </w:r>
    </w:p>
    <w:p w14:paraId="7D02C834" w14:textId="77777777" w:rsidR="00E12D9E" w:rsidRDefault="00E12D9E" w:rsidP="00271CA4">
      <w:pPr>
        <w:pStyle w:val="ListParagraph"/>
        <w:rPr>
          <w:rFonts w:eastAsia="Arial"/>
        </w:rPr>
      </w:pPr>
    </w:p>
    <w:p w14:paraId="23A67640" w14:textId="35CB2EB8" w:rsidR="00E12D9E" w:rsidRDefault="00E12D9E" w:rsidP="00E12D9E">
      <w:pPr>
        <w:pStyle w:val="ListParagraph"/>
        <w:numPr>
          <w:ilvl w:val="0"/>
          <w:numId w:val="35"/>
        </w:numPr>
        <w:rPr>
          <w:rFonts w:eastAsia="Arial"/>
        </w:rPr>
      </w:pPr>
      <w:r>
        <w:rPr>
          <w:rFonts w:eastAsia="Arial"/>
        </w:rPr>
        <w:t>Committee will also investigate the option of using a grant program next year, rather than contracts for funding EMC research proposals.</w:t>
      </w:r>
    </w:p>
    <w:p w14:paraId="07756F99" w14:textId="77777777" w:rsidR="00E12D9E" w:rsidRPr="00E12D9E" w:rsidRDefault="00E12D9E" w:rsidP="00271CA4">
      <w:pPr>
        <w:pStyle w:val="ListParagraph"/>
        <w:rPr>
          <w:rFonts w:eastAsia="Arial"/>
        </w:rPr>
      </w:pPr>
    </w:p>
    <w:p w14:paraId="4ECC1CB0" w14:textId="74644633" w:rsidR="00E12D9E" w:rsidRDefault="00E12D9E" w:rsidP="00E12D9E">
      <w:pPr>
        <w:pStyle w:val="ListParagraph"/>
        <w:numPr>
          <w:ilvl w:val="0"/>
          <w:numId w:val="35"/>
        </w:numPr>
        <w:rPr>
          <w:rFonts w:eastAsia="Arial"/>
        </w:rPr>
      </w:pPr>
      <w:r>
        <w:rPr>
          <w:rFonts w:eastAsia="Arial"/>
        </w:rPr>
        <w:t>There are two open seats on the EMC for representatives from the Monitoring Community.  Seats have been vacant for almost a year.  EMC will discuss recruitment at our next meeting and welcome suggestions for nominees to the committee from the Board.</w:t>
      </w:r>
    </w:p>
    <w:p w14:paraId="23FC7D9E" w14:textId="77777777" w:rsidR="00E12D9E" w:rsidRPr="00E12D9E" w:rsidRDefault="00E12D9E" w:rsidP="00271CA4">
      <w:pPr>
        <w:pStyle w:val="ListParagraph"/>
        <w:rPr>
          <w:rFonts w:eastAsia="Arial"/>
        </w:rPr>
      </w:pPr>
    </w:p>
    <w:p w14:paraId="45E6028C" w14:textId="06EC6C49" w:rsidR="00E12D9E" w:rsidRPr="0049177A" w:rsidRDefault="00E12D9E" w:rsidP="00271CA4">
      <w:pPr>
        <w:pStyle w:val="ListParagraph"/>
        <w:numPr>
          <w:ilvl w:val="0"/>
          <w:numId w:val="35"/>
        </w:numPr>
        <w:rPr>
          <w:rFonts w:eastAsia="Arial"/>
        </w:rPr>
      </w:pPr>
      <w:r>
        <w:rPr>
          <w:rFonts w:eastAsia="Arial"/>
        </w:rPr>
        <w:t>Next Meeting Tuesday, April 12.</w:t>
      </w:r>
    </w:p>
    <w:p w14:paraId="42CC8C60" w14:textId="70762EA0" w:rsidR="002A007E" w:rsidRDefault="00F630A8" w:rsidP="00A85063">
      <w:pPr>
        <w:pStyle w:val="Heading1"/>
      </w:pPr>
      <w:r>
        <w:t>Report of the Range Management Advisory Committee, Kristina Wolf, Board staff</w:t>
      </w:r>
    </w:p>
    <w:p w14:paraId="00E7937C" w14:textId="77777777" w:rsidR="006340CB" w:rsidRPr="006340CB" w:rsidRDefault="006340CB" w:rsidP="006340CB"/>
    <w:p w14:paraId="3659C7D1" w14:textId="26D242F4" w:rsidR="00665556" w:rsidRDefault="00665556" w:rsidP="00EF2CE1">
      <w:pPr>
        <w:pStyle w:val="ListParagraph"/>
        <w:numPr>
          <w:ilvl w:val="0"/>
          <w:numId w:val="28"/>
        </w:numPr>
      </w:pPr>
      <w:r>
        <w:t xml:space="preserve">The State Lands </w:t>
      </w:r>
      <w:r w:rsidR="006340CB">
        <w:t>Grazing License and Land Management subcommittee has met five times in 2022, in collaboration with State DGS, and continues to progress toward production of the grazing license template, land management plan template, and guidance booklets for grazing agreements on State lands.</w:t>
      </w:r>
    </w:p>
    <w:p w14:paraId="6B5F61C8" w14:textId="77777777" w:rsidR="0014001E" w:rsidRDefault="0014001E" w:rsidP="00271CA4">
      <w:pPr>
        <w:pStyle w:val="ListParagraph"/>
      </w:pPr>
    </w:p>
    <w:p w14:paraId="4652C5AC" w14:textId="5B7BFF14" w:rsidR="006340CB" w:rsidRDefault="006340CB" w:rsidP="00EF2CE1">
      <w:pPr>
        <w:pStyle w:val="ListParagraph"/>
        <w:numPr>
          <w:ilvl w:val="0"/>
          <w:numId w:val="28"/>
        </w:numPr>
      </w:pPr>
      <w:r>
        <w:lastRenderedPageBreak/>
        <w:t>The RMAC has begun more regular interfacing with its advised agencies, including the CalEPA, State Water Boards, and CNRA to better incorporate and strategically address synergistic priorities.</w:t>
      </w:r>
    </w:p>
    <w:p w14:paraId="3EF5894B" w14:textId="77777777" w:rsidR="00A47E7D" w:rsidRDefault="00A47E7D" w:rsidP="00271CA4"/>
    <w:p w14:paraId="6B642F7D" w14:textId="44A3A225" w:rsidR="006340CB" w:rsidRDefault="00E81202" w:rsidP="00EF2CE1">
      <w:pPr>
        <w:pStyle w:val="ListParagraph"/>
        <w:numPr>
          <w:ilvl w:val="0"/>
          <w:numId w:val="28"/>
        </w:numPr>
      </w:pPr>
      <w:r>
        <w:t>The RMAC is reviewing its annual priorities for 2022 and will certify them at the May 12</w:t>
      </w:r>
      <w:r w:rsidRPr="00E81202">
        <w:rPr>
          <w:vertAlign w:val="superscript"/>
        </w:rPr>
        <w:t>th</w:t>
      </w:r>
      <w:r>
        <w:t xml:space="preserve"> meeting.  Today may be the last convenient opportunity for the whole Board to provide input into that process.  Member Delbar, who serves as the Board’s rep</w:t>
      </w:r>
      <w:r w:rsidR="000C2A58">
        <w:t>resentative to RMAC, can communicate anything which develops between now and May 12</w:t>
      </w:r>
      <w:r w:rsidR="000C2A58" w:rsidRPr="000C2A58">
        <w:rPr>
          <w:vertAlign w:val="superscript"/>
        </w:rPr>
        <w:t>th</w:t>
      </w:r>
      <w:r w:rsidR="000C2A58">
        <w:t xml:space="preserve"> at that meeting.</w:t>
      </w:r>
    </w:p>
    <w:p w14:paraId="54904473" w14:textId="77777777" w:rsidR="00A47E7D" w:rsidRDefault="00A47E7D" w:rsidP="00271CA4"/>
    <w:p w14:paraId="6B12DCF2" w14:textId="03FFFDC8" w:rsidR="00BE6972" w:rsidRDefault="000C2A58" w:rsidP="000C2A58">
      <w:pPr>
        <w:pStyle w:val="ListParagraph"/>
        <w:numPr>
          <w:ilvl w:val="1"/>
          <w:numId w:val="28"/>
        </w:numPr>
      </w:pPr>
      <w:r w:rsidRPr="00D06B05">
        <w:rPr>
          <w:b/>
          <w:bCs/>
        </w:rPr>
        <w:t>Strategic Plan:</w:t>
      </w:r>
      <w:r>
        <w:t xml:space="preserve"> </w:t>
      </w:r>
      <w:r w:rsidR="0033503A">
        <w:t xml:space="preserve"> </w:t>
      </w:r>
      <w:r>
        <w:t>D) RMAC shall solicit priorities from the Board and the Agencies annually, no later than October 15, for incorporation into each year’s projects and priorities.</w:t>
      </w:r>
      <w:r w:rsidR="0033503A">
        <w:t xml:space="preserve"> </w:t>
      </w:r>
      <w:r>
        <w:t xml:space="preserve"> Priorities will relate to programs under the purview of, or under consideration by, the Board and </w:t>
      </w:r>
      <w:r w:rsidR="00BE6972">
        <w:t>the Agencies annually, no later than October 15, for incorporation into each year’s projects and priorities.  Priorities will relate to programs under the purview of, or under consideration by, the Board and the Agencies and their relationship to rangelands and rangeland resources.</w:t>
      </w:r>
    </w:p>
    <w:p w14:paraId="6C67B5C3" w14:textId="77777777" w:rsidR="00A47E7D" w:rsidRDefault="00A47E7D" w:rsidP="00271CA4">
      <w:pPr>
        <w:pStyle w:val="ListParagraph"/>
        <w:ind w:left="1440"/>
      </w:pPr>
    </w:p>
    <w:p w14:paraId="0BBE3BEF" w14:textId="25181CE4" w:rsidR="002B763D" w:rsidRPr="00271CA4" w:rsidRDefault="002B763D" w:rsidP="00271CA4">
      <w:pPr>
        <w:pStyle w:val="ListParagraph"/>
        <w:numPr>
          <w:ilvl w:val="0"/>
          <w:numId w:val="31"/>
        </w:numPr>
      </w:pPr>
      <w:r w:rsidRPr="00271CA4">
        <w:t>RMAC next meeting is scheduled for Thursday, May 12</w:t>
      </w:r>
      <w:r w:rsidRPr="00271CA4">
        <w:rPr>
          <w:vertAlign w:val="superscript"/>
        </w:rPr>
        <w:t>th</w:t>
      </w:r>
      <w:r w:rsidRPr="00271CA4">
        <w:t xml:space="preserve"> at 9:30 a.m.</w:t>
      </w:r>
      <w:r w:rsidR="0076655B" w:rsidRPr="00271CA4">
        <w:t xml:space="preserve"> and is planned to occur in person at the CNRA Headquarters (715 P Street, Sacramento, CA 95814).</w:t>
      </w:r>
    </w:p>
    <w:p w14:paraId="291924C1" w14:textId="77777777" w:rsidR="0076655B" w:rsidRPr="0076655B" w:rsidRDefault="0076655B" w:rsidP="002B763D">
      <w:pPr>
        <w:rPr>
          <w:b/>
          <w:bCs/>
        </w:rPr>
      </w:pPr>
    </w:p>
    <w:p w14:paraId="31365FA3" w14:textId="3301390F" w:rsidR="00943F06" w:rsidRDefault="00943F06" w:rsidP="00943F06">
      <w:pPr>
        <w:pStyle w:val="Heading3"/>
        <w:rPr>
          <w:rFonts w:eastAsia="Arial"/>
        </w:rPr>
      </w:pPr>
      <w:r>
        <w:rPr>
          <w:rFonts w:eastAsia="Arial"/>
        </w:rPr>
        <w:t>Public &amp; Agency Comment:</w:t>
      </w:r>
      <w:r w:rsidR="00BB6FB3">
        <w:rPr>
          <w:rFonts w:eastAsia="Arial"/>
        </w:rPr>
        <w:t xml:space="preserve"> </w:t>
      </w:r>
      <w:r w:rsidR="00BB6FB3" w:rsidRPr="00271CA4">
        <w:rPr>
          <w:rFonts w:eastAsia="Arial"/>
          <w:b w:val="0"/>
          <w:bCs/>
        </w:rPr>
        <w:t>None</w:t>
      </w:r>
    </w:p>
    <w:p w14:paraId="0DFFC9AF" w14:textId="77777777" w:rsidR="00943F06" w:rsidRDefault="00943F06" w:rsidP="00943F06">
      <w:pPr>
        <w:rPr>
          <w:rFonts w:eastAsia="Arial"/>
        </w:rPr>
      </w:pPr>
    </w:p>
    <w:p w14:paraId="28E8ED68" w14:textId="090155A2" w:rsidR="00943F06" w:rsidRPr="00943651" w:rsidRDefault="00943F06" w:rsidP="00943F06">
      <w:pPr>
        <w:pStyle w:val="Heading3"/>
      </w:pPr>
      <w:r>
        <w:t>Board Discussion</w:t>
      </w:r>
      <w:r w:rsidR="00BB6FB3">
        <w:t xml:space="preserve">: </w:t>
      </w:r>
      <w:r w:rsidR="00BB6FB3" w:rsidRPr="00271CA4">
        <w:rPr>
          <w:b w:val="0"/>
          <w:bCs/>
        </w:rPr>
        <w:t>None</w:t>
      </w:r>
    </w:p>
    <w:p w14:paraId="3E7100D8" w14:textId="77777777" w:rsidR="00F630A8" w:rsidRDefault="00F630A8" w:rsidP="00F630A8">
      <w:pPr>
        <w:widowControl w:val="0"/>
        <w:tabs>
          <w:tab w:val="center" w:pos="5290"/>
        </w:tabs>
        <w:spacing w:after="120"/>
        <w:outlineLvl w:val="1"/>
        <w:rPr>
          <w:rFonts w:eastAsia="Arial" w:cs="Arial"/>
          <w:b/>
          <w:bCs/>
        </w:rPr>
      </w:pPr>
    </w:p>
    <w:p w14:paraId="69A2D6F5" w14:textId="4BF62EDF" w:rsidR="00F630A8" w:rsidRDefault="00F630A8" w:rsidP="00F630A8">
      <w:pPr>
        <w:widowControl w:val="0"/>
        <w:tabs>
          <w:tab w:val="center" w:pos="5290"/>
        </w:tabs>
        <w:spacing w:after="120"/>
        <w:outlineLvl w:val="1"/>
        <w:rPr>
          <w:rFonts w:eastAsia="Arial" w:cs="Arial"/>
          <w:b/>
          <w:bCs/>
        </w:rPr>
      </w:pPr>
      <w:r w:rsidRPr="1CEB1176">
        <w:rPr>
          <w:rFonts w:eastAsia="Arial" w:cs="Arial"/>
          <w:b/>
          <w:bCs/>
        </w:rPr>
        <w:t>PRESENTATIONS</w:t>
      </w:r>
    </w:p>
    <w:p w14:paraId="271D7090" w14:textId="4BDBCB68" w:rsidR="00F630A8" w:rsidRPr="00A67DB5" w:rsidRDefault="00F630A8" w:rsidP="00A67DB5">
      <w:pPr>
        <w:widowControl w:val="0"/>
        <w:tabs>
          <w:tab w:val="left" w:pos="512"/>
        </w:tabs>
        <w:spacing w:after="120"/>
        <w:rPr>
          <w:rFonts w:eastAsia="Arial" w:cs="Arial"/>
          <w:b/>
          <w:bCs/>
          <w:spacing w:val="-4"/>
          <w:szCs w:val="24"/>
        </w:rPr>
      </w:pPr>
      <w:bookmarkStart w:id="8" w:name="_Hlk100904749"/>
      <w:r w:rsidRPr="00A67DB5">
        <w:rPr>
          <w:rFonts w:eastAsia="Arial" w:cs="Arial"/>
          <w:b/>
          <w:bCs/>
          <w:spacing w:val="-4"/>
          <w:szCs w:val="24"/>
        </w:rPr>
        <w:t>2021 California Forest Pest Conditions Report - Tom Smith, CAL FIRE</w:t>
      </w:r>
    </w:p>
    <w:p w14:paraId="4AA2F023" w14:textId="1AD13017" w:rsidR="00740C8E" w:rsidRPr="00A67DB5" w:rsidRDefault="00740C8E" w:rsidP="00CD3B0F">
      <w:pPr>
        <w:pStyle w:val="ListParagraph"/>
        <w:widowControl w:val="0"/>
        <w:numPr>
          <w:ilvl w:val="0"/>
          <w:numId w:val="24"/>
        </w:numPr>
        <w:tabs>
          <w:tab w:val="left" w:pos="512"/>
        </w:tabs>
        <w:spacing w:after="120"/>
        <w:rPr>
          <w:rFonts w:eastAsia="Arial" w:cs="Arial"/>
          <w:b/>
          <w:bCs/>
          <w:spacing w:val="-4"/>
          <w:szCs w:val="24"/>
        </w:rPr>
      </w:pPr>
      <w:r w:rsidRPr="00A67DB5">
        <w:rPr>
          <w:rFonts w:eastAsia="Arial" w:cs="Arial"/>
          <w:spacing w:val="-4"/>
          <w:szCs w:val="24"/>
        </w:rPr>
        <w:t>Member Jani</w:t>
      </w:r>
      <w:r w:rsidR="001645FA" w:rsidRPr="00A67DB5">
        <w:rPr>
          <w:rFonts w:eastAsia="Arial" w:cs="Arial"/>
          <w:spacing w:val="-4"/>
          <w:szCs w:val="24"/>
        </w:rPr>
        <w:t>-</w:t>
      </w:r>
      <w:r w:rsidRPr="00A67DB5">
        <w:rPr>
          <w:rFonts w:eastAsia="Arial" w:cs="Arial"/>
          <w:spacing w:val="-4"/>
          <w:szCs w:val="24"/>
        </w:rPr>
        <w:t xml:space="preserve">During the 77, 78 we lost a ton of </w:t>
      </w:r>
      <w:r w:rsidR="00400A7D" w:rsidRPr="00A67DB5">
        <w:rPr>
          <w:rFonts w:eastAsia="Arial" w:cs="Arial"/>
          <w:spacing w:val="-4"/>
          <w:szCs w:val="24"/>
        </w:rPr>
        <w:t>Madrone</w:t>
      </w:r>
      <w:r w:rsidRPr="00A67DB5">
        <w:rPr>
          <w:rFonts w:eastAsia="Arial" w:cs="Arial"/>
          <w:spacing w:val="-4"/>
          <w:szCs w:val="24"/>
        </w:rPr>
        <w:t xml:space="preserve"> </w:t>
      </w:r>
      <w:r w:rsidR="000C57DF" w:rsidRPr="00A67DB5">
        <w:rPr>
          <w:rFonts w:eastAsia="Arial" w:cs="Arial"/>
          <w:spacing w:val="-4"/>
          <w:szCs w:val="24"/>
        </w:rPr>
        <w:t>trees,</w:t>
      </w:r>
      <w:r w:rsidRPr="00A67DB5">
        <w:rPr>
          <w:rFonts w:eastAsia="Arial" w:cs="Arial"/>
          <w:spacing w:val="-4"/>
          <w:szCs w:val="24"/>
        </w:rPr>
        <w:t xml:space="preserve"> and I am see</w:t>
      </w:r>
      <w:r w:rsidR="00BB6FB3">
        <w:rPr>
          <w:rFonts w:eastAsia="Arial" w:cs="Arial"/>
          <w:spacing w:val="-4"/>
          <w:szCs w:val="24"/>
        </w:rPr>
        <w:t>ing</w:t>
      </w:r>
      <w:r w:rsidRPr="00A67DB5">
        <w:rPr>
          <w:rFonts w:eastAsia="Arial" w:cs="Arial"/>
          <w:spacing w:val="-4"/>
          <w:szCs w:val="24"/>
        </w:rPr>
        <w:t xml:space="preserve"> it again is that a pathogen or just drought response?</w:t>
      </w:r>
    </w:p>
    <w:p w14:paraId="08C91B3A" w14:textId="77777777" w:rsidR="00A67DB5" w:rsidRPr="00A67DB5" w:rsidRDefault="00A67DB5" w:rsidP="006B4DFB">
      <w:pPr>
        <w:pStyle w:val="ListParagraph"/>
        <w:widowControl w:val="0"/>
        <w:tabs>
          <w:tab w:val="left" w:pos="512"/>
        </w:tabs>
        <w:spacing w:after="120"/>
        <w:ind w:left="360"/>
        <w:rPr>
          <w:rFonts w:eastAsia="Arial" w:cs="Arial"/>
          <w:b/>
          <w:bCs/>
          <w:spacing w:val="-4"/>
          <w:szCs w:val="24"/>
        </w:rPr>
      </w:pPr>
    </w:p>
    <w:p w14:paraId="67E35A29" w14:textId="46E642D4" w:rsidR="00740C8E" w:rsidRPr="00A67DB5" w:rsidRDefault="00A70540" w:rsidP="00CD3B0F">
      <w:pPr>
        <w:pStyle w:val="ListParagraph"/>
        <w:widowControl w:val="0"/>
        <w:numPr>
          <w:ilvl w:val="0"/>
          <w:numId w:val="24"/>
        </w:numPr>
        <w:tabs>
          <w:tab w:val="left" w:pos="512"/>
        </w:tabs>
        <w:spacing w:after="120"/>
        <w:rPr>
          <w:rFonts w:eastAsia="Arial" w:cs="Arial"/>
          <w:b/>
          <w:bCs/>
          <w:spacing w:val="-4"/>
          <w:szCs w:val="24"/>
        </w:rPr>
      </w:pPr>
      <w:r w:rsidRPr="00A67DB5">
        <w:rPr>
          <w:rFonts w:eastAsia="Arial" w:cs="Arial"/>
          <w:spacing w:val="-4"/>
          <w:szCs w:val="24"/>
        </w:rPr>
        <w:t>Tom Smith responded that</w:t>
      </w:r>
      <w:r w:rsidR="00740C8E" w:rsidRPr="00A67DB5">
        <w:rPr>
          <w:rFonts w:eastAsia="Arial" w:cs="Arial"/>
          <w:spacing w:val="-4"/>
          <w:szCs w:val="24"/>
        </w:rPr>
        <w:t xml:space="preserve"> </w:t>
      </w:r>
      <w:r w:rsidRPr="00A67DB5">
        <w:rPr>
          <w:rFonts w:eastAsia="Arial" w:cs="Arial"/>
          <w:spacing w:val="-4"/>
          <w:szCs w:val="24"/>
        </w:rPr>
        <w:t>i</w:t>
      </w:r>
      <w:r w:rsidR="001645FA" w:rsidRPr="00A67DB5">
        <w:rPr>
          <w:rFonts w:eastAsia="Arial" w:cs="Arial"/>
          <w:spacing w:val="-4"/>
          <w:szCs w:val="24"/>
        </w:rPr>
        <w:t>t is a</w:t>
      </w:r>
      <w:r w:rsidR="00740C8E" w:rsidRPr="00A67DB5">
        <w:rPr>
          <w:rFonts w:eastAsia="Arial" w:cs="Arial"/>
          <w:spacing w:val="-4"/>
          <w:szCs w:val="24"/>
        </w:rPr>
        <w:t xml:space="preserve"> primarily drought response.  Though there are some pathogens.  </w:t>
      </w:r>
      <w:r w:rsidRPr="00A67DB5">
        <w:rPr>
          <w:rFonts w:eastAsia="Arial" w:cs="Arial"/>
          <w:spacing w:val="-4"/>
          <w:szCs w:val="24"/>
        </w:rPr>
        <w:t xml:space="preserve">Tom stated he would </w:t>
      </w:r>
      <w:r w:rsidR="00740C8E" w:rsidRPr="00A67DB5">
        <w:rPr>
          <w:rFonts w:eastAsia="Arial" w:cs="Arial"/>
          <w:spacing w:val="-4"/>
          <w:szCs w:val="24"/>
        </w:rPr>
        <w:t xml:space="preserve">be more than willing to come and check the area, just to make </w:t>
      </w:r>
      <w:r w:rsidRPr="00A67DB5">
        <w:rPr>
          <w:rFonts w:eastAsia="Arial" w:cs="Arial"/>
          <w:spacing w:val="-4"/>
          <w:szCs w:val="24"/>
        </w:rPr>
        <w:t>sure, if it’s</w:t>
      </w:r>
      <w:r w:rsidR="00740C8E" w:rsidRPr="00A67DB5">
        <w:rPr>
          <w:rFonts w:eastAsia="Arial" w:cs="Arial"/>
          <w:spacing w:val="-4"/>
          <w:szCs w:val="24"/>
        </w:rPr>
        <w:t xml:space="preserve"> something out of the ordinary.  I’m seeing the </w:t>
      </w:r>
      <w:r w:rsidR="00400A7D" w:rsidRPr="00A67DB5">
        <w:rPr>
          <w:rFonts w:eastAsia="Arial" w:cs="Arial"/>
          <w:spacing w:val="-4"/>
          <w:szCs w:val="24"/>
        </w:rPr>
        <w:t>Madrona’s</w:t>
      </w:r>
      <w:r w:rsidR="00740C8E" w:rsidRPr="00A67DB5">
        <w:rPr>
          <w:rFonts w:eastAsia="Arial" w:cs="Arial"/>
          <w:spacing w:val="-4"/>
          <w:szCs w:val="24"/>
        </w:rPr>
        <w:t xml:space="preserve"> going, Oaks going and cedars </w:t>
      </w:r>
      <w:r w:rsidR="00400A7D" w:rsidRPr="00A67DB5">
        <w:rPr>
          <w:rFonts w:eastAsia="Arial" w:cs="Arial"/>
          <w:spacing w:val="-4"/>
          <w:szCs w:val="24"/>
        </w:rPr>
        <w:t>dying,</w:t>
      </w:r>
      <w:r w:rsidR="00740C8E" w:rsidRPr="00A67DB5">
        <w:rPr>
          <w:rFonts w:eastAsia="Arial" w:cs="Arial"/>
          <w:spacing w:val="-4"/>
          <w:szCs w:val="24"/>
        </w:rPr>
        <w:t xml:space="preserve"> and it seems to be drought related.</w:t>
      </w:r>
    </w:p>
    <w:p w14:paraId="23520AFF" w14:textId="77777777" w:rsidR="00A67DB5" w:rsidRPr="00A67DB5" w:rsidRDefault="00A67DB5" w:rsidP="00A67DB5">
      <w:pPr>
        <w:pStyle w:val="ListParagraph"/>
        <w:widowControl w:val="0"/>
        <w:tabs>
          <w:tab w:val="left" w:pos="512"/>
        </w:tabs>
        <w:spacing w:after="120"/>
        <w:ind w:left="360"/>
        <w:rPr>
          <w:rFonts w:eastAsia="Arial" w:cs="Arial"/>
          <w:b/>
          <w:bCs/>
          <w:spacing w:val="-4"/>
          <w:szCs w:val="24"/>
        </w:rPr>
      </w:pPr>
    </w:p>
    <w:p w14:paraId="00D480A6" w14:textId="388437AA" w:rsidR="002C0ADC" w:rsidRPr="002C0ADC" w:rsidRDefault="00740C8E" w:rsidP="00CD3B0F">
      <w:pPr>
        <w:pStyle w:val="ListParagraph"/>
        <w:widowControl w:val="0"/>
        <w:numPr>
          <w:ilvl w:val="0"/>
          <w:numId w:val="24"/>
        </w:numPr>
        <w:tabs>
          <w:tab w:val="left" w:pos="512"/>
        </w:tabs>
        <w:spacing w:after="120"/>
        <w:rPr>
          <w:rFonts w:eastAsia="Arial" w:cs="Arial"/>
          <w:b/>
          <w:bCs/>
          <w:spacing w:val="-4"/>
          <w:szCs w:val="24"/>
        </w:rPr>
      </w:pPr>
      <w:r w:rsidRPr="00A67DB5">
        <w:rPr>
          <w:rFonts w:eastAsia="Arial" w:cs="Arial"/>
          <w:spacing w:val="-4"/>
          <w:szCs w:val="24"/>
        </w:rPr>
        <w:t>Member Chase</w:t>
      </w:r>
      <w:r w:rsidR="00A70540" w:rsidRPr="00A67DB5">
        <w:rPr>
          <w:rFonts w:eastAsia="Arial" w:cs="Arial"/>
          <w:spacing w:val="-4"/>
          <w:szCs w:val="24"/>
        </w:rPr>
        <w:t xml:space="preserve"> asked, </w:t>
      </w:r>
      <w:r w:rsidRPr="00A67DB5">
        <w:rPr>
          <w:rFonts w:eastAsia="Arial" w:cs="Arial"/>
          <w:spacing w:val="-4"/>
          <w:szCs w:val="24"/>
        </w:rPr>
        <w:t>we have seen a mortality rate increase in just these few months, are you seeing that?  Can you give us a peek as to where you think we are headed?  I have noticed hillsides looking remarkably different in the last few months.</w:t>
      </w:r>
    </w:p>
    <w:p w14:paraId="435841DC" w14:textId="77777777" w:rsidR="002C0ADC" w:rsidRPr="002C0ADC" w:rsidRDefault="002C0ADC" w:rsidP="002C0ADC">
      <w:pPr>
        <w:widowControl w:val="0"/>
        <w:tabs>
          <w:tab w:val="left" w:pos="512"/>
        </w:tabs>
        <w:spacing w:after="120"/>
        <w:rPr>
          <w:rFonts w:eastAsia="Arial" w:cs="Arial"/>
          <w:b/>
          <w:bCs/>
          <w:spacing w:val="-4"/>
          <w:szCs w:val="24"/>
        </w:rPr>
      </w:pPr>
    </w:p>
    <w:p w14:paraId="566E8EAC" w14:textId="0EB79057" w:rsidR="00740C8E" w:rsidRPr="002C0ADC" w:rsidRDefault="00A70540" w:rsidP="00CD3B0F">
      <w:pPr>
        <w:pStyle w:val="ListParagraph"/>
        <w:widowControl w:val="0"/>
        <w:numPr>
          <w:ilvl w:val="0"/>
          <w:numId w:val="24"/>
        </w:numPr>
        <w:tabs>
          <w:tab w:val="left" w:pos="512"/>
        </w:tabs>
        <w:spacing w:after="120"/>
        <w:rPr>
          <w:rFonts w:eastAsia="Arial" w:cs="Arial"/>
          <w:b/>
          <w:bCs/>
          <w:spacing w:val="-4"/>
          <w:szCs w:val="24"/>
        </w:rPr>
      </w:pPr>
      <w:r w:rsidRPr="00A67DB5">
        <w:rPr>
          <w:rFonts w:eastAsia="Arial" w:cs="Arial"/>
          <w:spacing w:val="-4"/>
          <w:szCs w:val="24"/>
        </w:rPr>
        <w:t>Tom stated</w:t>
      </w:r>
      <w:r w:rsidRPr="00A67DB5">
        <w:rPr>
          <w:rFonts w:eastAsia="Arial" w:cs="Arial"/>
          <w:b/>
          <w:bCs/>
          <w:spacing w:val="-4"/>
          <w:szCs w:val="24"/>
        </w:rPr>
        <w:t xml:space="preserve"> </w:t>
      </w:r>
      <w:r w:rsidRPr="00A67DB5">
        <w:rPr>
          <w:rFonts w:eastAsia="Arial" w:cs="Arial"/>
          <w:spacing w:val="-4"/>
          <w:szCs w:val="24"/>
        </w:rPr>
        <w:t>that what he</w:t>
      </w:r>
      <w:r w:rsidR="00740C8E" w:rsidRPr="00A67DB5">
        <w:rPr>
          <w:rFonts w:eastAsia="Arial" w:cs="Arial"/>
          <w:spacing w:val="-4"/>
          <w:szCs w:val="24"/>
        </w:rPr>
        <w:t xml:space="preserve"> notice</w:t>
      </w:r>
      <w:r w:rsidR="00BB6FB3">
        <w:rPr>
          <w:rFonts w:eastAsia="Arial" w:cs="Arial"/>
          <w:spacing w:val="-4"/>
          <w:szCs w:val="24"/>
        </w:rPr>
        <w:t>d</w:t>
      </w:r>
      <w:r w:rsidR="00740C8E" w:rsidRPr="00A67DB5">
        <w:rPr>
          <w:rFonts w:eastAsia="Arial" w:cs="Arial"/>
          <w:spacing w:val="-4"/>
          <w:szCs w:val="24"/>
        </w:rPr>
        <w:t xml:space="preserve"> is with the pine oak beetle it never stopped they </w:t>
      </w:r>
      <w:r w:rsidR="00740C8E" w:rsidRPr="00A67DB5">
        <w:rPr>
          <w:rFonts w:eastAsia="Arial" w:cs="Arial"/>
          <w:spacing w:val="-4"/>
          <w:szCs w:val="24"/>
        </w:rPr>
        <w:lastRenderedPageBreak/>
        <w:t>continued right through the winter just as active as during the summer months.  Also, with the western pine bark beetle that in the southern part of the range used to have about 2 ½ generations per year up to about two and three quarters per generations per year. Which is purely temperature driven.</w:t>
      </w:r>
      <w:r w:rsidR="0033503A">
        <w:rPr>
          <w:rFonts w:eastAsia="Arial" w:cs="Arial"/>
          <w:spacing w:val="-4"/>
          <w:szCs w:val="24"/>
        </w:rPr>
        <w:t xml:space="preserve"> </w:t>
      </w:r>
      <w:r w:rsidR="00740C8E" w:rsidRPr="00A67DB5">
        <w:rPr>
          <w:rFonts w:eastAsia="Arial" w:cs="Arial"/>
          <w:spacing w:val="-4"/>
          <w:szCs w:val="24"/>
        </w:rPr>
        <w:t xml:space="preserve"> Things are not slowing down.</w:t>
      </w:r>
    </w:p>
    <w:p w14:paraId="1EE4A3D7" w14:textId="77777777" w:rsidR="002C0ADC" w:rsidRPr="00A67DB5" w:rsidRDefault="002C0ADC" w:rsidP="002C0ADC">
      <w:pPr>
        <w:pStyle w:val="ListParagraph"/>
        <w:widowControl w:val="0"/>
        <w:tabs>
          <w:tab w:val="left" w:pos="512"/>
        </w:tabs>
        <w:spacing w:after="120"/>
        <w:ind w:left="360"/>
        <w:rPr>
          <w:rFonts w:eastAsia="Arial" w:cs="Arial"/>
          <w:b/>
          <w:bCs/>
          <w:spacing w:val="-4"/>
          <w:szCs w:val="24"/>
        </w:rPr>
      </w:pPr>
    </w:p>
    <w:p w14:paraId="6A643605" w14:textId="0A9E9BA2" w:rsidR="00740C8E" w:rsidRPr="002C0ADC" w:rsidRDefault="00740C8E" w:rsidP="00CD3B0F">
      <w:pPr>
        <w:pStyle w:val="ListParagraph"/>
        <w:widowControl w:val="0"/>
        <w:numPr>
          <w:ilvl w:val="0"/>
          <w:numId w:val="24"/>
        </w:numPr>
        <w:tabs>
          <w:tab w:val="left" w:pos="512"/>
        </w:tabs>
        <w:spacing w:after="120"/>
        <w:rPr>
          <w:rFonts w:eastAsia="Arial" w:cs="Arial"/>
          <w:spacing w:val="-4"/>
          <w:szCs w:val="24"/>
        </w:rPr>
      </w:pPr>
      <w:r w:rsidRPr="002C0ADC">
        <w:rPr>
          <w:rFonts w:eastAsia="Arial" w:cs="Arial"/>
          <w:spacing w:val="-4"/>
          <w:szCs w:val="24"/>
        </w:rPr>
        <w:t xml:space="preserve">Chairman Gilless following up on Member Chase’s questions.  Is the warming trend we’ve seen sufficient in the scientific community you’re a part of this </w:t>
      </w:r>
      <w:r w:rsidR="00400A7D" w:rsidRPr="002C0ADC">
        <w:rPr>
          <w:rFonts w:eastAsia="Arial" w:cs="Arial"/>
          <w:spacing w:val="-4"/>
          <w:szCs w:val="24"/>
        </w:rPr>
        <w:t>you’re</w:t>
      </w:r>
      <w:r w:rsidRPr="002C0ADC">
        <w:rPr>
          <w:rFonts w:eastAsia="Arial" w:cs="Arial"/>
          <w:spacing w:val="-4"/>
          <w:szCs w:val="24"/>
        </w:rPr>
        <w:t xml:space="preserve"> thinking that the winter mortality that defines the limits of activity and successful reproductive are you seeing those limits seem to be shifting?  Are you anticipating it’s a permanent shift?  What is the consensus of it being 3 to 4 degrees higher?</w:t>
      </w:r>
    </w:p>
    <w:p w14:paraId="48CC997D" w14:textId="77777777" w:rsidR="0088056A" w:rsidRDefault="0088056A" w:rsidP="0088056A">
      <w:pPr>
        <w:widowControl w:val="0"/>
        <w:tabs>
          <w:tab w:val="left" w:pos="512"/>
        </w:tabs>
        <w:spacing w:after="120"/>
        <w:rPr>
          <w:rFonts w:eastAsia="Arial" w:cs="Arial"/>
          <w:b/>
          <w:bCs/>
          <w:spacing w:val="-4"/>
          <w:szCs w:val="24"/>
        </w:rPr>
      </w:pPr>
    </w:p>
    <w:p w14:paraId="21796058" w14:textId="3329134D" w:rsidR="00740C8E" w:rsidRPr="002C0ADC" w:rsidRDefault="0088056A" w:rsidP="00CD3B0F">
      <w:pPr>
        <w:pStyle w:val="ListParagraph"/>
        <w:widowControl w:val="0"/>
        <w:numPr>
          <w:ilvl w:val="0"/>
          <w:numId w:val="24"/>
        </w:numPr>
        <w:tabs>
          <w:tab w:val="left" w:pos="512"/>
        </w:tabs>
        <w:spacing w:after="120"/>
        <w:rPr>
          <w:rFonts w:eastAsia="Arial" w:cs="Arial"/>
          <w:b/>
          <w:bCs/>
          <w:spacing w:val="-4"/>
          <w:szCs w:val="24"/>
        </w:rPr>
      </w:pPr>
      <w:r w:rsidRPr="002C0ADC">
        <w:rPr>
          <w:rFonts w:eastAsia="Arial" w:cs="Arial"/>
          <w:spacing w:val="-4"/>
          <w:szCs w:val="24"/>
        </w:rPr>
        <w:t>Tom stated</w:t>
      </w:r>
      <w:r w:rsidRPr="002C0ADC">
        <w:rPr>
          <w:rFonts w:eastAsia="Arial" w:cs="Arial"/>
          <w:b/>
          <w:bCs/>
          <w:spacing w:val="-4"/>
          <w:szCs w:val="24"/>
        </w:rPr>
        <w:t xml:space="preserve"> </w:t>
      </w:r>
      <w:r w:rsidRPr="002C0ADC">
        <w:rPr>
          <w:rFonts w:eastAsia="Arial" w:cs="Arial"/>
          <w:spacing w:val="-4"/>
          <w:szCs w:val="24"/>
        </w:rPr>
        <w:t>that he does not</w:t>
      </w:r>
      <w:r w:rsidR="00740C8E" w:rsidRPr="002C0ADC">
        <w:rPr>
          <w:rFonts w:eastAsia="Arial" w:cs="Arial"/>
          <w:spacing w:val="-4"/>
          <w:szCs w:val="24"/>
        </w:rPr>
        <w:t xml:space="preserve"> have a consensus at this point.  Things just slowed down during the winter months they did not stop.  We are seeing with some species of bark beetles. </w:t>
      </w:r>
      <w:r w:rsidR="0033503A">
        <w:rPr>
          <w:rFonts w:eastAsia="Arial" w:cs="Arial"/>
          <w:spacing w:val="-4"/>
          <w:szCs w:val="24"/>
        </w:rPr>
        <w:t xml:space="preserve"> </w:t>
      </w:r>
      <w:r w:rsidR="00740C8E" w:rsidRPr="002C0ADC">
        <w:rPr>
          <w:rFonts w:eastAsia="Arial" w:cs="Arial"/>
          <w:spacing w:val="-4"/>
          <w:szCs w:val="24"/>
        </w:rPr>
        <w:t>Mountain pine beetles it’s moved a lot further north in Canada than it had ever been before.</w:t>
      </w:r>
    </w:p>
    <w:p w14:paraId="6BEE45E7" w14:textId="77777777" w:rsidR="002C0ADC" w:rsidRPr="002C0ADC" w:rsidRDefault="002C0ADC" w:rsidP="002C0ADC">
      <w:pPr>
        <w:pStyle w:val="ListParagraph"/>
        <w:rPr>
          <w:rFonts w:eastAsia="Arial" w:cs="Arial"/>
          <w:b/>
          <w:bCs/>
          <w:spacing w:val="-4"/>
          <w:szCs w:val="24"/>
        </w:rPr>
      </w:pPr>
    </w:p>
    <w:p w14:paraId="4871D37B" w14:textId="56C4FCC7" w:rsidR="00740C8E" w:rsidRDefault="00740C8E" w:rsidP="00CD3B0F">
      <w:pPr>
        <w:pStyle w:val="ListParagraph"/>
        <w:widowControl w:val="0"/>
        <w:numPr>
          <w:ilvl w:val="0"/>
          <w:numId w:val="24"/>
        </w:numPr>
        <w:tabs>
          <w:tab w:val="left" w:pos="512"/>
        </w:tabs>
        <w:spacing w:after="120"/>
        <w:rPr>
          <w:rFonts w:eastAsia="Arial" w:cs="Arial"/>
          <w:spacing w:val="-4"/>
          <w:szCs w:val="24"/>
        </w:rPr>
      </w:pPr>
      <w:r w:rsidRPr="002C0ADC">
        <w:rPr>
          <w:rFonts w:eastAsia="Arial" w:cs="Arial"/>
          <w:spacing w:val="-4"/>
          <w:szCs w:val="24"/>
        </w:rPr>
        <w:t>Member Lopez-What is the replacement vegetation?</w:t>
      </w:r>
    </w:p>
    <w:p w14:paraId="5E224A90" w14:textId="77777777" w:rsidR="00807FFA" w:rsidRDefault="00807FFA" w:rsidP="00807FFA">
      <w:pPr>
        <w:pStyle w:val="ListParagraph"/>
        <w:widowControl w:val="0"/>
        <w:tabs>
          <w:tab w:val="left" w:pos="512"/>
        </w:tabs>
        <w:spacing w:after="120"/>
        <w:ind w:left="1080"/>
        <w:rPr>
          <w:rFonts w:eastAsia="Arial" w:cs="Arial"/>
          <w:spacing w:val="-4"/>
          <w:szCs w:val="24"/>
        </w:rPr>
      </w:pPr>
    </w:p>
    <w:p w14:paraId="745994AA" w14:textId="5BE942F2" w:rsidR="00807FFA" w:rsidRPr="00807FFA" w:rsidRDefault="0088056A" w:rsidP="00CD3B0F">
      <w:pPr>
        <w:pStyle w:val="ListParagraph"/>
        <w:widowControl w:val="0"/>
        <w:numPr>
          <w:ilvl w:val="0"/>
          <w:numId w:val="24"/>
        </w:numPr>
        <w:tabs>
          <w:tab w:val="left" w:pos="512"/>
        </w:tabs>
        <w:spacing w:after="120"/>
        <w:rPr>
          <w:rFonts w:eastAsia="Arial" w:cs="Arial"/>
          <w:b/>
          <w:bCs/>
          <w:spacing w:val="-4"/>
          <w:szCs w:val="24"/>
        </w:rPr>
      </w:pPr>
      <w:r w:rsidRPr="002C0ADC">
        <w:rPr>
          <w:rFonts w:eastAsia="Arial" w:cs="Arial"/>
          <w:spacing w:val="-4"/>
          <w:szCs w:val="24"/>
        </w:rPr>
        <w:t>Tom stated i</w:t>
      </w:r>
      <w:r w:rsidR="00740C8E" w:rsidRPr="002C0ADC">
        <w:rPr>
          <w:rFonts w:eastAsia="Arial" w:cs="Arial"/>
          <w:spacing w:val="-4"/>
          <w:szCs w:val="24"/>
        </w:rPr>
        <w:t xml:space="preserve">t varies from area to area. In southern California when we had the bark beetle epidemic 2000’s some of those areas have turned into Chapparal.  Had a number of </w:t>
      </w:r>
      <w:proofErr w:type="gramStart"/>
      <w:r w:rsidR="00740C8E" w:rsidRPr="002C0ADC">
        <w:rPr>
          <w:rFonts w:eastAsia="Arial" w:cs="Arial"/>
          <w:spacing w:val="-4"/>
          <w:szCs w:val="24"/>
        </w:rPr>
        <w:t>cedar</w:t>
      </w:r>
      <w:proofErr w:type="gramEnd"/>
      <w:r w:rsidR="00740C8E" w:rsidRPr="002C0ADC">
        <w:rPr>
          <w:rFonts w:eastAsia="Arial" w:cs="Arial"/>
          <w:spacing w:val="-4"/>
          <w:szCs w:val="24"/>
        </w:rPr>
        <w:t xml:space="preserve"> come in.   There are shifts happening.  We may be getting oak woodlands moving up a little higher in elevation.  Depends on the weather and how much regeneration we had.</w:t>
      </w:r>
    </w:p>
    <w:p w14:paraId="1EBA1FFF" w14:textId="77777777" w:rsidR="00807FFA" w:rsidRPr="00807FFA" w:rsidRDefault="00807FFA" w:rsidP="00807FFA">
      <w:pPr>
        <w:pStyle w:val="ListParagraph"/>
        <w:widowControl w:val="0"/>
        <w:tabs>
          <w:tab w:val="left" w:pos="512"/>
        </w:tabs>
        <w:spacing w:after="120"/>
        <w:ind w:left="1080"/>
        <w:rPr>
          <w:rFonts w:eastAsia="Arial" w:cs="Arial"/>
          <w:b/>
          <w:bCs/>
          <w:spacing w:val="-4"/>
          <w:szCs w:val="24"/>
        </w:rPr>
      </w:pPr>
    </w:p>
    <w:p w14:paraId="6F5CAFFB" w14:textId="0C52C22B" w:rsidR="00740C8E" w:rsidRDefault="00740C8E" w:rsidP="00CD3B0F">
      <w:pPr>
        <w:pStyle w:val="ListParagraph"/>
        <w:widowControl w:val="0"/>
        <w:numPr>
          <w:ilvl w:val="0"/>
          <w:numId w:val="24"/>
        </w:numPr>
        <w:tabs>
          <w:tab w:val="left" w:pos="512"/>
        </w:tabs>
        <w:spacing w:after="120"/>
        <w:rPr>
          <w:rFonts w:eastAsia="Arial" w:cs="Arial"/>
          <w:spacing w:val="-4"/>
          <w:szCs w:val="24"/>
        </w:rPr>
      </w:pPr>
      <w:r w:rsidRPr="002C0ADC">
        <w:rPr>
          <w:rFonts w:eastAsia="Arial" w:cs="Arial"/>
          <w:spacing w:val="-4"/>
          <w:szCs w:val="24"/>
        </w:rPr>
        <w:t>We are getting a lot of regeneration if it can survive the drought conditions.</w:t>
      </w:r>
    </w:p>
    <w:p w14:paraId="5DEF9DBF" w14:textId="77777777" w:rsidR="002C0ADC" w:rsidRPr="002C0ADC" w:rsidRDefault="002C0ADC" w:rsidP="002C0ADC">
      <w:pPr>
        <w:pStyle w:val="ListParagraph"/>
        <w:widowControl w:val="0"/>
        <w:tabs>
          <w:tab w:val="left" w:pos="512"/>
        </w:tabs>
        <w:spacing w:after="120"/>
        <w:rPr>
          <w:rFonts w:eastAsia="Arial" w:cs="Arial"/>
          <w:spacing w:val="-4"/>
          <w:szCs w:val="24"/>
        </w:rPr>
      </w:pPr>
    </w:p>
    <w:p w14:paraId="51D82838" w14:textId="6BAAE3D0" w:rsidR="00740C8E" w:rsidRDefault="00740C8E" w:rsidP="00CD3B0F">
      <w:pPr>
        <w:pStyle w:val="ListParagraph"/>
        <w:widowControl w:val="0"/>
        <w:numPr>
          <w:ilvl w:val="0"/>
          <w:numId w:val="24"/>
        </w:numPr>
        <w:tabs>
          <w:tab w:val="left" w:pos="512"/>
        </w:tabs>
        <w:spacing w:after="120"/>
        <w:rPr>
          <w:rFonts w:eastAsia="Arial" w:cs="Arial"/>
          <w:spacing w:val="-4"/>
          <w:szCs w:val="24"/>
        </w:rPr>
      </w:pPr>
      <w:r w:rsidRPr="002C0ADC">
        <w:rPr>
          <w:rFonts w:eastAsia="Arial" w:cs="Arial"/>
          <w:spacing w:val="-4"/>
          <w:szCs w:val="24"/>
        </w:rPr>
        <w:t>Member Lopez</w:t>
      </w:r>
      <w:r w:rsidR="0033503A">
        <w:rPr>
          <w:rFonts w:eastAsia="Arial" w:cs="Arial"/>
          <w:spacing w:val="-4"/>
          <w:szCs w:val="24"/>
        </w:rPr>
        <w:t xml:space="preserve"> c</w:t>
      </w:r>
      <w:r w:rsidRPr="002C0ADC">
        <w:rPr>
          <w:rFonts w:eastAsia="Arial" w:cs="Arial"/>
          <w:spacing w:val="-4"/>
          <w:szCs w:val="24"/>
        </w:rPr>
        <w:t>oncerned about basic plans</w:t>
      </w:r>
      <w:r w:rsidR="0033503A">
        <w:rPr>
          <w:rFonts w:eastAsia="Arial" w:cs="Arial"/>
          <w:spacing w:val="-4"/>
          <w:szCs w:val="24"/>
        </w:rPr>
        <w:t xml:space="preserve">.  </w:t>
      </w:r>
      <w:r w:rsidRPr="002C0ADC">
        <w:rPr>
          <w:rFonts w:eastAsia="Arial" w:cs="Arial"/>
          <w:spacing w:val="-4"/>
          <w:szCs w:val="24"/>
        </w:rPr>
        <w:t>Some areas in southern California thousands of trees are being removed.</w:t>
      </w:r>
    </w:p>
    <w:p w14:paraId="578BA8E1" w14:textId="77777777" w:rsidR="00807FFA" w:rsidRPr="002C0ADC" w:rsidRDefault="00807FFA" w:rsidP="00807FFA">
      <w:pPr>
        <w:pStyle w:val="ListParagraph"/>
        <w:widowControl w:val="0"/>
        <w:tabs>
          <w:tab w:val="left" w:pos="512"/>
        </w:tabs>
        <w:spacing w:after="120"/>
        <w:ind w:left="1080"/>
        <w:rPr>
          <w:rFonts w:eastAsia="Arial" w:cs="Arial"/>
          <w:spacing w:val="-4"/>
          <w:szCs w:val="24"/>
        </w:rPr>
      </w:pPr>
    </w:p>
    <w:p w14:paraId="6C8BC5E1" w14:textId="77777777" w:rsidR="00740C8E" w:rsidRPr="002C0ADC" w:rsidRDefault="00740C8E" w:rsidP="00CD3B0F">
      <w:pPr>
        <w:pStyle w:val="ListParagraph"/>
        <w:widowControl w:val="0"/>
        <w:numPr>
          <w:ilvl w:val="0"/>
          <w:numId w:val="24"/>
        </w:numPr>
        <w:tabs>
          <w:tab w:val="left" w:pos="512"/>
        </w:tabs>
        <w:spacing w:after="120"/>
        <w:rPr>
          <w:rFonts w:eastAsia="Arial" w:cs="Arial"/>
          <w:spacing w:val="-4"/>
          <w:szCs w:val="24"/>
        </w:rPr>
      </w:pPr>
      <w:r w:rsidRPr="002C0ADC">
        <w:rPr>
          <w:rFonts w:eastAsia="Arial" w:cs="Arial"/>
          <w:spacing w:val="-4"/>
          <w:szCs w:val="24"/>
        </w:rPr>
        <w:t>Thousands of trees have been removed and thousands have died but that is a pest to attack older trees.  So, we are getting a lot of younger regeneration if it can survive the drought conditions.  But then eventually it will get big enough to be attacked.  So those areas might be caught in a cycle of attack.</w:t>
      </w:r>
    </w:p>
    <w:p w14:paraId="49334B43" w14:textId="26CB625A" w:rsidR="00740C8E" w:rsidRDefault="00740C8E" w:rsidP="00CD3B0F">
      <w:pPr>
        <w:pStyle w:val="ListParagraph"/>
        <w:widowControl w:val="0"/>
        <w:numPr>
          <w:ilvl w:val="0"/>
          <w:numId w:val="24"/>
        </w:numPr>
        <w:tabs>
          <w:tab w:val="left" w:pos="512"/>
        </w:tabs>
        <w:spacing w:after="120"/>
        <w:rPr>
          <w:rFonts w:eastAsia="Arial" w:cs="Arial"/>
          <w:spacing w:val="-4"/>
          <w:szCs w:val="24"/>
        </w:rPr>
      </w:pPr>
      <w:r w:rsidRPr="003364DF">
        <w:rPr>
          <w:rFonts w:eastAsia="Arial" w:cs="Arial"/>
          <w:spacing w:val="-4"/>
          <w:szCs w:val="24"/>
        </w:rPr>
        <w:t xml:space="preserve">We are seeing a lot of </w:t>
      </w:r>
      <w:r w:rsidR="008F6AB5">
        <w:rPr>
          <w:rFonts w:eastAsia="Arial" w:cs="Arial"/>
          <w:spacing w:val="-4"/>
          <w:szCs w:val="24"/>
        </w:rPr>
        <w:t>invasive</w:t>
      </w:r>
      <w:r w:rsidRPr="003364DF">
        <w:rPr>
          <w:rFonts w:eastAsia="Arial" w:cs="Arial"/>
          <w:spacing w:val="-4"/>
          <w:szCs w:val="24"/>
        </w:rPr>
        <w:t xml:space="preserve"> plants coming in.</w:t>
      </w:r>
    </w:p>
    <w:p w14:paraId="62646B4B" w14:textId="77777777" w:rsidR="00807FFA" w:rsidRPr="003364DF" w:rsidRDefault="00807FFA" w:rsidP="00807FFA">
      <w:pPr>
        <w:pStyle w:val="ListParagraph"/>
        <w:widowControl w:val="0"/>
        <w:tabs>
          <w:tab w:val="left" w:pos="512"/>
        </w:tabs>
        <w:spacing w:after="120"/>
        <w:ind w:left="1080"/>
        <w:rPr>
          <w:rFonts w:eastAsia="Arial" w:cs="Arial"/>
          <w:spacing w:val="-4"/>
          <w:szCs w:val="24"/>
        </w:rPr>
      </w:pPr>
    </w:p>
    <w:p w14:paraId="4FDB335D" w14:textId="34614378" w:rsidR="00740C8E" w:rsidRDefault="00740C8E" w:rsidP="00CD3B0F">
      <w:pPr>
        <w:pStyle w:val="ListParagraph"/>
        <w:widowControl w:val="0"/>
        <w:numPr>
          <w:ilvl w:val="0"/>
          <w:numId w:val="24"/>
        </w:numPr>
        <w:tabs>
          <w:tab w:val="left" w:pos="512"/>
        </w:tabs>
        <w:spacing w:after="120"/>
        <w:rPr>
          <w:rFonts w:eastAsia="Arial" w:cs="Arial"/>
          <w:spacing w:val="-4"/>
          <w:szCs w:val="24"/>
        </w:rPr>
      </w:pPr>
      <w:r w:rsidRPr="003364DF">
        <w:rPr>
          <w:rFonts w:eastAsia="Arial" w:cs="Arial"/>
          <w:spacing w:val="-4"/>
          <w:szCs w:val="24"/>
        </w:rPr>
        <w:t>Chairman Gilless stated as to the oaks the board several years ago spent some time in San Diego and you mentioned that there was some working going on trying to hit the golden (unintelligible) during the emergency period.</w:t>
      </w:r>
      <w:r w:rsidR="0033503A">
        <w:rPr>
          <w:rFonts w:eastAsia="Arial" w:cs="Arial"/>
          <w:spacing w:val="-4"/>
          <w:szCs w:val="24"/>
        </w:rPr>
        <w:t xml:space="preserve"> </w:t>
      </w:r>
      <w:r w:rsidRPr="003364DF">
        <w:rPr>
          <w:rFonts w:eastAsia="Arial" w:cs="Arial"/>
          <w:spacing w:val="-4"/>
          <w:szCs w:val="24"/>
        </w:rPr>
        <w:t xml:space="preserve"> And we particularly did a tour of some of the park areas down there and at the time we were projecting to the part of the board’s messaging it was sort of a local </w:t>
      </w:r>
      <w:proofErr w:type="gramStart"/>
      <w:r w:rsidRPr="003364DF">
        <w:rPr>
          <w:rFonts w:eastAsia="Arial" w:cs="Arial"/>
          <w:spacing w:val="-4"/>
          <w:szCs w:val="24"/>
        </w:rPr>
        <w:t>thing</w:t>
      </w:r>
      <w:proofErr w:type="gramEnd"/>
      <w:r w:rsidRPr="003364DF">
        <w:rPr>
          <w:rFonts w:eastAsia="Arial" w:cs="Arial"/>
          <w:spacing w:val="-4"/>
          <w:szCs w:val="24"/>
        </w:rPr>
        <w:t xml:space="preserve"> but the use of chemicals might be an effective control.  Is that’s what playing out and how much is being used of going after these emergent periods where they are vulnerable?</w:t>
      </w:r>
    </w:p>
    <w:p w14:paraId="20B8C927" w14:textId="77777777" w:rsidR="003364DF" w:rsidRPr="003364DF" w:rsidRDefault="003364DF" w:rsidP="003364DF">
      <w:pPr>
        <w:pStyle w:val="ListParagraph"/>
        <w:widowControl w:val="0"/>
        <w:tabs>
          <w:tab w:val="left" w:pos="512"/>
        </w:tabs>
        <w:spacing w:after="120"/>
        <w:ind w:left="360"/>
        <w:rPr>
          <w:rFonts w:eastAsia="Arial" w:cs="Arial"/>
          <w:spacing w:val="-4"/>
          <w:szCs w:val="24"/>
        </w:rPr>
      </w:pPr>
    </w:p>
    <w:p w14:paraId="274E5173" w14:textId="17665A02" w:rsidR="00740C8E" w:rsidRPr="003364DF" w:rsidRDefault="0088056A" w:rsidP="00CD3B0F">
      <w:pPr>
        <w:pStyle w:val="ListParagraph"/>
        <w:widowControl w:val="0"/>
        <w:numPr>
          <w:ilvl w:val="0"/>
          <w:numId w:val="24"/>
        </w:numPr>
        <w:tabs>
          <w:tab w:val="left" w:pos="512"/>
        </w:tabs>
        <w:spacing w:after="120"/>
        <w:rPr>
          <w:rFonts w:eastAsia="Arial" w:cs="Arial"/>
          <w:spacing w:val="-4"/>
          <w:szCs w:val="24"/>
        </w:rPr>
      </w:pPr>
      <w:r w:rsidRPr="003364DF">
        <w:rPr>
          <w:rFonts w:eastAsia="Arial" w:cs="Arial"/>
          <w:spacing w:val="-4"/>
          <w:szCs w:val="24"/>
        </w:rPr>
        <w:t>Tom stated,</w:t>
      </w:r>
      <w:r w:rsidRPr="003364DF">
        <w:rPr>
          <w:rFonts w:eastAsia="Arial" w:cs="Arial"/>
          <w:b/>
          <w:bCs/>
          <w:spacing w:val="-4"/>
          <w:szCs w:val="24"/>
        </w:rPr>
        <w:t xml:space="preserve"> </w:t>
      </w:r>
      <w:r w:rsidR="0033503A">
        <w:rPr>
          <w:rFonts w:eastAsia="Arial" w:cs="Arial"/>
          <w:spacing w:val="-4"/>
          <w:szCs w:val="24"/>
        </w:rPr>
        <w:t>s</w:t>
      </w:r>
      <w:r w:rsidR="00740C8E" w:rsidRPr="003364DF">
        <w:rPr>
          <w:rFonts w:eastAsia="Arial" w:cs="Arial"/>
          <w:spacing w:val="-4"/>
          <w:szCs w:val="24"/>
        </w:rPr>
        <w:t xml:space="preserve">till a lot of research happening as chemical use for control, things like old spot oak, it’s hard to get the chemicals to them because they are under the bark.  Most of the spraying is done when they do </w:t>
      </w:r>
      <w:proofErr w:type="gramStart"/>
      <w:r w:rsidR="00740C8E" w:rsidRPr="003364DF">
        <w:rPr>
          <w:rFonts w:eastAsia="Arial" w:cs="Arial"/>
          <w:spacing w:val="-4"/>
          <w:szCs w:val="24"/>
        </w:rPr>
        <w:t>emerge</w:t>
      </w:r>
      <w:proofErr w:type="gramEnd"/>
      <w:r w:rsidR="00740C8E" w:rsidRPr="003364DF">
        <w:rPr>
          <w:rFonts w:eastAsia="Arial" w:cs="Arial"/>
          <w:spacing w:val="-4"/>
          <w:szCs w:val="24"/>
        </w:rPr>
        <w:t xml:space="preserve"> and they feed on the leaves. </w:t>
      </w:r>
      <w:r w:rsidR="0033503A">
        <w:rPr>
          <w:rFonts w:eastAsia="Arial" w:cs="Arial"/>
          <w:spacing w:val="-4"/>
          <w:szCs w:val="24"/>
        </w:rPr>
        <w:t xml:space="preserve"> </w:t>
      </w:r>
      <w:r w:rsidR="00740C8E" w:rsidRPr="003364DF">
        <w:rPr>
          <w:rFonts w:eastAsia="Arial" w:cs="Arial"/>
          <w:spacing w:val="-4"/>
          <w:szCs w:val="24"/>
        </w:rPr>
        <w:t xml:space="preserve">I haven’t heard of any </w:t>
      </w:r>
      <w:proofErr w:type="gramStart"/>
      <w:r w:rsidR="00740C8E" w:rsidRPr="003364DF">
        <w:rPr>
          <w:rFonts w:eastAsia="Arial" w:cs="Arial"/>
          <w:spacing w:val="-4"/>
          <w:szCs w:val="24"/>
        </w:rPr>
        <w:t>really good</w:t>
      </w:r>
      <w:proofErr w:type="gramEnd"/>
      <w:r w:rsidR="00740C8E" w:rsidRPr="003364DF">
        <w:rPr>
          <w:rFonts w:eastAsia="Arial" w:cs="Arial"/>
          <w:spacing w:val="-4"/>
          <w:szCs w:val="24"/>
        </w:rPr>
        <w:t xml:space="preserve"> successes with that.  Bio control research is being done on its native range over in Arizona. </w:t>
      </w:r>
      <w:r w:rsidR="0033503A">
        <w:rPr>
          <w:rFonts w:eastAsia="Arial" w:cs="Arial"/>
          <w:spacing w:val="-4"/>
          <w:szCs w:val="24"/>
        </w:rPr>
        <w:t xml:space="preserve"> </w:t>
      </w:r>
      <w:r w:rsidR="00740C8E" w:rsidRPr="003364DF">
        <w:rPr>
          <w:rFonts w:eastAsia="Arial" w:cs="Arial"/>
          <w:spacing w:val="-4"/>
          <w:szCs w:val="24"/>
        </w:rPr>
        <w:t>Fairly rare and it’s really kept control by some nature predators, parasites alike.</w:t>
      </w:r>
      <w:r w:rsidR="0033503A">
        <w:rPr>
          <w:rFonts w:eastAsia="Arial" w:cs="Arial"/>
          <w:spacing w:val="-4"/>
          <w:szCs w:val="24"/>
        </w:rPr>
        <w:t xml:space="preserve"> </w:t>
      </w:r>
      <w:r w:rsidR="00740C8E" w:rsidRPr="003364DF">
        <w:rPr>
          <w:rFonts w:eastAsia="Arial" w:cs="Arial"/>
          <w:spacing w:val="-4"/>
          <w:szCs w:val="24"/>
        </w:rPr>
        <w:t xml:space="preserve"> We have some in </w:t>
      </w:r>
      <w:r w:rsidR="00807FFA" w:rsidRPr="003364DF">
        <w:rPr>
          <w:rFonts w:eastAsia="Arial" w:cs="Arial"/>
          <w:spacing w:val="-4"/>
          <w:szCs w:val="24"/>
        </w:rPr>
        <w:t>California,</w:t>
      </w:r>
      <w:r w:rsidR="00740C8E" w:rsidRPr="003364DF">
        <w:rPr>
          <w:rFonts w:eastAsia="Arial" w:cs="Arial"/>
          <w:spacing w:val="-4"/>
          <w:szCs w:val="24"/>
        </w:rPr>
        <w:t xml:space="preserve"> but they are not doing the job. </w:t>
      </w:r>
      <w:r w:rsidR="0033503A">
        <w:rPr>
          <w:rFonts w:eastAsia="Arial" w:cs="Arial"/>
          <w:spacing w:val="-4"/>
          <w:szCs w:val="24"/>
        </w:rPr>
        <w:t xml:space="preserve"> </w:t>
      </w:r>
      <w:r w:rsidR="00740C8E" w:rsidRPr="003364DF">
        <w:rPr>
          <w:rFonts w:eastAsia="Arial" w:cs="Arial"/>
          <w:spacing w:val="-4"/>
          <w:szCs w:val="24"/>
        </w:rPr>
        <w:t xml:space="preserve">They moved about the same time the beetles moved here. </w:t>
      </w:r>
      <w:r w:rsidR="0033503A">
        <w:rPr>
          <w:rFonts w:eastAsia="Arial" w:cs="Arial"/>
          <w:spacing w:val="-4"/>
          <w:szCs w:val="24"/>
        </w:rPr>
        <w:t xml:space="preserve"> </w:t>
      </w:r>
      <w:r w:rsidR="00740C8E" w:rsidRPr="003364DF">
        <w:rPr>
          <w:rFonts w:eastAsia="Arial" w:cs="Arial"/>
          <w:spacing w:val="-4"/>
          <w:szCs w:val="24"/>
        </w:rPr>
        <w:t xml:space="preserve">We also have our own native </w:t>
      </w:r>
      <w:r w:rsidR="0033503A" w:rsidRPr="003364DF">
        <w:rPr>
          <w:rFonts w:eastAsia="Arial" w:cs="Arial"/>
          <w:spacing w:val="-4"/>
          <w:szCs w:val="24"/>
        </w:rPr>
        <w:t>ones,</w:t>
      </w:r>
      <w:r w:rsidR="00740C8E" w:rsidRPr="003364DF">
        <w:rPr>
          <w:rFonts w:eastAsia="Arial" w:cs="Arial"/>
          <w:spacing w:val="-4"/>
          <w:szCs w:val="24"/>
        </w:rPr>
        <w:t xml:space="preserve"> but they are just not doing it.</w:t>
      </w:r>
    </w:p>
    <w:p w14:paraId="02977A61" w14:textId="77777777" w:rsidR="00740C8E" w:rsidRDefault="00740C8E" w:rsidP="00740C8E">
      <w:pPr>
        <w:widowControl w:val="0"/>
        <w:tabs>
          <w:tab w:val="left" w:pos="512"/>
        </w:tabs>
        <w:spacing w:after="120"/>
        <w:rPr>
          <w:rFonts w:eastAsia="Arial" w:cs="Arial"/>
          <w:spacing w:val="-4"/>
          <w:szCs w:val="24"/>
        </w:rPr>
      </w:pPr>
    </w:p>
    <w:p w14:paraId="083E874D" w14:textId="4C97C29C" w:rsidR="00740C8E" w:rsidRDefault="00740C8E" w:rsidP="00CD3B0F">
      <w:pPr>
        <w:pStyle w:val="ListParagraph"/>
        <w:widowControl w:val="0"/>
        <w:numPr>
          <w:ilvl w:val="0"/>
          <w:numId w:val="24"/>
        </w:numPr>
        <w:tabs>
          <w:tab w:val="left" w:pos="512"/>
        </w:tabs>
        <w:spacing w:after="120"/>
        <w:rPr>
          <w:rFonts w:eastAsia="Arial" w:cs="Arial"/>
          <w:spacing w:val="-4"/>
          <w:szCs w:val="24"/>
        </w:rPr>
      </w:pPr>
      <w:r w:rsidRPr="003364DF">
        <w:rPr>
          <w:rFonts w:eastAsia="Arial" w:cs="Arial"/>
          <w:spacing w:val="-4"/>
          <w:szCs w:val="24"/>
        </w:rPr>
        <w:t>Comment from Chairman Gilless</w:t>
      </w:r>
      <w:r w:rsidR="0033503A">
        <w:rPr>
          <w:rFonts w:eastAsia="Arial" w:cs="Arial"/>
          <w:spacing w:val="-4"/>
          <w:szCs w:val="24"/>
        </w:rPr>
        <w:t xml:space="preserve"> regarding the h</w:t>
      </w:r>
      <w:r w:rsidRPr="003364DF">
        <w:rPr>
          <w:rFonts w:eastAsia="Arial" w:cs="Arial"/>
          <w:spacing w:val="-4"/>
          <w:szCs w:val="24"/>
        </w:rPr>
        <w:t>igh mortality from the riparian corridors.  How is the situation playing out and what are those riparian corridors look like at this point?</w:t>
      </w:r>
    </w:p>
    <w:p w14:paraId="35EB462E" w14:textId="77777777" w:rsidR="003364DF" w:rsidRPr="003364DF" w:rsidRDefault="003364DF" w:rsidP="003364DF">
      <w:pPr>
        <w:pStyle w:val="ListParagraph"/>
        <w:rPr>
          <w:rFonts w:eastAsia="Arial" w:cs="Arial"/>
          <w:spacing w:val="-4"/>
          <w:szCs w:val="24"/>
        </w:rPr>
      </w:pPr>
    </w:p>
    <w:p w14:paraId="61D940F5" w14:textId="468871C2" w:rsidR="00740C8E" w:rsidRPr="003364DF" w:rsidRDefault="003364DF" w:rsidP="00CD3B0F">
      <w:pPr>
        <w:pStyle w:val="ListParagraph"/>
        <w:widowControl w:val="0"/>
        <w:numPr>
          <w:ilvl w:val="0"/>
          <w:numId w:val="24"/>
        </w:numPr>
        <w:tabs>
          <w:tab w:val="left" w:pos="512"/>
        </w:tabs>
        <w:spacing w:after="120"/>
        <w:rPr>
          <w:rFonts w:eastAsia="Arial" w:cs="Arial"/>
          <w:spacing w:val="-4"/>
          <w:szCs w:val="24"/>
        </w:rPr>
      </w:pPr>
      <w:r>
        <w:rPr>
          <w:rFonts w:eastAsia="Arial" w:cs="Arial"/>
          <w:spacing w:val="-4"/>
          <w:szCs w:val="24"/>
        </w:rPr>
        <w:t>Respons</w:t>
      </w:r>
      <w:r w:rsidR="00387AD5">
        <w:rPr>
          <w:rFonts w:eastAsia="Arial" w:cs="Arial"/>
          <w:spacing w:val="-4"/>
          <w:szCs w:val="24"/>
        </w:rPr>
        <w:t>e was a</w:t>
      </w:r>
      <w:r w:rsidR="00740C8E" w:rsidRPr="003364DF">
        <w:rPr>
          <w:rFonts w:eastAsia="Arial" w:cs="Arial"/>
          <w:spacing w:val="-4"/>
          <w:szCs w:val="24"/>
        </w:rPr>
        <w:t xml:space="preserve"> lot of those are coming back in willows but when the willows get to a certain size they are attacked again.  They are coming back in a lot of the evasive plant called the way they should be.  They are in very bad.  Some of those have some rare and endangered bird species.</w:t>
      </w:r>
    </w:p>
    <w:p w14:paraId="669DD960" w14:textId="77777777" w:rsidR="00740C8E" w:rsidRDefault="00740C8E" w:rsidP="00740C8E">
      <w:pPr>
        <w:widowControl w:val="0"/>
        <w:tabs>
          <w:tab w:val="left" w:pos="512"/>
        </w:tabs>
        <w:spacing w:after="120"/>
        <w:ind w:left="1440" w:hanging="1440"/>
        <w:rPr>
          <w:rFonts w:eastAsia="Arial" w:cs="Arial"/>
          <w:spacing w:val="-4"/>
          <w:szCs w:val="24"/>
        </w:rPr>
      </w:pPr>
    </w:p>
    <w:p w14:paraId="59C40F49" w14:textId="6F7D5BCE" w:rsidR="00CE33A5" w:rsidRDefault="00740C8E" w:rsidP="00CE33A5">
      <w:pPr>
        <w:pStyle w:val="ListParagraph"/>
        <w:widowControl w:val="0"/>
        <w:numPr>
          <w:ilvl w:val="0"/>
          <w:numId w:val="24"/>
        </w:numPr>
        <w:tabs>
          <w:tab w:val="left" w:pos="512"/>
        </w:tabs>
        <w:spacing w:after="120"/>
        <w:rPr>
          <w:rFonts w:eastAsia="Arial" w:cs="Arial"/>
          <w:spacing w:val="-4"/>
          <w:szCs w:val="24"/>
        </w:rPr>
      </w:pPr>
      <w:r w:rsidRPr="003364DF">
        <w:rPr>
          <w:rFonts w:eastAsia="Arial" w:cs="Arial"/>
          <w:spacing w:val="-4"/>
          <w:szCs w:val="24"/>
        </w:rPr>
        <w:t>Member Wade</w:t>
      </w:r>
      <w:r w:rsidR="00387AD5">
        <w:rPr>
          <w:rFonts w:eastAsia="Arial" w:cs="Arial"/>
          <w:spacing w:val="-4"/>
          <w:szCs w:val="24"/>
        </w:rPr>
        <w:t xml:space="preserve"> asked if there h</w:t>
      </w:r>
      <w:r w:rsidRPr="003364DF">
        <w:rPr>
          <w:rFonts w:eastAsia="Arial" w:cs="Arial"/>
          <w:spacing w:val="-4"/>
          <w:szCs w:val="24"/>
        </w:rPr>
        <w:t>as been any increase in funding to the larger community for the folks that are working on these things?  Or is it pretty much status quo in terms of (unintelligible) funding?</w:t>
      </w:r>
    </w:p>
    <w:p w14:paraId="2F207A60" w14:textId="77777777" w:rsidR="00CE33A5" w:rsidRPr="00271CA4" w:rsidRDefault="00CE33A5" w:rsidP="00271CA4">
      <w:pPr>
        <w:widowControl w:val="0"/>
        <w:tabs>
          <w:tab w:val="left" w:pos="512"/>
        </w:tabs>
        <w:spacing w:after="120"/>
        <w:rPr>
          <w:rFonts w:eastAsia="Arial" w:cs="Arial"/>
          <w:spacing w:val="-4"/>
          <w:szCs w:val="24"/>
        </w:rPr>
      </w:pPr>
    </w:p>
    <w:p w14:paraId="01A644D2" w14:textId="35F8AD00" w:rsidR="00740C8E" w:rsidRPr="0060765E" w:rsidRDefault="003364DF" w:rsidP="00CD3B0F">
      <w:pPr>
        <w:pStyle w:val="ListParagraph"/>
        <w:widowControl w:val="0"/>
        <w:numPr>
          <w:ilvl w:val="0"/>
          <w:numId w:val="24"/>
        </w:numPr>
        <w:tabs>
          <w:tab w:val="left" w:pos="512"/>
        </w:tabs>
        <w:spacing w:after="120"/>
        <w:rPr>
          <w:rFonts w:eastAsia="Arial" w:cs="Arial"/>
          <w:spacing w:val="-4"/>
          <w:szCs w:val="24"/>
        </w:rPr>
      </w:pPr>
      <w:r w:rsidRPr="0060765E">
        <w:rPr>
          <w:rFonts w:eastAsia="Arial" w:cs="Arial"/>
          <w:spacing w:val="-4"/>
          <w:szCs w:val="24"/>
        </w:rPr>
        <w:t>Response</w:t>
      </w:r>
      <w:r w:rsidR="002D6CCC">
        <w:rPr>
          <w:rFonts w:eastAsia="Arial" w:cs="Arial"/>
          <w:spacing w:val="-4"/>
          <w:szCs w:val="24"/>
        </w:rPr>
        <w:t xml:space="preserve"> was that </w:t>
      </w:r>
      <w:r w:rsidR="00740C8E" w:rsidRPr="0060765E">
        <w:rPr>
          <w:rFonts w:eastAsia="Arial" w:cs="Arial"/>
          <w:spacing w:val="-4"/>
          <w:szCs w:val="24"/>
        </w:rPr>
        <w:t xml:space="preserve">can </w:t>
      </w:r>
      <w:r w:rsidR="002D6CCC">
        <w:rPr>
          <w:rFonts w:eastAsia="Arial" w:cs="Arial"/>
          <w:spacing w:val="-4"/>
          <w:szCs w:val="24"/>
        </w:rPr>
        <w:t>be said</w:t>
      </w:r>
      <w:r w:rsidR="00740C8E" w:rsidRPr="0060765E">
        <w:rPr>
          <w:rFonts w:eastAsia="Arial" w:cs="Arial"/>
          <w:spacing w:val="-4"/>
          <w:szCs w:val="24"/>
        </w:rPr>
        <w:t xml:space="preserve"> it’s been status quo. </w:t>
      </w:r>
      <w:r w:rsidR="002D6CCC">
        <w:rPr>
          <w:rFonts w:eastAsia="Arial" w:cs="Arial"/>
          <w:spacing w:val="-4"/>
          <w:szCs w:val="24"/>
        </w:rPr>
        <w:t xml:space="preserve"> </w:t>
      </w:r>
      <w:r w:rsidR="00740C8E" w:rsidRPr="0060765E">
        <w:rPr>
          <w:rFonts w:eastAsia="Arial" w:cs="Arial"/>
          <w:spacing w:val="-4"/>
          <w:szCs w:val="24"/>
        </w:rPr>
        <w:t>In some cases</w:t>
      </w:r>
      <w:r w:rsidR="002D6CCC">
        <w:rPr>
          <w:rFonts w:eastAsia="Arial" w:cs="Arial"/>
          <w:spacing w:val="-4"/>
          <w:szCs w:val="24"/>
        </w:rPr>
        <w:t>,</w:t>
      </w:r>
      <w:r w:rsidR="00740C8E" w:rsidRPr="0060765E">
        <w:rPr>
          <w:rFonts w:eastAsia="Arial" w:cs="Arial"/>
          <w:spacing w:val="-4"/>
          <w:szCs w:val="24"/>
        </w:rPr>
        <w:t xml:space="preserve"> a little lower.  We are doing better than most program areas. </w:t>
      </w:r>
    </w:p>
    <w:p w14:paraId="62AAD533" w14:textId="2011A6DA" w:rsidR="00740C8E" w:rsidRDefault="00740C8E" w:rsidP="00740C8E">
      <w:pPr>
        <w:widowControl w:val="0"/>
        <w:tabs>
          <w:tab w:val="left" w:pos="512"/>
        </w:tabs>
        <w:spacing w:after="120"/>
        <w:ind w:left="1440" w:hanging="1440"/>
        <w:rPr>
          <w:rFonts w:eastAsia="Arial" w:cs="Arial"/>
          <w:spacing w:val="-4"/>
          <w:szCs w:val="24"/>
        </w:rPr>
      </w:pPr>
    </w:p>
    <w:p w14:paraId="76DFF3F6" w14:textId="77777777" w:rsidR="0060765E" w:rsidRDefault="00740C8E" w:rsidP="00740C8E">
      <w:pPr>
        <w:widowControl w:val="0"/>
        <w:tabs>
          <w:tab w:val="left" w:pos="512"/>
        </w:tabs>
        <w:spacing w:after="120"/>
        <w:ind w:left="2160" w:hanging="2160"/>
        <w:rPr>
          <w:rFonts w:eastAsia="Arial" w:cs="Arial"/>
          <w:spacing w:val="-4"/>
          <w:szCs w:val="24"/>
        </w:rPr>
      </w:pPr>
      <w:r w:rsidRPr="00256565">
        <w:rPr>
          <w:rFonts w:eastAsia="Arial" w:cs="Arial"/>
          <w:b/>
          <w:bCs/>
          <w:spacing w:val="-4"/>
          <w:szCs w:val="24"/>
        </w:rPr>
        <w:t>Public Comment:</w:t>
      </w:r>
    </w:p>
    <w:p w14:paraId="4EC1E61C" w14:textId="35C0915C" w:rsidR="00740C8E" w:rsidRDefault="008213CB" w:rsidP="00CD3B0F">
      <w:pPr>
        <w:pStyle w:val="ListParagraph"/>
        <w:widowControl w:val="0"/>
        <w:numPr>
          <w:ilvl w:val="0"/>
          <w:numId w:val="25"/>
        </w:numPr>
        <w:tabs>
          <w:tab w:val="left" w:pos="512"/>
        </w:tabs>
        <w:spacing w:after="120"/>
        <w:rPr>
          <w:rFonts w:eastAsia="Arial" w:cs="Arial"/>
          <w:spacing w:val="-4"/>
          <w:szCs w:val="24"/>
        </w:rPr>
      </w:pPr>
      <w:r>
        <w:rPr>
          <w:rFonts w:eastAsia="Arial" w:cs="Arial"/>
          <w:spacing w:val="-4"/>
          <w:szCs w:val="24"/>
        </w:rPr>
        <w:t xml:space="preserve">George </w:t>
      </w:r>
      <w:r w:rsidR="00740C8E" w:rsidRPr="0060765E">
        <w:rPr>
          <w:rFonts w:eastAsia="Arial" w:cs="Arial"/>
          <w:spacing w:val="-4"/>
          <w:szCs w:val="24"/>
        </w:rPr>
        <w:t>Gentry</w:t>
      </w:r>
      <w:r>
        <w:rPr>
          <w:rFonts w:eastAsia="Arial" w:cs="Arial"/>
          <w:spacing w:val="-4"/>
          <w:szCs w:val="24"/>
        </w:rPr>
        <w:t>, California Forestry Association,</w:t>
      </w:r>
      <w:r w:rsidR="002D6CCC">
        <w:rPr>
          <w:rFonts w:eastAsia="Arial" w:cs="Arial"/>
          <w:spacing w:val="-4"/>
          <w:szCs w:val="24"/>
        </w:rPr>
        <w:t xml:space="preserve"> stated, m</w:t>
      </w:r>
      <w:r w:rsidR="00740C8E" w:rsidRPr="0060765E">
        <w:rPr>
          <w:rFonts w:eastAsia="Arial" w:cs="Arial"/>
          <w:spacing w:val="-4"/>
          <w:szCs w:val="24"/>
        </w:rPr>
        <w:t xml:space="preserve">y members are reporting similar situation, I have asked them to record this.  At least try to do some focal points so that we can have some documentation of it. </w:t>
      </w:r>
      <w:r w:rsidR="00D67D64">
        <w:rPr>
          <w:rFonts w:eastAsia="Arial" w:cs="Arial"/>
          <w:spacing w:val="-4"/>
          <w:szCs w:val="24"/>
        </w:rPr>
        <w:t xml:space="preserve"> </w:t>
      </w:r>
      <w:r w:rsidR="00740C8E" w:rsidRPr="0060765E">
        <w:rPr>
          <w:rFonts w:eastAsia="Arial" w:cs="Arial"/>
          <w:spacing w:val="-4"/>
          <w:szCs w:val="24"/>
        </w:rPr>
        <w:t xml:space="preserve">The initial photos that are coming to me are very reminiscent of the beginning of the southern Sierra Epidemic they are similar. Board’s primary issue should be what do we do with the material? </w:t>
      </w:r>
      <w:r w:rsidR="002D6CCC">
        <w:rPr>
          <w:rFonts w:eastAsia="Arial" w:cs="Arial"/>
          <w:spacing w:val="-4"/>
          <w:szCs w:val="24"/>
        </w:rPr>
        <w:t xml:space="preserve"> </w:t>
      </w:r>
      <w:r w:rsidR="00740C8E" w:rsidRPr="0060765E">
        <w:rPr>
          <w:rFonts w:eastAsia="Arial" w:cs="Arial"/>
          <w:spacing w:val="-4"/>
          <w:szCs w:val="24"/>
        </w:rPr>
        <w:t>How can we treat these stan</w:t>
      </w:r>
      <w:r w:rsidR="00BB6FB3">
        <w:rPr>
          <w:rFonts w:eastAsia="Arial" w:cs="Arial"/>
          <w:spacing w:val="-4"/>
          <w:szCs w:val="24"/>
        </w:rPr>
        <w:t>d</w:t>
      </w:r>
      <w:r w:rsidR="00740C8E" w:rsidRPr="0060765E">
        <w:rPr>
          <w:rFonts w:eastAsia="Arial" w:cs="Arial"/>
          <w:spacing w:val="-4"/>
          <w:szCs w:val="24"/>
        </w:rPr>
        <w:t>s?</w:t>
      </w:r>
    </w:p>
    <w:p w14:paraId="70C2F5FB" w14:textId="77777777" w:rsidR="00400A7D" w:rsidRDefault="00400A7D" w:rsidP="00271CA4">
      <w:pPr>
        <w:pStyle w:val="ListParagraph"/>
        <w:widowControl w:val="0"/>
        <w:tabs>
          <w:tab w:val="left" w:pos="512"/>
        </w:tabs>
        <w:spacing w:after="120"/>
        <w:ind w:left="1080"/>
        <w:rPr>
          <w:rFonts w:eastAsia="Arial" w:cs="Arial"/>
          <w:spacing w:val="-4"/>
          <w:szCs w:val="24"/>
        </w:rPr>
      </w:pPr>
    </w:p>
    <w:p w14:paraId="7FA5AAA4" w14:textId="3FA1B29A" w:rsidR="00740C8E" w:rsidRPr="00BB7ECB" w:rsidRDefault="00740C8E" w:rsidP="00CD3B0F">
      <w:pPr>
        <w:pStyle w:val="ListParagraph"/>
        <w:widowControl w:val="0"/>
        <w:numPr>
          <w:ilvl w:val="0"/>
          <w:numId w:val="25"/>
        </w:numPr>
        <w:tabs>
          <w:tab w:val="left" w:pos="512"/>
        </w:tabs>
        <w:spacing w:after="120"/>
        <w:rPr>
          <w:rFonts w:eastAsia="Arial" w:cs="Arial"/>
          <w:spacing w:val="-4"/>
          <w:szCs w:val="24"/>
        </w:rPr>
      </w:pPr>
      <w:r w:rsidRPr="00BB7ECB">
        <w:rPr>
          <w:rFonts w:eastAsia="Arial" w:cs="Arial"/>
          <w:spacing w:val="-4"/>
          <w:szCs w:val="24"/>
        </w:rPr>
        <w:t>Chairman Gilless</w:t>
      </w:r>
      <w:r w:rsidR="002D6CCC">
        <w:rPr>
          <w:rFonts w:eastAsia="Arial" w:cs="Arial"/>
          <w:spacing w:val="-4"/>
          <w:szCs w:val="24"/>
        </w:rPr>
        <w:t xml:space="preserve"> stated</w:t>
      </w:r>
      <w:r w:rsidRPr="00BB7ECB">
        <w:rPr>
          <w:rFonts w:eastAsia="Arial" w:cs="Arial"/>
          <w:spacing w:val="-4"/>
          <w:szCs w:val="24"/>
        </w:rPr>
        <w:t>, the way they are collecting this information, are they being collected in a way which allows any extrapolation of the experience in the sense that are they collected in a way that Tom and his people could expand on that in advance of doing their aerial inspection?</w:t>
      </w:r>
    </w:p>
    <w:p w14:paraId="691F0E7F" w14:textId="77777777" w:rsidR="001E2440" w:rsidRPr="001E2440" w:rsidRDefault="001E2440" w:rsidP="001E2440">
      <w:pPr>
        <w:pStyle w:val="ListParagraph"/>
        <w:rPr>
          <w:rFonts w:eastAsia="Arial" w:cs="Arial"/>
          <w:spacing w:val="-4"/>
          <w:szCs w:val="24"/>
        </w:rPr>
      </w:pPr>
    </w:p>
    <w:p w14:paraId="11905A0E" w14:textId="45BF9ADA" w:rsidR="00740C8E" w:rsidRDefault="001E2440" w:rsidP="00CD3B0F">
      <w:pPr>
        <w:pStyle w:val="ListParagraph"/>
        <w:widowControl w:val="0"/>
        <w:numPr>
          <w:ilvl w:val="0"/>
          <w:numId w:val="25"/>
        </w:numPr>
        <w:tabs>
          <w:tab w:val="left" w:pos="512"/>
        </w:tabs>
        <w:spacing w:after="120"/>
        <w:rPr>
          <w:rFonts w:eastAsia="Arial" w:cs="Arial"/>
          <w:spacing w:val="-4"/>
          <w:szCs w:val="24"/>
        </w:rPr>
      </w:pPr>
      <w:r w:rsidRPr="001E2440">
        <w:rPr>
          <w:rFonts w:eastAsia="Arial" w:cs="Arial"/>
          <w:spacing w:val="-4"/>
          <w:szCs w:val="24"/>
        </w:rPr>
        <w:t>Statement from Gentry-</w:t>
      </w:r>
      <w:r w:rsidR="00740C8E" w:rsidRPr="001E2440">
        <w:rPr>
          <w:rFonts w:eastAsia="Arial" w:cs="Arial"/>
          <w:spacing w:val="-4"/>
          <w:szCs w:val="24"/>
        </w:rPr>
        <w:t>Working on a way to record information for Tom at least to be able to record some sort of time series that is reliable that Tom can use.</w:t>
      </w:r>
    </w:p>
    <w:p w14:paraId="62A48724" w14:textId="77777777" w:rsidR="00BB7ECB" w:rsidRPr="001E2440" w:rsidRDefault="00BB7ECB" w:rsidP="00BB7ECB">
      <w:pPr>
        <w:pStyle w:val="ListParagraph"/>
        <w:widowControl w:val="0"/>
        <w:tabs>
          <w:tab w:val="left" w:pos="512"/>
        </w:tabs>
        <w:spacing w:after="120"/>
        <w:ind w:left="1080"/>
        <w:rPr>
          <w:rFonts w:eastAsia="Arial" w:cs="Arial"/>
          <w:spacing w:val="-4"/>
          <w:szCs w:val="24"/>
        </w:rPr>
      </w:pPr>
    </w:p>
    <w:p w14:paraId="69DB83F4" w14:textId="37953630" w:rsidR="00740C8E" w:rsidRDefault="00740C8E" w:rsidP="00CD3B0F">
      <w:pPr>
        <w:pStyle w:val="ListParagraph"/>
        <w:widowControl w:val="0"/>
        <w:numPr>
          <w:ilvl w:val="0"/>
          <w:numId w:val="25"/>
        </w:numPr>
        <w:tabs>
          <w:tab w:val="left" w:pos="512"/>
        </w:tabs>
        <w:spacing w:after="120"/>
        <w:rPr>
          <w:rFonts w:eastAsia="Arial" w:cs="Arial"/>
          <w:spacing w:val="-4"/>
          <w:szCs w:val="24"/>
        </w:rPr>
      </w:pPr>
      <w:r w:rsidRPr="001E2440">
        <w:rPr>
          <w:rFonts w:eastAsia="Arial" w:cs="Arial"/>
          <w:spacing w:val="-4"/>
          <w:szCs w:val="24"/>
        </w:rPr>
        <w:t xml:space="preserve">Mr. Dwight would like to make a comment as a father/concerned citizen.  If Tom could validate in watching the climate science is this a signal a clear signal that some of the positive feedback thar are forecast with climate change is this a clear indication of that occurring?  And if it is as a citizen of California and the world and thinking about our children it strikes me that while we talk about the symptoms need to treat the problem.  The disease.  From a policy </w:t>
      </w:r>
      <w:r w:rsidR="002D6CCC" w:rsidRPr="001E2440">
        <w:rPr>
          <w:rFonts w:eastAsia="Arial" w:cs="Arial"/>
          <w:spacing w:val="-4"/>
          <w:szCs w:val="24"/>
        </w:rPr>
        <w:t>perspective</w:t>
      </w:r>
      <w:r w:rsidRPr="001E2440">
        <w:rPr>
          <w:rFonts w:eastAsia="Arial" w:cs="Arial"/>
          <w:spacing w:val="-4"/>
          <w:szCs w:val="24"/>
        </w:rPr>
        <w:t xml:space="preserve"> again I see it in all these venues what do we do with the materials?  Because the material is not magically going to </w:t>
      </w:r>
      <w:r w:rsidR="00BB7ECB" w:rsidRPr="001E2440">
        <w:rPr>
          <w:rFonts w:eastAsia="Arial" w:cs="Arial"/>
          <w:spacing w:val="-4"/>
          <w:szCs w:val="24"/>
        </w:rPr>
        <w:t>disappear,</w:t>
      </w:r>
      <w:r w:rsidRPr="001E2440">
        <w:rPr>
          <w:rFonts w:eastAsia="Arial" w:cs="Arial"/>
          <w:spacing w:val="-4"/>
          <w:szCs w:val="24"/>
        </w:rPr>
        <w:t xml:space="preserve"> and the investors are not going to come.  My opinion the state needs to make a significant investment on </w:t>
      </w:r>
      <w:r w:rsidR="00BB7ECB" w:rsidRPr="001E2440">
        <w:rPr>
          <w:rFonts w:eastAsia="Arial" w:cs="Arial"/>
          <w:spacing w:val="-4"/>
          <w:szCs w:val="24"/>
        </w:rPr>
        <w:t>its</w:t>
      </w:r>
      <w:r w:rsidRPr="001E2440">
        <w:rPr>
          <w:rFonts w:eastAsia="Arial" w:cs="Arial"/>
          <w:spacing w:val="-4"/>
          <w:szCs w:val="24"/>
        </w:rPr>
        <w:t xml:space="preserve"> own.  State needs to make a significate investment in the infrastructure to dispose of this material.  In ways to create deep carbon negative outcomes and they are </w:t>
      </w:r>
      <w:r w:rsidR="00BB7ECB" w:rsidRPr="001E2440">
        <w:rPr>
          <w:rFonts w:eastAsia="Arial" w:cs="Arial"/>
          <w:spacing w:val="-4"/>
          <w:szCs w:val="24"/>
        </w:rPr>
        <w:t>first,</w:t>
      </w:r>
      <w:r w:rsidRPr="001E2440">
        <w:rPr>
          <w:rFonts w:eastAsia="Arial" w:cs="Arial"/>
          <w:spacing w:val="-4"/>
          <w:szCs w:val="24"/>
        </w:rPr>
        <w:t xml:space="preserve"> and bioelectricity is not the flavor of the month.  I encourage the board to advocate for that sort of public expenditure.  Cut out the red tape.  If this is a </w:t>
      </w:r>
      <w:r w:rsidR="00BB7ECB" w:rsidRPr="001E2440">
        <w:rPr>
          <w:rFonts w:eastAsia="Arial" w:cs="Arial"/>
          <w:spacing w:val="-4"/>
          <w:szCs w:val="24"/>
        </w:rPr>
        <w:t>crisis,</w:t>
      </w:r>
      <w:r w:rsidRPr="001E2440">
        <w:rPr>
          <w:rFonts w:eastAsia="Arial" w:cs="Arial"/>
          <w:spacing w:val="-4"/>
          <w:szCs w:val="24"/>
        </w:rPr>
        <w:t xml:space="preserve"> we need to treat it like a crisis and start </w:t>
      </w:r>
      <w:proofErr w:type="gramStart"/>
      <w:r w:rsidRPr="001E2440">
        <w:rPr>
          <w:rFonts w:eastAsia="Arial" w:cs="Arial"/>
          <w:spacing w:val="-4"/>
          <w:szCs w:val="24"/>
        </w:rPr>
        <w:t>taking action</w:t>
      </w:r>
      <w:proofErr w:type="gramEnd"/>
      <w:r w:rsidRPr="001E2440">
        <w:rPr>
          <w:rFonts w:eastAsia="Arial" w:cs="Arial"/>
          <w:spacing w:val="-4"/>
          <w:szCs w:val="24"/>
        </w:rPr>
        <w:t xml:space="preserve">.  There are billions of dollars in excess revenue right now in the budget.  We continue to spend on a </w:t>
      </w:r>
      <w:r w:rsidR="00BB7ECB" w:rsidRPr="001E2440">
        <w:rPr>
          <w:rFonts w:eastAsia="Arial" w:cs="Arial"/>
          <w:spacing w:val="-4"/>
          <w:szCs w:val="24"/>
        </w:rPr>
        <w:t>high-speed</w:t>
      </w:r>
      <w:r w:rsidRPr="001E2440">
        <w:rPr>
          <w:rFonts w:eastAsia="Arial" w:cs="Arial"/>
          <w:spacing w:val="-4"/>
          <w:szCs w:val="24"/>
        </w:rPr>
        <w:t xml:space="preserve"> train that we would be better source taking 3 or 4 billion dollars in building some sort of bio-energy plant up and down the valley.  As a citizen I feel it’s time to stop talking and put some money down and make things happen.</w:t>
      </w:r>
      <w:r w:rsidR="002D6CCC">
        <w:rPr>
          <w:rFonts w:eastAsia="Arial" w:cs="Arial"/>
          <w:spacing w:val="-4"/>
          <w:szCs w:val="24"/>
        </w:rPr>
        <w:t xml:space="preserve"> </w:t>
      </w:r>
      <w:r w:rsidRPr="001E2440">
        <w:rPr>
          <w:rFonts w:eastAsia="Arial" w:cs="Arial"/>
          <w:spacing w:val="-4"/>
          <w:szCs w:val="24"/>
        </w:rPr>
        <w:t xml:space="preserve"> And show the business community that you can make a win here.  Maybe three or four big plants. </w:t>
      </w:r>
      <w:r w:rsidR="002D6CCC">
        <w:rPr>
          <w:rFonts w:eastAsia="Arial" w:cs="Arial"/>
          <w:spacing w:val="-4"/>
          <w:szCs w:val="24"/>
        </w:rPr>
        <w:t xml:space="preserve"> </w:t>
      </w:r>
      <w:r w:rsidRPr="001E2440">
        <w:rPr>
          <w:rFonts w:eastAsia="Arial" w:cs="Arial"/>
          <w:spacing w:val="-4"/>
          <w:szCs w:val="24"/>
        </w:rPr>
        <w:t>There is much more room for more than that.</w:t>
      </w:r>
    </w:p>
    <w:p w14:paraId="7EC4B197" w14:textId="77777777" w:rsidR="00BB7ECB" w:rsidRPr="001E2440" w:rsidRDefault="00BB7ECB" w:rsidP="00BB7ECB">
      <w:pPr>
        <w:pStyle w:val="ListParagraph"/>
        <w:widowControl w:val="0"/>
        <w:tabs>
          <w:tab w:val="left" w:pos="512"/>
        </w:tabs>
        <w:spacing w:after="120"/>
        <w:ind w:left="1080"/>
        <w:rPr>
          <w:rFonts w:eastAsia="Arial" w:cs="Arial"/>
          <w:spacing w:val="-4"/>
          <w:szCs w:val="24"/>
        </w:rPr>
      </w:pPr>
    </w:p>
    <w:p w14:paraId="78B27B70" w14:textId="724C9904" w:rsidR="00400A7D" w:rsidRPr="00271CA4" w:rsidRDefault="001E2440">
      <w:pPr>
        <w:pStyle w:val="ListParagraph"/>
        <w:widowControl w:val="0"/>
        <w:numPr>
          <w:ilvl w:val="0"/>
          <w:numId w:val="25"/>
        </w:numPr>
        <w:tabs>
          <w:tab w:val="left" w:pos="512"/>
        </w:tabs>
        <w:spacing w:after="120"/>
        <w:rPr>
          <w:rFonts w:eastAsia="Arial" w:cs="Arial"/>
          <w:spacing w:val="-4"/>
          <w:szCs w:val="24"/>
        </w:rPr>
      </w:pPr>
      <w:r w:rsidRPr="001E2440">
        <w:rPr>
          <w:rFonts w:eastAsia="Arial" w:cs="Arial"/>
          <w:spacing w:val="-4"/>
          <w:szCs w:val="24"/>
        </w:rPr>
        <w:t>Chairman Gilless t</w:t>
      </w:r>
      <w:r w:rsidR="00740C8E" w:rsidRPr="001E2440">
        <w:rPr>
          <w:rFonts w:eastAsia="Arial" w:cs="Arial"/>
          <w:spacing w:val="-4"/>
          <w:szCs w:val="24"/>
        </w:rPr>
        <w:t>hanked Mr. Dwight for being a useful voice in the workings of the Joint Institute Wood products Innovation.</w:t>
      </w:r>
    </w:p>
    <w:p w14:paraId="411C6098" w14:textId="77777777" w:rsidR="00400A7D" w:rsidRPr="001E2440" w:rsidRDefault="00400A7D" w:rsidP="00271CA4">
      <w:pPr>
        <w:pStyle w:val="ListParagraph"/>
        <w:widowControl w:val="0"/>
        <w:tabs>
          <w:tab w:val="left" w:pos="512"/>
        </w:tabs>
        <w:spacing w:after="120"/>
        <w:ind w:left="1080"/>
        <w:rPr>
          <w:rFonts w:eastAsia="Arial" w:cs="Arial"/>
          <w:spacing w:val="-4"/>
          <w:szCs w:val="24"/>
        </w:rPr>
      </w:pPr>
    </w:p>
    <w:p w14:paraId="607DC303" w14:textId="77777777" w:rsidR="00740C8E" w:rsidRDefault="00740C8E" w:rsidP="00740C8E">
      <w:pPr>
        <w:widowControl w:val="0"/>
        <w:tabs>
          <w:tab w:val="left" w:pos="512"/>
        </w:tabs>
        <w:spacing w:after="120"/>
        <w:ind w:left="1440" w:hanging="1440"/>
        <w:rPr>
          <w:rFonts w:eastAsia="Arial" w:cs="Arial"/>
          <w:spacing w:val="-4"/>
          <w:szCs w:val="24"/>
        </w:rPr>
      </w:pPr>
      <w:r>
        <w:rPr>
          <w:rFonts w:eastAsia="Arial" w:cs="Arial"/>
          <w:spacing w:val="-4"/>
          <w:szCs w:val="24"/>
        </w:rPr>
        <w:t>Two webinar public comments:</w:t>
      </w:r>
    </w:p>
    <w:p w14:paraId="0124B196" w14:textId="697AD293" w:rsidR="00740C8E" w:rsidRPr="001E2440" w:rsidRDefault="00740C8E" w:rsidP="00CD3B0F">
      <w:pPr>
        <w:pStyle w:val="ListParagraph"/>
        <w:widowControl w:val="0"/>
        <w:numPr>
          <w:ilvl w:val="0"/>
          <w:numId w:val="26"/>
        </w:numPr>
        <w:tabs>
          <w:tab w:val="left" w:pos="512"/>
        </w:tabs>
        <w:spacing w:after="120"/>
        <w:rPr>
          <w:rFonts w:eastAsia="Arial" w:cs="Arial"/>
          <w:spacing w:val="-4"/>
          <w:szCs w:val="24"/>
        </w:rPr>
      </w:pPr>
      <w:r w:rsidRPr="00271CA4">
        <w:rPr>
          <w:rFonts w:eastAsia="Arial" w:cs="Arial"/>
          <w:spacing w:val="-4"/>
          <w:szCs w:val="24"/>
        </w:rPr>
        <w:t xml:space="preserve">Larry </w:t>
      </w:r>
      <w:r w:rsidR="008213CB" w:rsidRPr="00271CA4">
        <w:rPr>
          <w:rFonts w:eastAsia="Arial" w:cs="Arial"/>
          <w:spacing w:val="-4"/>
          <w:szCs w:val="24"/>
        </w:rPr>
        <w:t>Hanson</w:t>
      </w:r>
      <w:r w:rsidR="004C0B83">
        <w:rPr>
          <w:rFonts w:eastAsia="Arial" w:cs="Arial"/>
          <w:spacing w:val="-4"/>
          <w:szCs w:val="24"/>
        </w:rPr>
        <w:t>-</w:t>
      </w:r>
      <w:r w:rsidR="008213CB" w:rsidRPr="00271CA4">
        <w:rPr>
          <w:rFonts w:eastAsia="Arial" w:cs="Arial"/>
          <w:spacing w:val="-4"/>
          <w:szCs w:val="24"/>
        </w:rPr>
        <w:t xml:space="preserve"> </w:t>
      </w:r>
      <w:r w:rsidR="004C0B83">
        <w:rPr>
          <w:rFonts w:eastAsia="Arial" w:cs="Arial"/>
          <w:spacing w:val="-4"/>
          <w:szCs w:val="24"/>
        </w:rPr>
        <w:t>T</w:t>
      </w:r>
      <w:r w:rsidRPr="001E2440">
        <w:rPr>
          <w:rFonts w:eastAsia="Arial" w:cs="Arial"/>
          <w:spacing w:val="-4"/>
          <w:szCs w:val="24"/>
        </w:rPr>
        <w:t xml:space="preserve">he biomass energy is a very dirty energy. </w:t>
      </w:r>
      <w:r w:rsidR="002D6CCC">
        <w:rPr>
          <w:rFonts w:eastAsia="Arial" w:cs="Arial"/>
          <w:spacing w:val="-4"/>
          <w:szCs w:val="24"/>
        </w:rPr>
        <w:t xml:space="preserve"> </w:t>
      </w:r>
      <w:r w:rsidRPr="001E2440">
        <w:rPr>
          <w:rFonts w:eastAsia="Arial" w:cs="Arial"/>
          <w:spacing w:val="-4"/>
          <w:szCs w:val="24"/>
        </w:rPr>
        <w:t xml:space="preserve">Dirtier than coal. </w:t>
      </w:r>
      <w:r w:rsidR="004C0B83">
        <w:rPr>
          <w:rFonts w:eastAsia="Arial" w:cs="Arial"/>
          <w:spacing w:val="-4"/>
          <w:szCs w:val="24"/>
        </w:rPr>
        <w:t xml:space="preserve"> </w:t>
      </w:r>
      <w:r w:rsidRPr="001E2440">
        <w:rPr>
          <w:rFonts w:eastAsia="Arial" w:cs="Arial"/>
          <w:spacing w:val="-4"/>
          <w:szCs w:val="24"/>
        </w:rPr>
        <w:t xml:space="preserve">I implore for you to investigate that before you make it a viable solution.  Need to </w:t>
      </w:r>
      <w:proofErr w:type="gramStart"/>
      <w:r w:rsidRPr="001E2440">
        <w:rPr>
          <w:rFonts w:eastAsia="Arial" w:cs="Arial"/>
          <w:spacing w:val="-4"/>
          <w:szCs w:val="24"/>
        </w:rPr>
        <w:t xml:space="preserve">look </w:t>
      </w:r>
      <w:r w:rsidR="002D6CCC">
        <w:rPr>
          <w:rFonts w:eastAsia="Arial" w:cs="Arial"/>
          <w:spacing w:val="-4"/>
          <w:szCs w:val="24"/>
        </w:rPr>
        <w:t>into</w:t>
      </w:r>
      <w:proofErr w:type="gramEnd"/>
      <w:r w:rsidRPr="001E2440">
        <w:rPr>
          <w:rFonts w:eastAsia="Arial" w:cs="Arial"/>
          <w:spacing w:val="-4"/>
          <w:szCs w:val="24"/>
        </w:rPr>
        <w:t xml:space="preserve"> other possibilities when trees die.</w:t>
      </w:r>
    </w:p>
    <w:p w14:paraId="77BD6F6D" w14:textId="77777777" w:rsidR="00740C8E" w:rsidRDefault="00740C8E" w:rsidP="00740C8E">
      <w:pPr>
        <w:widowControl w:val="0"/>
        <w:tabs>
          <w:tab w:val="left" w:pos="512"/>
        </w:tabs>
        <w:spacing w:after="120"/>
        <w:ind w:left="1440" w:hanging="1440"/>
        <w:rPr>
          <w:rFonts w:eastAsia="Arial" w:cs="Arial"/>
          <w:spacing w:val="-4"/>
          <w:szCs w:val="24"/>
        </w:rPr>
      </w:pPr>
    </w:p>
    <w:p w14:paraId="3968A1AF" w14:textId="1314A6C6" w:rsidR="00740C8E" w:rsidRPr="006B4DFB" w:rsidRDefault="00740C8E" w:rsidP="00CD3B0F">
      <w:pPr>
        <w:pStyle w:val="ListParagraph"/>
        <w:widowControl w:val="0"/>
        <w:numPr>
          <w:ilvl w:val="0"/>
          <w:numId w:val="26"/>
        </w:numPr>
        <w:tabs>
          <w:tab w:val="left" w:pos="512"/>
        </w:tabs>
        <w:spacing w:after="120"/>
        <w:rPr>
          <w:rFonts w:eastAsia="Arial" w:cs="Arial"/>
          <w:spacing w:val="-4"/>
          <w:szCs w:val="24"/>
        </w:rPr>
      </w:pPr>
      <w:r w:rsidRPr="006B4DFB">
        <w:rPr>
          <w:rFonts w:eastAsia="Arial" w:cs="Arial"/>
          <w:spacing w:val="-4"/>
          <w:szCs w:val="24"/>
        </w:rPr>
        <w:t xml:space="preserve">Jennifer Norbo- Echoed Larry’s comments incineration is dirty energy </w:t>
      </w:r>
      <w:proofErr w:type="gramStart"/>
      <w:r w:rsidRPr="006B4DFB">
        <w:rPr>
          <w:rFonts w:eastAsia="Arial" w:cs="Arial"/>
          <w:spacing w:val="-4"/>
          <w:szCs w:val="24"/>
        </w:rPr>
        <w:t>and also</w:t>
      </w:r>
      <w:proofErr w:type="gramEnd"/>
      <w:r w:rsidRPr="006B4DFB">
        <w:rPr>
          <w:rFonts w:eastAsia="Arial" w:cs="Arial"/>
          <w:spacing w:val="-4"/>
          <w:szCs w:val="24"/>
        </w:rPr>
        <w:t xml:space="preserve"> add</w:t>
      </w:r>
      <w:r w:rsidR="008213CB">
        <w:rPr>
          <w:rFonts w:eastAsia="Arial" w:cs="Arial"/>
          <w:spacing w:val="-4"/>
          <w:szCs w:val="24"/>
        </w:rPr>
        <w:t>ed</w:t>
      </w:r>
      <w:r w:rsidRPr="006B4DFB">
        <w:rPr>
          <w:rFonts w:eastAsia="Arial" w:cs="Arial"/>
          <w:spacing w:val="-4"/>
          <w:szCs w:val="24"/>
        </w:rPr>
        <w:t xml:space="preserve"> that biomass incinerators built along the I-5 Corridor, in the central valley are an injustice to the communities of color that populate that area.  It is an environment injustice because they are subjected to the pollution by these incinerators.  To put meaningful climate change and biomass incineration in the same category is ridiculous.</w:t>
      </w:r>
    </w:p>
    <w:p w14:paraId="0B1A4821" w14:textId="77777777" w:rsidR="00740C8E" w:rsidRDefault="00740C8E" w:rsidP="00740C8E">
      <w:pPr>
        <w:widowControl w:val="0"/>
        <w:tabs>
          <w:tab w:val="left" w:pos="512"/>
        </w:tabs>
        <w:spacing w:after="120"/>
        <w:ind w:left="1440" w:hanging="1440"/>
        <w:rPr>
          <w:rFonts w:eastAsia="Arial" w:cs="Arial"/>
          <w:b/>
          <w:bCs/>
          <w:spacing w:val="-4"/>
          <w:szCs w:val="24"/>
        </w:rPr>
      </w:pPr>
    </w:p>
    <w:bookmarkEnd w:id="8"/>
    <w:p w14:paraId="2F740BF2" w14:textId="186EF360" w:rsidR="00F630A8" w:rsidRPr="00CD3B0F" w:rsidRDefault="00F630A8" w:rsidP="00CD3B0F">
      <w:pPr>
        <w:widowControl w:val="0"/>
        <w:tabs>
          <w:tab w:val="left" w:pos="512"/>
        </w:tabs>
        <w:spacing w:after="120"/>
        <w:rPr>
          <w:rFonts w:eastAsia="Arial" w:cs="Arial"/>
          <w:b/>
          <w:bCs/>
          <w:spacing w:val="-4"/>
          <w:szCs w:val="24"/>
        </w:rPr>
      </w:pPr>
      <w:r w:rsidRPr="00CD3B0F">
        <w:rPr>
          <w:rFonts w:eastAsia="Arial" w:cs="Arial"/>
          <w:b/>
          <w:bCs/>
          <w:spacing w:val="-4"/>
          <w:szCs w:val="24"/>
        </w:rPr>
        <w:t>Forest and harvested wood product carbon updates – Nadia Tase, Climate Change and Forest Inventory Specialist, CAL FIRE</w:t>
      </w:r>
    </w:p>
    <w:p w14:paraId="74CC3CEC" w14:textId="77777777" w:rsidR="00740C8E" w:rsidRPr="00BB7ECB" w:rsidRDefault="00740C8E" w:rsidP="00740C8E">
      <w:pPr>
        <w:widowControl w:val="0"/>
        <w:tabs>
          <w:tab w:val="left" w:pos="512"/>
        </w:tabs>
        <w:spacing w:after="120"/>
      </w:pPr>
    </w:p>
    <w:p w14:paraId="1559D79C" w14:textId="65053F1B" w:rsidR="00A85063" w:rsidRPr="00CD3B0F" w:rsidRDefault="00F630A8" w:rsidP="00CD3B0F">
      <w:pPr>
        <w:widowControl w:val="0"/>
        <w:tabs>
          <w:tab w:val="left" w:pos="512"/>
        </w:tabs>
        <w:spacing w:after="120"/>
        <w:rPr>
          <w:rFonts w:eastAsia="Arial" w:cs="Arial"/>
          <w:b/>
          <w:bCs/>
          <w:spacing w:val="-4"/>
          <w:szCs w:val="24"/>
        </w:rPr>
      </w:pPr>
      <w:r w:rsidRPr="00CD3B0F">
        <w:rPr>
          <w:rFonts w:eastAsia="Arial" w:cs="Arial"/>
          <w:b/>
          <w:bCs/>
          <w:spacing w:val="-4"/>
          <w:szCs w:val="24"/>
        </w:rPr>
        <w:t>Operational Resilience in Western US Frequent-Fire Forests: What is forest restoration and how do we manage it? – Ryan Tompkins, UC Cooperative Extension</w:t>
      </w:r>
    </w:p>
    <w:p w14:paraId="7BE93629" w14:textId="77777777" w:rsidR="008634D5" w:rsidRPr="00271CA4" w:rsidRDefault="008634D5" w:rsidP="008634D5">
      <w:pPr>
        <w:pStyle w:val="xxxxxmsonormal"/>
        <w:shd w:val="clear" w:color="auto" w:fill="FFFFFF"/>
        <w:rPr>
          <w:rFonts w:ascii="Arial" w:hAnsi="Arial" w:cs="Arial"/>
          <w:b/>
          <w:bCs/>
          <w:color w:val="000000"/>
          <w:sz w:val="24"/>
          <w:szCs w:val="24"/>
        </w:rPr>
      </w:pPr>
      <w:r w:rsidRPr="00271CA4">
        <w:rPr>
          <w:rFonts w:ascii="Arial" w:hAnsi="Arial" w:cs="Arial"/>
          <w:b/>
          <w:bCs/>
          <w:color w:val="000000"/>
          <w:sz w:val="24"/>
          <w:szCs w:val="24"/>
        </w:rPr>
        <w:lastRenderedPageBreak/>
        <w:t>Comments:</w:t>
      </w:r>
    </w:p>
    <w:p w14:paraId="6C88F0B7" w14:textId="61B4F638" w:rsidR="00CD0E5A" w:rsidRDefault="008634D5" w:rsidP="008634D5">
      <w:pPr>
        <w:pStyle w:val="ListParagraph"/>
        <w:widowControl w:val="0"/>
        <w:numPr>
          <w:ilvl w:val="0"/>
          <w:numId w:val="29"/>
        </w:numPr>
        <w:tabs>
          <w:tab w:val="left" w:pos="512"/>
        </w:tabs>
        <w:spacing w:after="120"/>
        <w:rPr>
          <w:rFonts w:eastAsia="Arial" w:cs="Arial"/>
          <w:spacing w:val="-4"/>
          <w:szCs w:val="24"/>
        </w:rPr>
      </w:pPr>
      <w:r>
        <w:rPr>
          <w:rFonts w:eastAsia="Arial" w:cs="Arial"/>
          <w:spacing w:val="-4"/>
          <w:szCs w:val="24"/>
        </w:rPr>
        <w:t xml:space="preserve">Larry Hanson-stated he likes the tree size resilience objective.  Glad that it’s being discussed.  He states that the total forest ecological system and biodiversity such as the forest floor and the canopies can contribute to climate resilience.  If all forest </w:t>
      </w:r>
      <w:proofErr w:type="gramStart"/>
      <w:r>
        <w:rPr>
          <w:rFonts w:eastAsia="Arial" w:cs="Arial"/>
          <w:spacing w:val="-4"/>
          <w:szCs w:val="24"/>
        </w:rPr>
        <w:t>are</w:t>
      </w:r>
      <w:proofErr w:type="gramEnd"/>
      <w:r>
        <w:rPr>
          <w:rFonts w:eastAsia="Arial" w:cs="Arial"/>
          <w:spacing w:val="-4"/>
          <w:szCs w:val="24"/>
        </w:rPr>
        <w:t xml:space="preserve"> setting them up to log which seems to be the objective here, this would be a different object to prepare them or allowing them to have maximum ecological services to the people of the state.  This is a way of looking at, </w:t>
      </w:r>
      <w:proofErr w:type="gramStart"/>
      <w:r>
        <w:rPr>
          <w:rFonts w:eastAsia="Arial" w:cs="Arial"/>
          <w:spacing w:val="-4"/>
          <w:szCs w:val="24"/>
        </w:rPr>
        <w:t>allowing</w:t>
      </w:r>
      <w:proofErr w:type="gramEnd"/>
      <w:r>
        <w:rPr>
          <w:rFonts w:eastAsia="Arial" w:cs="Arial"/>
          <w:spacing w:val="-4"/>
          <w:szCs w:val="24"/>
        </w:rPr>
        <w:t xml:space="preserve"> or creating forest resilience for ecological services </w:t>
      </w:r>
      <w:r w:rsidR="00244FEC">
        <w:rPr>
          <w:rFonts w:eastAsia="Arial" w:cs="Arial"/>
          <w:spacing w:val="-4"/>
          <w:szCs w:val="24"/>
        </w:rPr>
        <w:t>that would be a priority over the logging services.</w:t>
      </w:r>
    </w:p>
    <w:p w14:paraId="7656B043" w14:textId="77777777" w:rsidR="00A47E7D" w:rsidRDefault="00A47E7D" w:rsidP="00271CA4">
      <w:pPr>
        <w:pStyle w:val="ListParagraph"/>
        <w:widowControl w:val="0"/>
        <w:tabs>
          <w:tab w:val="left" w:pos="512"/>
        </w:tabs>
        <w:spacing w:after="120"/>
        <w:ind w:left="872"/>
        <w:rPr>
          <w:rFonts w:eastAsia="Arial" w:cs="Arial"/>
          <w:spacing w:val="-4"/>
          <w:szCs w:val="24"/>
        </w:rPr>
      </w:pPr>
    </w:p>
    <w:p w14:paraId="5632F483" w14:textId="1C6F48DC" w:rsidR="00244FEC" w:rsidRPr="008634D5" w:rsidRDefault="00244FEC" w:rsidP="008634D5">
      <w:pPr>
        <w:pStyle w:val="ListParagraph"/>
        <w:widowControl w:val="0"/>
        <w:numPr>
          <w:ilvl w:val="0"/>
          <w:numId w:val="29"/>
        </w:numPr>
        <w:tabs>
          <w:tab w:val="left" w:pos="512"/>
        </w:tabs>
        <w:spacing w:after="120"/>
        <w:rPr>
          <w:rFonts w:eastAsia="Arial" w:cs="Arial"/>
          <w:spacing w:val="-4"/>
          <w:szCs w:val="24"/>
        </w:rPr>
      </w:pPr>
      <w:r>
        <w:rPr>
          <w:rFonts w:eastAsia="Arial" w:cs="Arial"/>
          <w:spacing w:val="-4"/>
          <w:szCs w:val="24"/>
        </w:rPr>
        <w:t>Larry Cam</w:t>
      </w:r>
      <w:r w:rsidR="008213CB">
        <w:rPr>
          <w:rFonts w:eastAsia="Arial" w:cs="Arial"/>
          <w:spacing w:val="-4"/>
          <w:szCs w:val="24"/>
        </w:rPr>
        <w:t>p, Forest Landowners</w:t>
      </w:r>
      <w:r>
        <w:rPr>
          <w:rFonts w:eastAsia="Arial" w:cs="Arial"/>
          <w:spacing w:val="-4"/>
          <w:szCs w:val="24"/>
        </w:rPr>
        <w:t>.  If you look at the other publications by Malcom Norris on the Stanislaus experimental forest you found largely similar results.  Trees were much bigger.  There were fewer trees per acre.  I think the science supports what you have done here.  The question is how do we manage that?  From an agency perspective, forest service to a private land</w:t>
      </w:r>
      <w:r w:rsidR="00B1065D">
        <w:rPr>
          <w:rFonts w:eastAsia="Arial" w:cs="Arial"/>
          <w:spacing w:val="-4"/>
          <w:szCs w:val="24"/>
        </w:rPr>
        <w:t xml:space="preserve">owner?  Why can’t I grow a tree economically to be 48 to 60 inches in diameter.  But I can certainly create open space, space creates resilience.  Thank </w:t>
      </w:r>
      <w:proofErr w:type="gramStart"/>
      <w:r w:rsidR="00B1065D">
        <w:rPr>
          <w:rFonts w:eastAsia="Arial" w:cs="Arial"/>
          <w:spacing w:val="-4"/>
          <w:szCs w:val="24"/>
        </w:rPr>
        <w:t>you Ryan</w:t>
      </w:r>
      <w:proofErr w:type="gramEnd"/>
      <w:r w:rsidR="00B1065D">
        <w:rPr>
          <w:rFonts w:eastAsia="Arial" w:cs="Arial"/>
          <w:spacing w:val="-4"/>
          <w:szCs w:val="24"/>
        </w:rPr>
        <w:t xml:space="preserve"> for your </w:t>
      </w:r>
      <w:r w:rsidR="00A47E7D">
        <w:rPr>
          <w:rFonts w:eastAsia="Arial" w:cs="Arial"/>
          <w:spacing w:val="-4"/>
          <w:szCs w:val="24"/>
        </w:rPr>
        <w:t>presentation.</w:t>
      </w:r>
      <w:r w:rsidR="00B1065D">
        <w:rPr>
          <w:rFonts w:eastAsia="Arial" w:cs="Arial"/>
          <w:spacing w:val="-4"/>
          <w:szCs w:val="24"/>
        </w:rPr>
        <w:t xml:space="preserve"> </w:t>
      </w:r>
    </w:p>
    <w:p w14:paraId="41449892" w14:textId="5475EE20" w:rsidR="00E4146B" w:rsidRPr="00E4146B" w:rsidRDefault="00E4146B" w:rsidP="00614A4F">
      <w:pPr>
        <w:pStyle w:val="Heading1"/>
        <w:rPr>
          <w:rFonts w:eastAsia="Arial"/>
        </w:rPr>
      </w:pPr>
      <w:r>
        <w:rPr>
          <w:rFonts w:eastAsia="Arial"/>
        </w:rPr>
        <w:t>CONCLUSION</w:t>
      </w:r>
    </w:p>
    <w:p w14:paraId="64CAA27A" w14:textId="76B4E615" w:rsidR="00614A4F" w:rsidRDefault="00614A4F" w:rsidP="008E38FF">
      <w:pPr>
        <w:pStyle w:val="Heading2"/>
      </w:pPr>
      <w:r>
        <w:t>Public Forum</w:t>
      </w:r>
    </w:p>
    <w:p w14:paraId="14EBBBA0" w14:textId="77777777" w:rsidR="00A47E7D" w:rsidRPr="00390CB4" w:rsidRDefault="00A47E7D" w:rsidP="00271CA4"/>
    <w:p w14:paraId="42E08EEA" w14:textId="0D103316" w:rsidR="001A0EDD" w:rsidRDefault="001A0EDD" w:rsidP="00147491">
      <w:pPr>
        <w:pStyle w:val="ListParagraph"/>
        <w:numPr>
          <w:ilvl w:val="0"/>
          <w:numId w:val="27"/>
        </w:numPr>
      </w:pPr>
      <w:r>
        <w:t xml:space="preserve">Margaret </w:t>
      </w:r>
      <w:r w:rsidR="00BB6FB3">
        <w:t>Belska</w:t>
      </w:r>
      <w:r>
        <w:t xml:space="preserve">-When can we get an update on </w:t>
      </w:r>
      <w:r w:rsidR="006C73CC">
        <w:t>P</w:t>
      </w:r>
      <w:r w:rsidR="00500A32">
        <w:t>RC</w:t>
      </w:r>
      <w:r w:rsidR="00BB6FB3">
        <w:t xml:space="preserve"> </w:t>
      </w:r>
      <w:r w:rsidR="00500A32">
        <w:t>4290?</w:t>
      </w:r>
      <w:r w:rsidR="00A47E7D">
        <w:t xml:space="preserve">  </w:t>
      </w:r>
      <w:r w:rsidR="00500A32">
        <w:t>When can we get a response to our January public comment feedback?</w:t>
      </w:r>
    </w:p>
    <w:p w14:paraId="6275E534" w14:textId="77777777" w:rsidR="00500A32" w:rsidRDefault="00500A32" w:rsidP="00614A4F"/>
    <w:p w14:paraId="68F7BEE6" w14:textId="6FD7B98D" w:rsidR="001A0EDD" w:rsidRDefault="006C73CC" w:rsidP="00CD3B0F">
      <w:pPr>
        <w:pStyle w:val="ListParagraph"/>
        <w:numPr>
          <w:ilvl w:val="0"/>
          <w:numId w:val="27"/>
        </w:numPr>
      </w:pPr>
      <w:r>
        <w:t>Edith Hannigan, Executive Officer replied:  Update will be given at the May meeting</w:t>
      </w:r>
      <w:r w:rsidR="00263F58">
        <w:t>.  A</w:t>
      </w:r>
      <w:r>
        <w:t>ll public comments are responded to when the final statement of reason</w:t>
      </w:r>
      <w:r w:rsidR="00BB6FB3">
        <w:t>s</w:t>
      </w:r>
      <w:r>
        <w:t xml:space="preserve"> is prepared.</w:t>
      </w:r>
    </w:p>
    <w:p w14:paraId="037043BA" w14:textId="04E2EA33" w:rsidR="006C73CC" w:rsidRDefault="006C73CC" w:rsidP="00614A4F"/>
    <w:p w14:paraId="103F5FC7" w14:textId="3BE40838" w:rsidR="006C73CC" w:rsidRDefault="00BB6FB3" w:rsidP="00CD3B0F">
      <w:pPr>
        <w:pStyle w:val="ListParagraph"/>
        <w:numPr>
          <w:ilvl w:val="0"/>
          <w:numId w:val="27"/>
        </w:numPr>
      </w:pPr>
      <w:r>
        <w:t>Ms. Belska</w:t>
      </w:r>
      <w:r w:rsidR="00E42FD8">
        <w:t xml:space="preserve"> w</w:t>
      </w:r>
      <w:r w:rsidR="00263F58">
        <w:t>ants to remind everyone that ther</w:t>
      </w:r>
      <w:r w:rsidR="006C73CC">
        <w:t>e are still over 30 single family homes being unconstitutional blocking prices with the new PRC</w:t>
      </w:r>
      <w:r>
        <w:t xml:space="preserve"> 4</w:t>
      </w:r>
      <w:r w:rsidR="006C73CC">
        <w:t xml:space="preserve">290.  </w:t>
      </w:r>
      <w:r w:rsidR="00263F58">
        <w:t>Yet there is no new information available for almost three months.</w:t>
      </w:r>
    </w:p>
    <w:p w14:paraId="770AB01E" w14:textId="70135B51" w:rsidR="00263F58" w:rsidRDefault="00263F58" w:rsidP="00614A4F"/>
    <w:p w14:paraId="7EE3BE0E" w14:textId="5B0777ED" w:rsidR="0078736C" w:rsidRDefault="00263F58" w:rsidP="00CD3B0F">
      <w:pPr>
        <w:pStyle w:val="ListParagraph"/>
        <w:numPr>
          <w:ilvl w:val="0"/>
          <w:numId w:val="27"/>
        </w:numPr>
      </w:pPr>
      <w:r>
        <w:t>Larry Hanson</w:t>
      </w:r>
      <w:r w:rsidR="00CD3B0F">
        <w:t xml:space="preserve"> stated</w:t>
      </w:r>
      <w:r w:rsidR="00E42FD8">
        <w:t xml:space="preserve"> that t</w:t>
      </w:r>
      <w:r>
        <w:t>he Pesticide report shows continuing widespread die offs and is and should be instructive with climate changing seen temperatures, the board needs to make changes to its fundamental policy.</w:t>
      </w:r>
      <w:r w:rsidR="00101929">
        <w:t xml:space="preserve">  </w:t>
      </w:r>
      <w:r w:rsidR="00E42FD8">
        <w:t>T</w:t>
      </w:r>
      <w:r w:rsidR="00101929">
        <w:t xml:space="preserve">housands of acres of forest land are permitted to be logged using clear cut methods and thousand more acres will be permitted by CAL Fire and is extremely alarming due to the significant impacts to forest ability to deliver ecological services to the state.  1. </w:t>
      </w:r>
      <w:r w:rsidR="00E42FD8">
        <w:t xml:space="preserve"> </w:t>
      </w:r>
      <w:r w:rsidR="00101929">
        <w:t>What scientific basis do committee members have for justifying clearing thousand</w:t>
      </w:r>
      <w:r w:rsidR="00E42FD8">
        <w:t xml:space="preserve">s </w:t>
      </w:r>
      <w:r w:rsidR="00101929">
        <w:t>of acres of trees and vegetation in this critical time of increasing impact of climate change when know that carbon frustration from forest is a mitigating factor for reducing climate change</w:t>
      </w:r>
      <w:r w:rsidR="0078736C">
        <w:t xml:space="preserve"> impacts.  2.</w:t>
      </w:r>
      <w:r w:rsidR="00E42FD8">
        <w:t xml:space="preserve"> </w:t>
      </w:r>
      <w:r w:rsidR="0078736C">
        <w:t xml:space="preserve"> What role do clear cutting methods that include (unintelligible) tree and other trees and vegetation having promoting wind blowing </w:t>
      </w:r>
      <w:r w:rsidR="003873C2">
        <w:t>catastrophic</w:t>
      </w:r>
      <w:r w:rsidR="0078736C">
        <w:t xml:space="preserve"> </w:t>
      </w:r>
      <w:r w:rsidR="003873C2">
        <w:t>wildfires</w:t>
      </w:r>
      <w:r w:rsidR="0078736C">
        <w:t>.</w:t>
      </w:r>
      <w:r w:rsidR="00E42FD8">
        <w:t xml:space="preserve"> </w:t>
      </w:r>
      <w:r w:rsidR="0078736C">
        <w:t xml:space="preserve"> Considering that those methods remove upper canopies that give shade allowing sun to dry the forest</w:t>
      </w:r>
      <w:r w:rsidR="003873C2">
        <w:t xml:space="preserve"> floor</w:t>
      </w:r>
      <w:r w:rsidR="0078736C">
        <w:t xml:space="preserve"> promoting flammable vegetation.  </w:t>
      </w:r>
      <w:r w:rsidR="0078736C">
        <w:lastRenderedPageBreak/>
        <w:t>And allowing wind to blow through increasing the intensity of fires.  What independent science supports your answer?</w:t>
      </w:r>
      <w:r w:rsidR="003873C2">
        <w:t xml:space="preserve">  Should there not be an evaluation of this considering the serious consequences from continuing in this practice. </w:t>
      </w:r>
      <w:r w:rsidR="00E42FD8">
        <w:t xml:space="preserve"> </w:t>
      </w:r>
      <w:r w:rsidR="003873C2">
        <w:t xml:space="preserve">3. </w:t>
      </w:r>
      <w:r w:rsidR="00E42FD8">
        <w:t xml:space="preserve"> </w:t>
      </w:r>
      <w:r w:rsidR="003873C2">
        <w:t>How have clear cutting methods impacted the water</w:t>
      </w:r>
      <w:r w:rsidR="00407FE3">
        <w:t xml:space="preserve"> holding ability</w:t>
      </w:r>
      <w:r w:rsidR="003873C2">
        <w:t xml:space="preserve"> of forest </w:t>
      </w:r>
      <w:r w:rsidR="00407FE3">
        <w:t xml:space="preserve">releasing water slowly so that in an (unintelligible) climate our water and streams lay in the summer?  4.  Have the </w:t>
      </w:r>
      <w:r w:rsidR="00CD3B0F">
        <w:t>cumulative</w:t>
      </w:r>
      <w:r w:rsidR="00407FE3">
        <w:t xml:space="preserve"> impacts of clear cutting been evaluated for water security in this time of drought, exasperated by climate change impacts?  </w:t>
      </w:r>
      <w:r w:rsidR="00E42FD8">
        <w:t>Finally,</w:t>
      </w:r>
      <w:r w:rsidR="00407FE3">
        <w:t xml:space="preserve"> is there any reason why there cannot be a serious dialog on these significant issues?</w:t>
      </w:r>
    </w:p>
    <w:p w14:paraId="307A8CFF" w14:textId="77777777" w:rsidR="0078736C" w:rsidRDefault="0078736C" w:rsidP="00614A4F"/>
    <w:p w14:paraId="30977E12" w14:textId="13F25971" w:rsidR="001B3B17" w:rsidRPr="001B3B17" w:rsidRDefault="005003F0" w:rsidP="008E38FF">
      <w:pPr>
        <w:pStyle w:val="Heading2"/>
        <w:rPr>
          <w:rFonts w:eastAsia="Arial"/>
          <w:bCs/>
        </w:rPr>
      </w:pPr>
      <w:r>
        <w:rPr>
          <w:rFonts w:eastAsia="Arial"/>
        </w:rPr>
        <w:t>Adjournment</w:t>
      </w:r>
    </w:p>
    <w:p w14:paraId="31EE2C25" w14:textId="5C9825CD" w:rsidR="00C40BC4" w:rsidRPr="00CD2D22" w:rsidRDefault="00C40BC4" w:rsidP="00DA0404">
      <w:pPr>
        <w:pStyle w:val="Heading2"/>
        <w:spacing w:before="240" w:after="120"/>
        <w:rPr>
          <w:rFonts w:eastAsia="Arial" w:cs="Arial"/>
          <w:i/>
          <w:szCs w:val="24"/>
        </w:rPr>
      </w:pPr>
    </w:p>
    <w:p w14:paraId="192050AF" w14:textId="77777777" w:rsidR="00DA0404" w:rsidRPr="00CD2D22" w:rsidRDefault="001843E9" w:rsidP="001843E9">
      <w:pPr>
        <w:rPr>
          <w:rFonts w:cs="Arial"/>
          <w:szCs w:val="24"/>
        </w:rPr>
      </w:pPr>
      <w:r w:rsidRPr="00CD2D22">
        <w:rPr>
          <w:rFonts w:cs="Arial"/>
          <w:szCs w:val="24"/>
        </w:rPr>
        <w:t>Respectfully submitted,</w:t>
      </w:r>
    </w:p>
    <w:p w14:paraId="07C40E79" w14:textId="77777777" w:rsidR="001843E9" w:rsidRPr="00CD2D22" w:rsidRDefault="00DA0404" w:rsidP="00B255CC">
      <w:pPr>
        <w:spacing w:after="480"/>
        <w:rPr>
          <w:rFonts w:cs="Arial"/>
          <w:szCs w:val="24"/>
        </w:rPr>
      </w:pPr>
      <w:r w:rsidRPr="00CD2D22">
        <w:rPr>
          <w:rFonts w:cs="Arial"/>
          <w:szCs w:val="24"/>
        </w:rPr>
        <w:t>A</w:t>
      </w:r>
      <w:r w:rsidR="001843E9" w:rsidRPr="00CD2D22">
        <w:rPr>
          <w:rFonts w:cs="Arial"/>
          <w:szCs w:val="24"/>
        </w:rPr>
        <w:t>TTEST:</w:t>
      </w:r>
    </w:p>
    <w:p w14:paraId="076BFF54" w14:textId="77777777" w:rsidR="00B255CC" w:rsidRDefault="00B255CC" w:rsidP="001843E9">
      <w:pPr>
        <w:rPr>
          <w:rFonts w:cs="Arial"/>
          <w:szCs w:val="24"/>
        </w:rPr>
        <w:sectPr w:rsidR="00B255CC" w:rsidSect="00314F69">
          <w:headerReference w:type="first" r:id="rId12"/>
          <w:type w:val="continuous"/>
          <w:pgSz w:w="12240" w:h="15840"/>
          <w:pgMar w:top="1440" w:right="1440" w:bottom="1440" w:left="1440" w:header="720" w:footer="720" w:gutter="0"/>
          <w:cols w:space="720"/>
          <w:docGrid w:linePitch="360"/>
        </w:sectPr>
      </w:pPr>
    </w:p>
    <w:p w14:paraId="552F00A9" w14:textId="18D141DD" w:rsidR="001843E9" w:rsidRPr="002D13DA" w:rsidRDefault="001843E9" w:rsidP="001843E9">
      <w:pPr>
        <w:rPr>
          <w:rFonts w:cs="Arial"/>
          <w:szCs w:val="24"/>
        </w:rPr>
      </w:pPr>
    </w:p>
    <w:p w14:paraId="6E51BD4A" w14:textId="5D13B811" w:rsidR="00F72458" w:rsidRDefault="00F26384" w:rsidP="001843E9">
      <w:pPr>
        <w:rPr>
          <w:rFonts w:cs="Arial"/>
          <w:szCs w:val="24"/>
        </w:rPr>
      </w:pPr>
      <w:r>
        <w:rPr>
          <w:rFonts w:cs="Arial"/>
          <w:noProof/>
          <w:szCs w:val="24"/>
        </w:rPr>
        <w:drawing>
          <wp:inline distT="0" distB="0" distL="0" distR="0" wp14:anchorId="5889582A" wp14:editId="62FEFE92">
            <wp:extent cx="1403747" cy="428625"/>
            <wp:effectExtent l="0" t="0" r="635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613B70FC" w14:textId="77777777" w:rsidR="00F26384" w:rsidRDefault="00F26384" w:rsidP="001843E9">
      <w:pPr>
        <w:rPr>
          <w:rFonts w:cs="Arial"/>
          <w:szCs w:val="24"/>
        </w:rPr>
      </w:pPr>
      <w:r>
        <w:rPr>
          <w:rFonts w:cs="Arial"/>
          <w:szCs w:val="24"/>
        </w:rPr>
        <w:t>Edith Hannigan</w:t>
      </w:r>
    </w:p>
    <w:p w14:paraId="3759BAA4" w14:textId="75092E2C" w:rsidR="00B255CC" w:rsidRDefault="00F26384" w:rsidP="001843E9">
      <w:pPr>
        <w:rPr>
          <w:rFonts w:cs="Arial"/>
          <w:szCs w:val="24"/>
        </w:rPr>
      </w:pPr>
      <w:r>
        <w:rPr>
          <w:rFonts w:cs="Arial"/>
          <w:szCs w:val="24"/>
        </w:rPr>
        <w:t>Executive Officer</w:t>
      </w:r>
      <w:r w:rsidR="00B255CC">
        <w:rPr>
          <w:rFonts w:cs="Arial"/>
          <w:szCs w:val="24"/>
        </w:rPr>
        <w:br w:type="column"/>
      </w:r>
      <w:r w:rsidR="00B255CC" w:rsidRPr="002D13DA">
        <w:rPr>
          <w:rFonts w:cs="Arial"/>
          <w:noProof/>
          <w:spacing w:val="0"/>
          <w:szCs w:val="24"/>
        </w:rPr>
        <w:drawing>
          <wp:inline distT="0" distB="0" distL="0" distR="0" wp14:anchorId="5AB4D1E1" wp14:editId="2F130B8F">
            <wp:extent cx="1714500" cy="761312"/>
            <wp:effectExtent l="0" t="0" r="0" b="1270"/>
            <wp:docPr id="3" name="Picture 3" descr="Signature of J. Keith Gilless,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  Keith Gilles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0" cy="761312"/>
                    </a:xfrm>
                    <a:prstGeom prst="rect">
                      <a:avLst/>
                    </a:prstGeom>
                    <a:noFill/>
                    <a:ln>
                      <a:noFill/>
                    </a:ln>
                  </pic:spPr>
                </pic:pic>
              </a:graphicData>
            </a:graphic>
          </wp:inline>
        </w:drawing>
      </w:r>
    </w:p>
    <w:p w14:paraId="12441375" w14:textId="77777777" w:rsidR="00A90132" w:rsidRDefault="00B255CC" w:rsidP="001843E9">
      <w:pPr>
        <w:rPr>
          <w:rFonts w:cs="Arial"/>
          <w:szCs w:val="24"/>
        </w:rPr>
      </w:pPr>
      <w:r>
        <w:rPr>
          <w:rFonts w:cs="Arial"/>
          <w:szCs w:val="24"/>
        </w:rPr>
        <w:t>Keith Gilles</w:t>
      </w:r>
      <w:r w:rsidR="00A90132">
        <w:rPr>
          <w:rFonts w:cs="Arial"/>
          <w:szCs w:val="24"/>
        </w:rPr>
        <w:t>s</w:t>
      </w:r>
    </w:p>
    <w:p w14:paraId="7ECE075E" w14:textId="228CE544" w:rsidR="00B255CC" w:rsidRPr="002D13DA" w:rsidRDefault="00B255CC" w:rsidP="001843E9">
      <w:pPr>
        <w:rPr>
          <w:rFonts w:cs="Arial"/>
          <w:szCs w:val="24"/>
        </w:rPr>
      </w:pPr>
      <w:r>
        <w:rPr>
          <w:rFonts w:cs="Arial"/>
          <w:szCs w:val="24"/>
        </w:rPr>
        <w:t>Chair</w:t>
      </w:r>
    </w:p>
    <w:sectPr w:rsidR="00B255CC" w:rsidRPr="002D13DA" w:rsidSect="00C7125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B861" w14:textId="77777777" w:rsidR="00E12D9E" w:rsidRDefault="00E12D9E" w:rsidP="005F6B90">
      <w:r>
        <w:separator/>
      </w:r>
    </w:p>
  </w:endnote>
  <w:endnote w:type="continuationSeparator" w:id="0">
    <w:p w14:paraId="727C74D0" w14:textId="77777777" w:rsidR="00E12D9E" w:rsidRDefault="00E12D9E"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89C8" w14:textId="77777777" w:rsidR="00E12D9E" w:rsidRDefault="00E12D9E" w:rsidP="005F6B90">
      <w:r>
        <w:separator/>
      </w:r>
    </w:p>
  </w:footnote>
  <w:footnote w:type="continuationSeparator" w:id="0">
    <w:p w14:paraId="26B5A848" w14:textId="77777777" w:rsidR="00E12D9E" w:rsidRDefault="00E12D9E"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9FE3" w14:textId="5CD1787E" w:rsidR="00E12D9E" w:rsidRDefault="00E12D9E">
    <w:pPr>
      <w:pStyle w:val="Header"/>
    </w:pPr>
    <w:r>
      <w:rPr>
        <w:noProof/>
      </w:rPr>
      <mc:AlternateContent>
        <mc:Choice Requires="wps">
          <w:drawing>
            <wp:anchor distT="0" distB="0" distL="114300" distR="114300" simplePos="0" relativeHeight="251658240" behindDoc="1" locked="0" layoutInCell="0" allowOverlap="1" wp14:anchorId="253759C2" wp14:editId="6B7918C7">
              <wp:simplePos x="0" y="0"/>
              <wp:positionH relativeFrom="margin">
                <wp:align>center</wp:align>
              </wp:positionH>
              <wp:positionV relativeFrom="margin">
                <wp:align>center</wp:align>
              </wp:positionV>
              <wp:extent cx="5985510" cy="2393950"/>
              <wp:effectExtent l="0" t="1619250" r="0" b="1311275"/>
              <wp:wrapNone/>
              <wp:docPr id="4" name="WordAr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25440F" w14:textId="77777777" w:rsidR="00E12D9E" w:rsidRDefault="00E12D9E" w:rsidP="0022459D">
                          <w:pPr>
                            <w:jc w:val="center"/>
                            <w:rPr>
                              <w:rFonts w:cs="Arial"/>
                              <w:color w:val="A6A6A6" w:themeColor="background1" w:themeShade="A6"/>
                              <w:sz w:val="2"/>
                              <w:szCs w:val="2"/>
                              <w14:textFill>
                                <w14:solidFill>
                                  <w14:schemeClr w14:val="bg1">
                                    <w14:alpha w14:val="50000"/>
                                    <w14:lumMod w14:val="65000"/>
                                  </w14:schemeClr>
                                </w14:solidFill>
                              </w14:textFill>
                            </w:rPr>
                          </w:pPr>
                          <w:r>
                            <w:rPr>
                              <w:rFonts w:cs="Arial"/>
                              <w:color w:val="A6A6A6" w:themeColor="background1" w:themeShade="A6"/>
                              <w:sz w:val="2"/>
                              <w:szCs w:val="2"/>
                              <w14:textFill>
                                <w14:solidFill>
                                  <w14:schemeClr w14:val="bg1">
                                    <w14:alpha w14:val="50000"/>
                                    <w14:lumMod w14:val="6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3759C2" id="_x0000_t202" coordsize="21600,21600" o:spt="202" path="m,l,21600r21600,l21600,xe">
              <v:stroke joinstyle="miter"/>
              <v:path gradientshapeok="t" o:connecttype="rect"/>
            </v:shapetype>
            <v:shape id="WordArt 9" o:spid="_x0000_s1026" type="#_x0000_t202" alt="&quot;&quot;"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" o:allowincell="f" filled="f" stroked="f">
              <v:stroke joinstyle="round"/>
              <o:lock v:ext="edit" shapetype="t"/>
              <v:textbox style="mso-fit-shape-to-text:t">
                <w:txbxContent>
                  <w:p w14:paraId="4225440F" w14:textId="77777777" w:rsidR="00E12D9E" w:rsidRDefault="00E12D9E" w:rsidP="0022459D">
                    <w:pPr>
                      <w:jc w:val="center"/>
                      <w:rPr>
                        <w:rFonts w:cs="Arial"/>
                        <w:color w:val="A6A6A6" w:themeColor="background1" w:themeShade="A6"/>
                        <w:sz w:val="2"/>
                        <w:szCs w:val="2"/>
                        <w14:textFill>
                          <w14:solidFill>
                            <w14:schemeClr w14:val="bg1">
                              <w14:alpha w14:val="50000"/>
                              <w14:lumMod w14:val="65000"/>
                            </w14:schemeClr>
                          </w14:solidFill>
                        </w14:textFill>
                      </w:rPr>
                    </w:pPr>
                    <w:r>
                      <w:rPr>
                        <w:rFonts w:cs="Arial"/>
                        <w:color w:val="A6A6A6" w:themeColor="background1" w:themeShade="A6"/>
                        <w:sz w:val="2"/>
                        <w:szCs w:val="2"/>
                        <w14:textFill>
                          <w14:solidFill>
                            <w14:schemeClr w14:val="bg1">
                              <w14:alpha w14:val="50000"/>
                              <w14:lumMod w14:val="6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01D9" w14:textId="380E802B" w:rsidR="00E12D9E" w:rsidRDefault="00E12D9E"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7AD5B17A" w14:textId="77777777" w:rsidR="00E12D9E" w:rsidRDefault="00E12D9E"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730698BE" w14:textId="77777777" w:rsidR="00E12D9E" w:rsidRDefault="00E12D9E"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5F1EA1F0" w14:textId="77777777" w:rsidR="00E12D9E" w:rsidRDefault="00E12D9E"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D5D6290" wp14:editId="1FB88028">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B4FEC">
      <w:rPr>
        <w:spacing w:val="-2"/>
        <w:sz w:val="12"/>
        <w:szCs w:val="12"/>
      </w:rPr>
      <w:pict w14:anchorId="15F853D7">
        <v:rect id="_x0000_i1025" style="width:0;height:1.5pt" o:hralign="center" o:hrstd="t" o:hr="t" fillcolor="#a0a0a0" stroked="f"/>
      </w:pict>
    </w:r>
  </w:p>
  <w:p w14:paraId="35376A33" w14:textId="77777777" w:rsidR="00E12D9E" w:rsidRPr="005F6B90" w:rsidRDefault="00E12D9E"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9F20397" w14:textId="77777777" w:rsidR="00E12D9E" w:rsidRPr="005F6B90" w:rsidRDefault="00E12D9E" w:rsidP="003E0AFA">
    <w:pPr>
      <w:tabs>
        <w:tab w:val="left" w:pos="-720"/>
      </w:tabs>
      <w:suppressAutoHyphens/>
      <w:ind w:left="-720" w:right="-864"/>
      <w:rPr>
        <w:spacing w:val="8"/>
        <w:sz w:val="14"/>
        <w:szCs w:val="24"/>
      </w:rPr>
    </w:pPr>
    <w:r w:rsidRPr="005F6B90">
      <w:rPr>
        <w:spacing w:val="8"/>
        <w:sz w:val="14"/>
        <w:szCs w:val="24"/>
      </w:rPr>
      <w:t>SACRAMENTO, CA 94244-2460</w:t>
    </w:r>
  </w:p>
  <w:p w14:paraId="44808242" w14:textId="77777777" w:rsidR="00E12D9E" w:rsidRPr="005F6B90" w:rsidRDefault="00E12D9E" w:rsidP="005F6B90">
    <w:pPr>
      <w:tabs>
        <w:tab w:val="left" w:pos="-720"/>
      </w:tabs>
      <w:suppressAutoHyphens/>
      <w:ind w:left="-720"/>
      <w:rPr>
        <w:spacing w:val="8"/>
        <w:sz w:val="14"/>
        <w:szCs w:val="24"/>
      </w:rPr>
    </w:pPr>
    <w:r w:rsidRPr="005F6B90">
      <w:rPr>
        <w:spacing w:val="8"/>
        <w:sz w:val="14"/>
        <w:szCs w:val="24"/>
      </w:rPr>
      <w:t>(916) 653-8007</w:t>
    </w:r>
  </w:p>
  <w:p w14:paraId="111205FB" w14:textId="77777777" w:rsidR="00E12D9E" w:rsidRPr="005F6B90" w:rsidRDefault="00E12D9E" w:rsidP="005F6B90">
    <w:pPr>
      <w:tabs>
        <w:tab w:val="left" w:pos="-720"/>
      </w:tabs>
      <w:suppressAutoHyphens/>
      <w:ind w:left="-720"/>
      <w:rPr>
        <w:spacing w:val="8"/>
        <w:sz w:val="14"/>
        <w:szCs w:val="24"/>
      </w:rPr>
    </w:pPr>
    <w:r w:rsidRPr="005F6B90">
      <w:rPr>
        <w:spacing w:val="8"/>
        <w:sz w:val="14"/>
        <w:szCs w:val="24"/>
      </w:rPr>
      <w:t>(916) 653-0989 FAX</w:t>
    </w:r>
    <w:bookmarkStart w:id="0" w:name="code"/>
    <w:bookmarkEnd w:id="0"/>
  </w:p>
  <w:p w14:paraId="7B7C2627" w14:textId="77777777" w:rsidR="00E12D9E" w:rsidRPr="003502CA" w:rsidRDefault="006B4FEC" w:rsidP="003502CA">
    <w:pPr>
      <w:tabs>
        <w:tab w:val="left" w:pos="-720"/>
      </w:tabs>
      <w:suppressAutoHyphens/>
      <w:spacing w:after="240"/>
      <w:ind w:left="-720"/>
      <w:rPr>
        <w:color w:val="0563C1" w:themeColor="hyperlink"/>
        <w:spacing w:val="8"/>
        <w:sz w:val="14"/>
        <w:szCs w:val="24"/>
        <w:u w:val="single"/>
      </w:rPr>
    </w:pPr>
    <w:hyperlink r:id="rId2" w:history="1">
      <w:r w:rsidR="00E12D9E" w:rsidRPr="00B42235">
        <w:rPr>
          <w:rStyle w:val="Hyperlink"/>
          <w:spacing w:val="8"/>
          <w:sz w:val="14"/>
          <w:szCs w:val="24"/>
        </w:rPr>
        <w:t>BOF Website (www.bof.fire.ca.gov)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9128" w14:textId="1A89A798" w:rsidR="00E12D9E" w:rsidRPr="003502CA" w:rsidRDefault="00E12D9E" w:rsidP="003502CA">
    <w:pPr>
      <w:tabs>
        <w:tab w:val="left" w:pos="180"/>
        <w:tab w:val="right" w:pos="10800"/>
      </w:tabs>
      <w:suppressAutoHyphens/>
      <w:spacing w:line="240" w:lineRule="exact"/>
      <w:ind w:left="-720"/>
      <w:rPr>
        <w:color w:val="0563C1" w:themeColor="hyperlink"/>
        <w:spacing w:val="8"/>
        <w:sz w:val="14"/>
        <w:szCs w:val="24"/>
        <w:u w:val="single"/>
      </w:rPr>
    </w:pPr>
    <w:r>
      <w:rPr>
        <w:noProof/>
      </w:rPr>
      <mc:AlternateContent>
        <mc:Choice Requires="wps">
          <w:drawing>
            <wp:anchor distT="0" distB="0" distL="114300" distR="114300" simplePos="0" relativeHeight="251666432" behindDoc="1" locked="0" layoutInCell="0" allowOverlap="1" wp14:anchorId="72B529E2" wp14:editId="04194DBC">
              <wp:simplePos x="0" y="0"/>
              <wp:positionH relativeFrom="margin">
                <wp:align>center</wp:align>
              </wp:positionH>
              <wp:positionV relativeFrom="margin">
                <wp:align>center</wp:align>
              </wp:positionV>
              <wp:extent cx="5985510" cy="2393950"/>
              <wp:effectExtent l="0" t="1619250" r="0" b="1311275"/>
              <wp:wrapNone/>
              <wp:docPr id="1" name="WordArt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91CC7C" w14:textId="77777777" w:rsidR="00E12D9E" w:rsidRDefault="00E12D9E" w:rsidP="0022459D">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529E2" id="_x0000_t202" coordsize="21600,21600" o:spt="202" path="m,l,21600r21600,l21600,xe">
              <v:stroke joinstyle="miter"/>
              <v:path gradientshapeok="t" o:connecttype="rect"/>
            </v:shapetype>
            <v:shape id="WordArt 15" o:spid="_x0000_s1027" type="#_x0000_t202" alt="&quot;&quot;" style="position:absolute;left:0;text-align:left;margin-left:0;margin-top:0;width:471.3pt;height:188.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" o:allowincell="f" filled="f" stroked="f">
              <v:stroke joinstyle="round"/>
              <o:lock v:ext="edit" shapetype="t"/>
              <v:textbox style="mso-fit-shape-to-text:t">
                <w:txbxContent>
                  <w:p w14:paraId="7991CC7C" w14:textId="77777777" w:rsidR="00E12D9E" w:rsidRDefault="00E12D9E" w:rsidP="0022459D">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A47"/>
    <w:multiLevelType w:val="hybridMultilevel"/>
    <w:tmpl w:val="8C98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C2F35"/>
    <w:multiLevelType w:val="hybridMultilevel"/>
    <w:tmpl w:val="9EDE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BF6A30"/>
    <w:multiLevelType w:val="hybridMultilevel"/>
    <w:tmpl w:val="B5BA1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AB514F"/>
    <w:multiLevelType w:val="hybridMultilevel"/>
    <w:tmpl w:val="C8AE4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C6775"/>
    <w:multiLevelType w:val="hybridMultilevel"/>
    <w:tmpl w:val="5F70C348"/>
    <w:lvl w:ilvl="0" w:tplc="1330915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F24E47"/>
    <w:multiLevelType w:val="hybridMultilevel"/>
    <w:tmpl w:val="9954D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552BD"/>
    <w:multiLevelType w:val="hybridMultilevel"/>
    <w:tmpl w:val="E8F00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5575FF"/>
    <w:multiLevelType w:val="hybridMultilevel"/>
    <w:tmpl w:val="2FEE1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3A54CD"/>
    <w:multiLevelType w:val="hybridMultilevel"/>
    <w:tmpl w:val="387E902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D65B13"/>
    <w:multiLevelType w:val="hybridMultilevel"/>
    <w:tmpl w:val="49F4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30AC7"/>
    <w:multiLevelType w:val="hybridMultilevel"/>
    <w:tmpl w:val="1EAE8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A6105D"/>
    <w:multiLevelType w:val="hybridMultilevel"/>
    <w:tmpl w:val="BF7C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C7BE8"/>
    <w:multiLevelType w:val="hybridMultilevel"/>
    <w:tmpl w:val="6A00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F447B"/>
    <w:multiLevelType w:val="hybridMultilevel"/>
    <w:tmpl w:val="84DA1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BC2686"/>
    <w:multiLevelType w:val="hybridMultilevel"/>
    <w:tmpl w:val="315AC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C73AB7"/>
    <w:multiLevelType w:val="hybridMultilevel"/>
    <w:tmpl w:val="59E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33DC3"/>
    <w:multiLevelType w:val="hybridMultilevel"/>
    <w:tmpl w:val="23E0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F0B6A"/>
    <w:multiLevelType w:val="hybridMultilevel"/>
    <w:tmpl w:val="37ECEB9A"/>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9" w15:restartNumberingAfterBreak="0">
    <w:nsid w:val="3D6A393F"/>
    <w:multiLevelType w:val="hybridMultilevel"/>
    <w:tmpl w:val="AC36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53C64"/>
    <w:multiLevelType w:val="hybridMultilevel"/>
    <w:tmpl w:val="32CC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061ED"/>
    <w:multiLevelType w:val="hybridMultilevel"/>
    <w:tmpl w:val="9DBC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42DC7"/>
    <w:multiLevelType w:val="hybridMultilevel"/>
    <w:tmpl w:val="BAEED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5627EE"/>
    <w:multiLevelType w:val="hybridMultilevel"/>
    <w:tmpl w:val="48369CC0"/>
    <w:lvl w:ilvl="0" w:tplc="F8325AC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0A25EF"/>
    <w:multiLevelType w:val="hybridMultilevel"/>
    <w:tmpl w:val="6282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B53B4"/>
    <w:multiLevelType w:val="hybridMultilevel"/>
    <w:tmpl w:val="318E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36C69"/>
    <w:multiLevelType w:val="hybridMultilevel"/>
    <w:tmpl w:val="78FCF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C1744"/>
    <w:multiLevelType w:val="hybridMultilevel"/>
    <w:tmpl w:val="1CCE7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2E5F9C"/>
    <w:multiLevelType w:val="hybridMultilevel"/>
    <w:tmpl w:val="46BE7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5788A"/>
    <w:multiLevelType w:val="hybridMultilevel"/>
    <w:tmpl w:val="2B7ECBA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EE66DC1"/>
    <w:multiLevelType w:val="hybridMultilevel"/>
    <w:tmpl w:val="3AB23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6E36E3"/>
    <w:multiLevelType w:val="hybridMultilevel"/>
    <w:tmpl w:val="B2A6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92C7B"/>
    <w:multiLevelType w:val="hybridMultilevel"/>
    <w:tmpl w:val="5A667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67E364B"/>
    <w:multiLevelType w:val="hybridMultilevel"/>
    <w:tmpl w:val="15E68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7641E9"/>
    <w:multiLevelType w:val="hybridMultilevel"/>
    <w:tmpl w:val="40B60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40230CA"/>
    <w:multiLevelType w:val="hybridMultilevel"/>
    <w:tmpl w:val="5E8225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BDB664A"/>
    <w:multiLevelType w:val="hybridMultilevel"/>
    <w:tmpl w:val="F946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97075B"/>
    <w:multiLevelType w:val="hybridMultilevel"/>
    <w:tmpl w:val="70F61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33"/>
  </w:num>
  <w:num w:numId="4">
    <w:abstractNumId w:val="37"/>
  </w:num>
  <w:num w:numId="5">
    <w:abstractNumId w:val="9"/>
  </w:num>
  <w:num w:numId="6">
    <w:abstractNumId w:val="24"/>
  </w:num>
  <w:num w:numId="7">
    <w:abstractNumId w:val="27"/>
  </w:num>
  <w:num w:numId="8">
    <w:abstractNumId w:val="1"/>
  </w:num>
  <w:num w:numId="9">
    <w:abstractNumId w:val="14"/>
  </w:num>
  <w:num w:numId="10">
    <w:abstractNumId w:val="35"/>
  </w:num>
  <w:num w:numId="11">
    <w:abstractNumId w:val="8"/>
  </w:num>
  <w:num w:numId="12">
    <w:abstractNumId w:val="7"/>
  </w:num>
  <w:num w:numId="13">
    <w:abstractNumId w:val="26"/>
  </w:num>
  <w:num w:numId="14">
    <w:abstractNumId w:val="25"/>
  </w:num>
  <w:num w:numId="15">
    <w:abstractNumId w:val="10"/>
  </w:num>
  <w:num w:numId="16">
    <w:abstractNumId w:val="11"/>
  </w:num>
  <w:num w:numId="17">
    <w:abstractNumId w:val="28"/>
  </w:num>
  <w:num w:numId="18">
    <w:abstractNumId w:val="4"/>
  </w:num>
  <w:num w:numId="19">
    <w:abstractNumId w:val="6"/>
  </w:num>
  <w:num w:numId="20">
    <w:abstractNumId w:val="22"/>
  </w:num>
  <w:num w:numId="21">
    <w:abstractNumId w:val="32"/>
  </w:num>
  <w:num w:numId="22">
    <w:abstractNumId w:val="21"/>
  </w:num>
  <w:num w:numId="23">
    <w:abstractNumId w:val="15"/>
  </w:num>
  <w:num w:numId="24">
    <w:abstractNumId w:val="34"/>
  </w:num>
  <w:num w:numId="25">
    <w:abstractNumId w:val="2"/>
  </w:num>
  <w:num w:numId="26">
    <w:abstractNumId w:val="30"/>
  </w:num>
  <w:num w:numId="27">
    <w:abstractNumId w:val="36"/>
  </w:num>
  <w:num w:numId="28">
    <w:abstractNumId w:val="5"/>
  </w:num>
  <w:num w:numId="29">
    <w:abstractNumId w:val="18"/>
  </w:num>
  <w:num w:numId="30">
    <w:abstractNumId w:val="29"/>
  </w:num>
  <w:num w:numId="31">
    <w:abstractNumId w:val="16"/>
  </w:num>
  <w:num w:numId="32">
    <w:abstractNumId w:val="19"/>
  </w:num>
  <w:num w:numId="33">
    <w:abstractNumId w:val="13"/>
  </w:num>
  <w:num w:numId="34">
    <w:abstractNumId w:val="20"/>
  </w:num>
  <w:num w:numId="35">
    <w:abstractNumId w:val="31"/>
  </w:num>
  <w:num w:numId="36">
    <w:abstractNumId w:val="17"/>
  </w:num>
  <w:num w:numId="37">
    <w:abstractNumId w:val="23"/>
  </w:num>
  <w:num w:numId="38">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d1ON55gP3NNtF8dRhy1paDlPq1sRCDVYe+tndsAMXJA2fv+Ej1kjPCtmK+RCQa9KcQQc/mqNSMJILCId6EMw==" w:salt="SVG79XUc+H+drXR1HVq8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1A5"/>
    <w:rsid w:val="000020A9"/>
    <w:rsid w:val="00002F65"/>
    <w:rsid w:val="000052E0"/>
    <w:rsid w:val="00006213"/>
    <w:rsid w:val="00006438"/>
    <w:rsid w:val="00007331"/>
    <w:rsid w:val="000079E3"/>
    <w:rsid w:val="000111D5"/>
    <w:rsid w:val="00011D8A"/>
    <w:rsid w:val="00012FCB"/>
    <w:rsid w:val="0001365D"/>
    <w:rsid w:val="00013CEF"/>
    <w:rsid w:val="00013D4D"/>
    <w:rsid w:val="00013DD7"/>
    <w:rsid w:val="000140EA"/>
    <w:rsid w:val="000161BF"/>
    <w:rsid w:val="00020FBC"/>
    <w:rsid w:val="00023CD4"/>
    <w:rsid w:val="00025A62"/>
    <w:rsid w:val="0003047C"/>
    <w:rsid w:val="0003112C"/>
    <w:rsid w:val="00031DA2"/>
    <w:rsid w:val="00032579"/>
    <w:rsid w:val="0003412E"/>
    <w:rsid w:val="000346C2"/>
    <w:rsid w:val="00036BA6"/>
    <w:rsid w:val="000378E1"/>
    <w:rsid w:val="00040815"/>
    <w:rsid w:val="00041EE3"/>
    <w:rsid w:val="000424AE"/>
    <w:rsid w:val="00042715"/>
    <w:rsid w:val="0004375F"/>
    <w:rsid w:val="00044278"/>
    <w:rsid w:val="00044AF2"/>
    <w:rsid w:val="00045312"/>
    <w:rsid w:val="00045FB6"/>
    <w:rsid w:val="0004624D"/>
    <w:rsid w:val="00046A76"/>
    <w:rsid w:val="00050C5B"/>
    <w:rsid w:val="000529A5"/>
    <w:rsid w:val="00052D0A"/>
    <w:rsid w:val="0005329B"/>
    <w:rsid w:val="00053969"/>
    <w:rsid w:val="00054F7E"/>
    <w:rsid w:val="00057EB8"/>
    <w:rsid w:val="000606B3"/>
    <w:rsid w:val="000614AE"/>
    <w:rsid w:val="00063241"/>
    <w:rsid w:val="00063AC8"/>
    <w:rsid w:val="00064513"/>
    <w:rsid w:val="00066AB7"/>
    <w:rsid w:val="00066E77"/>
    <w:rsid w:val="000675F2"/>
    <w:rsid w:val="00074877"/>
    <w:rsid w:val="00074B73"/>
    <w:rsid w:val="000752C8"/>
    <w:rsid w:val="00075919"/>
    <w:rsid w:val="00075FFE"/>
    <w:rsid w:val="00076594"/>
    <w:rsid w:val="000776FE"/>
    <w:rsid w:val="00077B30"/>
    <w:rsid w:val="00080300"/>
    <w:rsid w:val="000823A9"/>
    <w:rsid w:val="00083906"/>
    <w:rsid w:val="000843F4"/>
    <w:rsid w:val="00087280"/>
    <w:rsid w:val="0008761F"/>
    <w:rsid w:val="000937D8"/>
    <w:rsid w:val="00093D5E"/>
    <w:rsid w:val="00093E0B"/>
    <w:rsid w:val="0009431C"/>
    <w:rsid w:val="0009449E"/>
    <w:rsid w:val="00094A66"/>
    <w:rsid w:val="000952FC"/>
    <w:rsid w:val="00097A0B"/>
    <w:rsid w:val="00097E97"/>
    <w:rsid w:val="000A1306"/>
    <w:rsid w:val="000A61FE"/>
    <w:rsid w:val="000A6385"/>
    <w:rsid w:val="000A7465"/>
    <w:rsid w:val="000A7800"/>
    <w:rsid w:val="000B0132"/>
    <w:rsid w:val="000B2BCD"/>
    <w:rsid w:val="000B2C00"/>
    <w:rsid w:val="000B30B3"/>
    <w:rsid w:val="000B3E95"/>
    <w:rsid w:val="000B5E5A"/>
    <w:rsid w:val="000B655B"/>
    <w:rsid w:val="000B7095"/>
    <w:rsid w:val="000B7D80"/>
    <w:rsid w:val="000C05E5"/>
    <w:rsid w:val="000C1D88"/>
    <w:rsid w:val="000C2405"/>
    <w:rsid w:val="000C28D4"/>
    <w:rsid w:val="000C2A58"/>
    <w:rsid w:val="000C2E24"/>
    <w:rsid w:val="000C3F53"/>
    <w:rsid w:val="000C4CF9"/>
    <w:rsid w:val="000C57DF"/>
    <w:rsid w:val="000C7E8D"/>
    <w:rsid w:val="000D0526"/>
    <w:rsid w:val="000D0A79"/>
    <w:rsid w:val="000D0FE0"/>
    <w:rsid w:val="000D29CE"/>
    <w:rsid w:val="000D3C4D"/>
    <w:rsid w:val="000D76CE"/>
    <w:rsid w:val="000E1461"/>
    <w:rsid w:val="000E317A"/>
    <w:rsid w:val="000E3C4F"/>
    <w:rsid w:val="000E3D3C"/>
    <w:rsid w:val="000E4302"/>
    <w:rsid w:val="000E43CF"/>
    <w:rsid w:val="000E55D0"/>
    <w:rsid w:val="000E6422"/>
    <w:rsid w:val="000E7C45"/>
    <w:rsid w:val="000F4236"/>
    <w:rsid w:val="000F5AD6"/>
    <w:rsid w:val="000F5B41"/>
    <w:rsid w:val="000F6CED"/>
    <w:rsid w:val="000F6EF9"/>
    <w:rsid w:val="000F7850"/>
    <w:rsid w:val="000F7D7B"/>
    <w:rsid w:val="00101929"/>
    <w:rsid w:val="00103218"/>
    <w:rsid w:val="0010334F"/>
    <w:rsid w:val="00105EC6"/>
    <w:rsid w:val="00106BBD"/>
    <w:rsid w:val="00106BF8"/>
    <w:rsid w:val="00107812"/>
    <w:rsid w:val="00110767"/>
    <w:rsid w:val="001132FB"/>
    <w:rsid w:val="00114FE5"/>
    <w:rsid w:val="00115DBB"/>
    <w:rsid w:val="00116503"/>
    <w:rsid w:val="00116819"/>
    <w:rsid w:val="001209AC"/>
    <w:rsid w:val="0012274B"/>
    <w:rsid w:val="00122A1E"/>
    <w:rsid w:val="00122CB4"/>
    <w:rsid w:val="00123A41"/>
    <w:rsid w:val="0012568C"/>
    <w:rsid w:val="00125CED"/>
    <w:rsid w:val="001309A6"/>
    <w:rsid w:val="00131E10"/>
    <w:rsid w:val="0013203B"/>
    <w:rsid w:val="00132F5C"/>
    <w:rsid w:val="0013381F"/>
    <w:rsid w:val="00133F8F"/>
    <w:rsid w:val="00135A1D"/>
    <w:rsid w:val="0014001E"/>
    <w:rsid w:val="001401DB"/>
    <w:rsid w:val="00141026"/>
    <w:rsid w:val="001419D4"/>
    <w:rsid w:val="00143A1C"/>
    <w:rsid w:val="00143E9B"/>
    <w:rsid w:val="00144749"/>
    <w:rsid w:val="0014720D"/>
    <w:rsid w:val="00147491"/>
    <w:rsid w:val="001474F5"/>
    <w:rsid w:val="0014796B"/>
    <w:rsid w:val="0015419B"/>
    <w:rsid w:val="001549EB"/>
    <w:rsid w:val="00155613"/>
    <w:rsid w:val="00157653"/>
    <w:rsid w:val="00160826"/>
    <w:rsid w:val="0016158D"/>
    <w:rsid w:val="00161AF9"/>
    <w:rsid w:val="001626A4"/>
    <w:rsid w:val="00162E5B"/>
    <w:rsid w:val="00163E3E"/>
    <w:rsid w:val="001645FA"/>
    <w:rsid w:val="00165BAA"/>
    <w:rsid w:val="001665B7"/>
    <w:rsid w:val="00166A02"/>
    <w:rsid w:val="00167D6A"/>
    <w:rsid w:val="001706C6"/>
    <w:rsid w:val="0017092C"/>
    <w:rsid w:val="001709D0"/>
    <w:rsid w:val="0017531E"/>
    <w:rsid w:val="00175BE0"/>
    <w:rsid w:val="0017794C"/>
    <w:rsid w:val="00181368"/>
    <w:rsid w:val="0018292F"/>
    <w:rsid w:val="001843E9"/>
    <w:rsid w:val="0018513C"/>
    <w:rsid w:val="00192941"/>
    <w:rsid w:val="001946EF"/>
    <w:rsid w:val="00195AE7"/>
    <w:rsid w:val="001962E0"/>
    <w:rsid w:val="001973C5"/>
    <w:rsid w:val="001975C8"/>
    <w:rsid w:val="001A0EDD"/>
    <w:rsid w:val="001A2CB6"/>
    <w:rsid w:val="001A2FC5"/>
    <w:rsid w:val="001A35BC"/>
    <w:rsid w:val="001A44E1"/>
    <w:rsid w:val="001A5DFD"/>
    <w:rsid w:val="001A5F42"/>
    <w:rsid w:val="001A64FC"/>
    <w:rsid w:val="001B05DD"/>
    <w:rsid w:val="001B37C5"/>
    <w:rsid w:val="001B3B17"/>
    <w:rsid w:val="001B41ED"/>
    <w:rsid w:val="001B69FE"/>
    <w:rsid w:val="001B6F4D"/>
    <w:rsid w:val="001C03F4"/>
    <w:rsid w:val="001C0BE3"/>
    <w:rsid w:val="001C2503"/>
    <w:rsid w:val="001C2782"/>
    <w:rsid w:val="001C78A3"/>
    <w:rsid w:val="001C7A55"/>
    <w:rsid w:val="001D1351"/>
    <w:rsid w:val="001D1C2C"/>
    <w:rsid w:val="001D2353"/>
    <w:rsid w:val="001D405F"/>
    <w:rsid w:val="001D41A8"/>
    <w:rsid w:val="001D42FB"/>
    <w:rsid w:val="001D749F"/>
    <w:rsid w:val="001E2440"/>
    <w:rsid w:val="001E50E9"/>
    <w:rsid w:val="001E7CEE"/>
    <w:rsid w:val="001F0A0C"/>
    <w:rsid w:val="001F0DE3"/>
    <w:rsid w:val="001F1017"/>
    <w:rsid w:val="001F35F3"/>
    <w:rsid w:val="001F41C8"/>
    <w:rsid w:val="001F43C1"/>
    <w:rsid w:val="001F59F6"/>
    <w:rsid w:val="001F5DDB"/>
    <w:rsid w:val="001F61C6"/>
    <w:rsid w:val="001F7724"/>
    <w:rsid w:val="001F7B4D"/>
    <w:rsid w:val="0020074C"/>
    <w:rsid w:val="0020154A"/>
    <w:rsid w:val="00203909"/>
    <w:rsid w:val="00205911"/>
    <w:rsid w:val="00206427"/>
    <w:rsid w:val="00206680"/>
    <w:rsid w:val="00210A1E"/>
    <w:rsid w:val="00211FAB"/>
    <w:rsid w:val="00212AFF"/>
    <w:rsid w:val="0021603B"/>
    <w:rsid w:val="00216998"/>
    <w:rsid w:val="00217B24"/>
    <w:rsid w:val="00217C5C"/>
    <w:rsid w:val="002236DE"/>
    <w:rsid w:val="00223A96"/>
    <w:rsid w:val="002240EB"/>
    <w:rsid w:val="0022459D"/>
    <w:rsid w:val="00224EDB"/>
    <w:rsid w:val="00226879"/>
    <w:rsid w:val="00227086"/>
    <w:rsid w:val="002279A5"/>
    <w:rsid w:val="00230ADB"/>
    <w:rsid w:val="0023164C"/>
    <w:rsid w:val="00232D27"/>
    <w:rsid w:val="00232F0C"/>
    <w:rsid w:val="00232FDD"/>
    <w:rsid w:val="00233548"/>
    <w:rsid w:val="002349F7"/>
    <w:rsid w:val="002353AD"/>
    <w:rsid w:val="002358BB"/>
    <w:rsid w:val="00235C77"/>
    <w:rsid w:val="00237130"/>
    <w:rsid w:val="00237368"/>
    <w:rsid w:val="0023762B"/>
    <w:rsid w:val="002429EB"/>
    <w:rsid w:val="00242FBA"/>
    <w:rsid w:val="00244FEC"/>
    <w:rsid w:val="0024545B"/>
    <w:rsid w:val="00245998"/>
    <w:rsid w:val="00247A18"/>
    <w:rsid w:val="00251246"/>
    <w:rsid w:val="00251DBE"/>
    <w:rsid w:val="00252CDF"/>
    <w:rsid w:val="0025441B"/>
    <w:rsid w:val="00255043"/>
    <w:rsid w:val="00255842"/>
    <w:rsid w:val="002560A1"/>
    <w:rsid w:val="00256565"/>
    <w:rsid w:val="0026006E"/>
    <w:rsid w:val="00260134"/>
    <w:rsid w:val="00261D2A"/>
    <w:rsid w:val="00263323"/>
    <w:rsid w:val="00263F58"/>
    <w:rsid w:val="002642C3"/>
    <w:rsid w:val="00264EA8"/>
    <w:rsid w:val="00266813"/>
    <w:rsid w:val="00267EDE"/>
    <w:rsid w:val="002716C4"/>
    <w:rsid w:val="00271CA4"/>
    <w:rsid w:val="00272547"/>
    <w:rsid w:val="002730C2"/>
    <w:rsid w:val="0027329A"/>
    <w:rsid w:val="0027413E"/>
    <w:rsid w:val="0027683F"/>
    <w:rsid w:val="00280764"/>
    <w:rsid w:val="00281034"/>
    <w:rsid w:val="00282335"/>
    <w:rsid w:val="002825F0"/>
    <w:rsid w:val="002833BA"/>
    <w:rsid w:val="00283D66"/>
    <w:rsid w:val="00284152"/>
    <w:rsid w:val="00285870"/>
    <w:rsid w:val="00285A26"/>
    <w:rsid w:val="00285A8E"/>
    <w:rsid w:val="00285EEF"/>
    <w:rsid w:val="00286BD5"/>
    <w:rsid w:val="0029006A"/>
    <w:rsid w:val="00290738"/>
    <w:rsid w:val="002915E9"/>
    <w:rsid w:val="002928C9"/>
    <w:rsid w:val="00292C65"/>
    <w:rsid w:val="00294B0F"/>
    <w:rsid w:val="00295579"/>
    <w:rsid w:val="0029602E"/>
    <w:rsid w:val="00296426"/>
    <w:rsid w:val="002967FA"/>
    <w:rsid w:val="002A007E"/>
    <w:rsid w:val="002A0884"/>
    <w:rsid w:val="002A0B65"/>
    <w:rsid w:val="002A12FE"/>
    <w:rsid w:val="002A33AA"/>
    <w:rsid w:val="002A3698"/>
    <w:rsid w:val="002A4855"/>
    <w:rsid w:val="002A490A"/>
    <w:rsid w:val="002A598F"/>
    <w:rsid w:val="002A5C90"/>
    <w:rsid w:val="002A6692"/>
    <w:rsid w:val="002A6D4D"/>
    <w:rsid w:val="002B0B56"/>
    <w:rsid w:val="002B15D6"/>
    <w:rsid w:val="002B1A84"/>
    <w:rsid w:val="002B2EAA"/>
    <w:rsid w:val="002B39E9"/>
    <w:rsid w:val="002B4307"/>
    <w:rsid w:val="002B6C4A"/>
    <w:rsid w:val="002B7394"/>
    <w:rsid w:val="002B763D"/>
    <w:rsid w:val="002C02D5"/>
    <w:rsid w:val="002C0ADC"/>
    <w:rsid w:val="002C1661"/>
    <w:rsid w:val="002C2ED6"/>
    <w:rsid w:val="002C32E0"/>
    <w:rsid w:val="002C39AC"/>
    <w:rsid w:val="002C78E9"/>
    <w:rsid w:val="002D0838"/>
    <w:rsid w:val="002D127C"/>
    <w:rsid w:val="002D13DA"/>
    <w:rsid w:val="002D1E31"/>
    <w:rsid w:val="002D2166"/>
    <w:rsid w:val="002D2613"/>
    <w:rsid w:val="002D3AF7"/>
    <w:rsid w:val="002D3C05"/>
    <w:rsid w:val="002D4E02"/>
    <w:rsid w:val="002D5DD9"/>
    <w:rsid w:val="002D63E3"/>
    <w:rsid w:val="002D6C2D"/>
    <w:rsid w:val="002D6CCC"/>
    <w:rsid w:val="002E0654"/>
    <w:rsid w:val="002E4748"/>
    <w:rsid w:val="002E5655"/>
    <w:rsid w:val="002E6C9F"/>
    <w:rsid w:val="002F056A"/>
    <w:rsid w:val="002F2920"/>
    <w:rsid w:val="002F60B3"/>
    <w:rsid w:val="002F67E7"/>
    <w:rsid w:val="002F6F24"/>
    <w:rsid w:val="002F7730"/>
    <w:rsid w:val="003026E4"/>
    <w:rsid w:val="0030595E"/>
    <w:rsid w:val="00306399"/>
    <w:rsid w:val="003065DB"/>
    <w:rsid w:val="00306D16"/>
    <w:rsid w:val="003074B5"/>
    <w:rsid w:val="00311C13"/>
    <w:rsid w:val="003128D0"/>
    <w:rsid w:val="00314134"/>
    <w:rsid w:val="00314464"/>
    <w:rsid w:val="00314F69"/>
    <w:rsid w:val="0031645C"/>
    <w:rsid w:val="00316D19"/>
    <w:rsid w:val="00317B3C"/>
    <w:rsid w:val="00317C13"/>
    <w:rsid w:val="00320032"/>
    <w:rsid w:val="00321792"/>
    <w:rsid w:val="00322B09"/>
    <w:rsid w:val="003232DB"/>
    <w:rsid w:val="00325DCC"/>
    <w:rsid w:val="00327F22"/>
    <w:rsid w:val="00331303"/>
    <w:rsid w:val="003314E6"/>
    <w:rsid w:val="00331CBE"/>
    <w:rsid w:val="00331F28"/>
    <w:rsid w:val="0033503A"/>
    <w:rsid w:val="00335683"/>
    <w:rsid w:val="003364DF"/>
    <w:rsid w:val="00336500"/>
    <w:rsid w:val="00336AC6"/>
    <w:rsid w:val="00337A1C"/>
    <w:rsid w:val="00341B5A"/>
    <w:rsid w:val="00342603"/>
    <w:rsid w:val="00343F92"/>
    <w:rsid w:val="00345127"/>
    <w:rsid w:val="00345777"/>
    <w:rsid w:val="00346238"/>
    <w:rsid w:val="0034758B"/>
    <w:rsid w:val="00347A4A"/>
    <w:rsid w:val="003502CA"/>
    <w:rsid w:val="00350867"/>
    <w:rsid w:val="00351D83"/>
    <w:rsid w:val="00352D99"/>
    <w:rsid w:val="00354299"/>
    <w:rsid w:val="00357A2B"/>
    <w:rsid w:val="0036078D"/>
    <w:rsid w:val="00360C12"/>
    <w:rsid w:val="00362A6C"/>
    <w:rsid w:val="00365F9E"/>
    <w:rsid w:val="003677B7"/>
    <w:rsid w:val="003677E2"/>
    <w:rsid w:val="00367F1C"/>
    <w:rsid w:val="00367F4B"/>
    <w:rsid w:val="00370F8A"/>
    <w:rsid w:val="00371E43"/>
    <w:rsid w:val="00373030"/>
    <w:rsid w:val="00377EAC"/>
    <w:rsid w:val="00380FF4"/>
    <w:rsid w:val="00381383"/>
    <w:rsid w:val="003816F2"/>
    <w:rsid w:val="003820C0"/>
    <w:rsid w:val="003823C1"/>
    <w:rsid w:val="00383AEF"/>
    <w:rsid w:val="003854F7"/>
    <w:rsid w:val="00386CA6"/>
    <w:rsid w:val="003873C2"/>
    <w:rsid w:val="00387AD5"/>
    <w:rsid w:val="00390CB4"/>
    <w:rsid w:val="003911FC"/>
    <w:rsid w:val="00393048"/>
    <w:rsid w:val="00393210"/>
    <w:rsid w:val="00393943"/>
    <w:rsid w:val="00393EF8"/>
    <w:rsid w:val="0039414E"/>
    <w:rsid w:val="00394BBB"/>
    <w:rsid w:val="00395D40"/>
    <w:rsid w:val="003966F5"/>
    <w:rsid w:val="00396F81"/>
    <w:rsid w:val="00397EAF"/>
    <w:rsid w:val="003A3964"/>
    <w:rsid w:val="003A43B3"/>
    <w:rsid w:val="003A47EA"/>
    <w:rsid w:val="003A4E3C"/>
    <w:rsid w:val="003A5E67"/>
    <w:rsid w:val="003A6248"/>
    <w:rsid w:val="003A657D"/>
    <w:rsid w:val="003A742E"/>
    <w:rsid w:val="003B115D"/>
    <w:rsid w:val="003B1D2C"/>
    <w:rsid w:val="003B330F"/>
    <w:rsid w:val="003B4CB9"/>
    <w:rsid w:val="003B5859"/>
    <w:rsid w:val="003B5A91"/>
    <w:rsid w:val="003B6809"/>
    <w:rsid w:val="003B7C1D"/>
    <w:rsid w:val="003C02BC"/>
    <w:rsid w:val="003C18F6"/>
    <w:rsid w:val="003C2D69"/>
    <w:rsid w:val="003C46D5"/>
    <w:rsid w:val="003C6088"/>
    <w:rsid w:val="003C62CA"/>
    <w:rsid w:val="003D0C92"/>
    <w:rsid w:val="003D0DD1"/>
    <w:rsid w:val="003D2821"/>
    <w:rsid w:val="003D29E9"/>
    <w:rsid w:val="003D652A"/>
    <w:rsid w:val="003D6740"/>
    <w:rsid w:val="003E0695"/>
    <w:rsid w:val="003E0832"/>
    <w:rsid w:val="003E0AFA"/>
    <w:rsid w:val="003E2F30"/>
    <w:rsid w:val="003E49B8"/>
    <w:rsid w:val="003F081E"/>
    <w:rsid w:val="003F17D7"/>
    <w:rsid w:val="003F2CE0"/>
    <w:rsid w:val="003F2D77"/>
    <w:rsid w:val="003F5073"/>
    <w:rsid w:val="003F7109"/>
    <w:rsid w:val="00400A7D"/>
    <w:rsid w:val="004012D6"/>
    <w:rsid w:val="00401ADE"/>
    <w:rsid w:val="00401CCC"/>
    <w:rsid w:val="004029A1"/>
    <w:rsid w:val="00403328"/>
    <w:rsid w:val="004037BB"/>
    <w:rsid w:val="00403A64"/>
    <w:rsid w:val="00406835"/>
    <w:rsid w:val="00407FE3"/>
    <w:rsid w:val="00410040"/>
    <w:rsid w:val="00411924"/>
    <w:rsid w:val="00411C6C"/>
    <w:rsid w:val="0041267F"/>
    <w:rsid w:val="00412867"/>
    <w:rsid w:val="004153B3"/>
    <w:rsid w:val="00416B89"/>
    <w:rsid w:val="00416BB8"/>
    <w:rsid w:val="00417957"/>
    <w:rsid w:val="00420E90"/>
    <w:rsid w:val="00423ADF"/>
    <w:rsid w:val="004251C6"/>
    <w:rsid w:val="004258BC"/>
    <w:rsid w:val="00425FB1"/>
    <w:rsid w:val="00427546"/>
    <w:rsid w:val="00427618"/>
    <w:rsid w:val="004338E2"/>
    <w:rsid w:val="00433BC5"/>
    <w:rsid w:val="0043503E"/>
    <w:rsid w:val="00435ADA"/>
    <w:rsid w:val="0044151D"/>
    <w:rsid w:val="004433D9"/>
    <w:rsid w:val="00443924"/>
    <w:rsid w:val="00443A3F"/>
    <w:rsid w:val="00443A5B"/>
    <w:rsid w:val="004447E3"/>
    <w:rsid w:val="00445E1B"/>
    <w:rsid w:val="0044605D"/>
    <w:rsid w:val="0044719E"/>
    <w:rsid w:val="00447F00"/>
    <w:rsid w:val="0045061A"/>
    <w:rsid w:val="00451022"/>
    <w:rsid w:val="00451415"/>
    <w:rsid w:val="004521CD"/>
    <w:rsid w:val="00452563"/>
    <w:rsid w:val="0045444B"/>
    <w:rsid w:val="004553AA"/>
    <w:rsid w:val="004573FD"/>
    <w:rsid w:val="00457F3B"/>
    <w:rsid w:val="00461682"/>
    <w:rsid w:val="00462173"/>
    <w:rsid w:val="00463261"/>
    <w:rsid w:val="00464062"/>
    <w:rsid w:val="004653AD"/>
    <w:rsid w:val="00465B14"/>
    <w:rsid w:val="00465F56"/>
    <w:rsid w:val="00466F2D"/>
    <w:rsid w:val="004671F4"/>
    <w:rsid w:val="004672AF"/>
    <w:rsid w:val="00467942"/>
    <w:rsid w:val="00467964"/>
    <w:rsid w:val="00471BAD"/>
    <w:rsid w:val="00471CF7"/>
    <w:rsid w:val="00472BD4"/>
    <w:rsid w:val="00474D75"/>
    <w:rsid w:val="00475BA9"/>
    <w:rsid w:val="00476979"/>
    <w:rsid w:val="0048031F"/>
    <w:rsid w:val="00482CE4"/>
    <w:rsid w:val="004843D3"/>
    <w:rsid w:val="0048593F"/>
    <w:rsid w:val="00486861"/>
    <w:rsid w:val="00486F10"/>
    <w:rsid w:val="00487010"/>
    <w:rsid w:val="004900D3"/>
    <w:rsid w:val="00490127"/>
    <w:rsid w:val="00490A86"/>
    <w:rsid w:val="00490C0D"/>
    <w:rsid w:val="0049177A"/>
    <w:rsid w:val="0049227C"/>
    <w:rsid w:val="00494D30"/>
    <w:rsid w:val="004976F2"/>
    <w:rsid w:val="004A2257"/>
    <w:rsid w:val="004A4637"/>
    <w:rsid w:val="004A639B"/>
    <w:rsid w:val="004B3568"/>
    <w:rsid w:val="004B3880"/>
    <w:rsid w:val="004B3FC0"/>
    <w:rsid w:val="004B4307"/>
    <w:rsid w:val="004B4BA8"/>
    <w:rsid w:val="004B4F8E"/>
    <w:rsid w:val="004B5020"/>
    <w:rsid w:val="004B6867"/>
    <w:rsid w:val="004B7BAE"/>
    <w:rsid w:val="004B7DE6"/>
    <w:rsid w:val="004C0B83"/>
    <w:rsid w:val="004C162C"/>
    <w:rsid w:val="004D059C"/>
    <w:rsid w:val="004D1C33"/>
    <w:rsid w:val="004D25C3"/>
    <w:rsid w:val="004D3A5A"/>
    <w:rsid w:val="004D528B"/>
    <w:rsid w:val="004D67E0"/>
    <w:rsid w:val="004D746F"/>
    <w:rsid w:val="004D7EA9"/>
    <w:rsid w:val="004E09D5"/>
    <w:rsid w:val="004E2E5D"/>
    <w:rsid w:val="004E35E9"/>
    <w:rsid w:val="004E3784"/>
    <w:rsid w:val="004E3ADC"/>
    <w:rsid w:val="004E4656"/>
    <w:rsid w:val="004E4A26"/>
    <w:rsid w:val="004E5068"/>
    <w:rsid w:val="004E7030"/>
    <w:rsid w:val="004E7E35"/>
    <w:rsid w:val="004F0648"/>
    <w:rsid w:val="004F0D43"/>
    <w:rsid w:val="004F0D74"/>
    <w:rsid w:val="004F2705"/>
    <w:rsid w:val="004F2C93"/>
    <w:rsid w:val="004F409C"/>
    <w:rsid w:val="004F4149"/>
    <w:rsid w:val="005003F0"/>
    <w:rsid w:val="00500A32"/>
    <w:rsid w:val="00503597"/>
    <w:rsid w:val="00504458"/>
    <w:rsid w:val="00504D26"/>
    <w:rsid w:val="00505518"/>
    <w:rsid w:val="005076AF"/>
    <w:rsid w:val="00510E66"/>
    <w:rsid w:val="00510F97"/>
    <w:rsid w:val="00511EA5"/>
    <w:rsid w:val="00512BE4"/>
    <w:rsid w:val="00513A6D"/>
    <w:rsid w:val="005160D8"/>
    <w:rsid w:val="00516355"/>
    <w:rsid w:val="0052066D"/>
    <w:rsid w:val="005206AF"/>
    <w:rsid w:val="005229F7"/>
    <w:rsid w:val="00525900"/>
    <w:rsid w:val="00525D66"/>
    <w:rsid w:val="005266A8"/>
    <w:rsid w:val="00526A0B"/>
    <w:rsid w:val="00527FC9"/>
    <w:rsid w:val="00530A39"/>
    <w:rsid w:val="00531CB9"/>
    <w:rsid w:val="0053217F"/>
    <w:rsid w:val="0053249F"/>
    <w:rsid w:val="005342CC"/>
    <w:rsid w:val="00534D74"/>
    <w:rsid w:val="005361EE"/>
    <w:rsid w:val="00536F2F"/>
    <w:rsid w:val="00537193"/>
    <w:rsid w:val="00537C23"/>
    <w:rsid w:val="00537E33"/>
    <w:rsid w:val="0054007C"/>
    <w:rsid w:val="00540577"/>
    <w:rsid w:val="00542973"/>
    <w:rsid w:val="005467A5"/>
    <w:rsid w:val="0055165D"/>
    <w:rsid w:val="00551AA3"/>
    <w:rsid w:val="00553641"/>
    <w:rsid w:val="00553B34"/>
    <w:rsid w:val="005541FB"/>
    <w:rsid w:val="00554510"/>
    <w:rsid w:val="005570E2"/>
    <w:rsid w:val="00557F18"/>
    <w:rsid w:val="005622BA"/>
    <w:rsid w:val="00562847"/>
    <w:rsid w:val="0056301D"/>
    <w:rsid w:val="00563960"/>
    <w:rsid w:val="00565397"/>
    <w:rsid w:val="00567A34"/>
    <w:rsid w:val="005719CB"/>
    <w:rsid w:val="005729A5"/>
    <w:rsid w:val="00573147"/>
    <w:rsid w:val="00576931"/>
    <w:rsid w:val="00580084"/>
    <w:rsid w:val="00581342"/>
    <w:rsid w:val="00583279"/>
    <w:rsid w:val="005847B2"/>
    <w:rsid w:val="00584840"/>
    <w:rsid w:val="00584F32"/>
    <w:rsid w:val="00585865"/>
    <w:rsid w:val="00585A41"/>
    <w:rsid w:val="005923B5"/>
    <w:rsid w:val="005953F3"/>
    <w:rsid w:val="00595FFA"/>
    <w:rsid w:val="005A1524"/>
    <w:rsid w:val="005A20FB"/>
    <w:rsid w:val="005A2FDC"/>
    <w:rsid w:val="005A31B0"/>
    <w:rsid w:val="005A3C92"/>
    <w:rsid w:val="005A43A5"/>
    <w:rsid w:val="005A4A2E"/>
    <w:rsid w:val="005A60C0"/>
    <w:rsid w:val="005A6134"/>
    <w:rsid w:val="005A7B76"/>
    <w:rsid w:val="005B08E1"/>
    <w:rsid w:val="005B203A"/>
    <w:rsid w:val="005B3886"/>
    <w:rsid w:val="005B3CDC"/>
    <w:rsid w:val="005B45F2"/>
    <w:rsid w:val="005B59CB"/>
    <w:rsid w:val="005B636D"/>
    <w:rsid w:val="005B6399"/>
    <w:rsid w:val="005B69DA"/>
    <w:rsid w:val="005B6FEE"/>
    <w:rsid w:val="005B7E98"/>
    <w:rsid w:val="005C09D0"/>
    <w:rsid w:val="005C1B7A"/>
    <w:rsid w:val="005C2F53"/>
    <w:rsid w:val="005C408F"/>
    <w:rsid w:val="005C517E"/>
    <w:rsid w:val="005C53DC"/>
    <w:rsid w:val="005C63EC"/>
    <w:rsid w:val="005C7D2D"/>
    <w:rsid w:val="005D258D"/>
    <w:rsid w:val="005D2CBF"/>
    <w:rsid w:val="005D3546"/>
    <w:rsid w:val="005D5DF0"/>
    <w:rsid w:val="005D7E32"/>
    <w:rsid w:val="005E03F9"/>
    <w:rsid w:val="005E0AF9"/>
    <w:rsid w:val="005E1B05"/>
    <w:rsid w:val="005E3726"/>
    <w:rsid w:val="005E4060"/>
    <w:rsid w:val="005E413A"/>
    <w:rsid w:val="005E4228"/>
    <w:rsid w:val="005E5C92"/>
    <w:rsid w:val="005E66C1"/>
    <w:rsid w:val="005F0D2C"/>
    <w:rsid w:val="005F202A"/>
    <w:rsid w:val="005F35E2"/>
    <w:rsid w:val="005F38CB"/>
    <w:rsid w:val="005F3CCA"/>
    <w:rsid w:val="005F3FFD"/>
    <w:rsid w:val="005F6297"/>
    <w:rsid w:val="005F6B90"/>
    <w:rsid w:val="005F7D11"/>
    <w:rsid w:val="00601ABE"/>
    <w:rsid w:val="00602673"/>
    <w:rsid w:val="0060268E"/>
    <w:rsid w:val="006030D4"/>
    <w:rsid w:val="00603659"/>
    <w:rsid w:val="00604616"/>
    <w:rsid w:val="00604812"/>
    <w:rsid w:val="00604DE8"/>
    <w:rsid w:val="00605664"/>
    <w:rsid w:val="006056EB"/>
    <w:rsid w:val="0060765E"/>
    <w:rsid w:val="0061125B"/>
    <w:rsid w:val="0061233E"/>
    <w:rsid w:val="0061288A"/>
    <w:rsid w:val="00612E64"/>
    <w:rsid w:val="00612F3F"/>
    <w:rsid w:val="00613690"/>
    <w:rsid w:val="0061413D"/>
    <w:rsid w:val="00614297"/>
    <w:rsid w:val="00614A48"/>
    <w:rsid w:val="00614A4F"/>
    <w:rsid w:val="00614E46"/>
    <w:rsid w:val="00615116"/>
    <w:rsid w:val="0061654E"/>
    <w:rsid w:val="00622DC2"/>
    <w:rsid w:val="00624B42"/>
    <w:rsid w:val="006267EC"/>
    <w:rsid w:val="0062692A"/>
    <w:rsid w:val="006316BE"/>
    <w:rsid w:val="00632A43"/>
    <w:rsid w:val="006340CB"/>
    <w:rsid w:val="00634960"/>
    <w:rsid w:val="00635843"/>
    <w:rsid w:val="00636037"/>
    <w:rsid w:val="006363F7"/>
    <w:rsid w:val="006369CD"/>
    <w:rsid w:val="006373E6"/>
    <w:rsid w:val="00637506"/>
    <w:rsid w:val="0063797A"/>
    <w:rsid w:val="00640AF2"/>
    <w:rsid w:val="00641AD0"/>
    <w:rsid w:val="00642244"/>
    <w:rsid w:val="00642B26"/>
    <w:rsid w:val="006443AD"/>
    <w:rsid w:val="00645250"/>
    <w:rsid w:val="00645EF8"/>
    <w:rsid w:val="00646D15"/>
    <w:rsid w:val="006472FE"/>
    <w:rsid w:val="00650622"/>
    <w:rsid w:val="006506D8"/>
    <w:rsid w:val="0065177E"/>
    <w:rsid w:val="006519BD"/>
    <w:rsid w:val="006536EB"/>
    <w:rsid w:val="006558E8"/>
    <w:rsid w:val="00657992"/>
    <w:rsid w:val="00657F78"/>
    <w:rsid w:val="00660D87"/>
    <w:rsid w:val="00660E98"/>
    <w:rsid w:val="00662670"/>
    <w:rsid w:val="006626A7"/>
    <w:rsid w:val="00662AA1"/>
    <w:rsid w:val="006631CF"/>
    <w:rsid w:val="00665556"/>
    <w:rsid w:val="006658EB"/>
    <w:rsid w:val="00665EDE"/>
    <w:rsid w:val="00666B9B"/>
    <w:rsid w:val="00666C2C"/>
    <w:rsid w:val="00666DA4"/>
    <w:rsid w:val="00667D8F"/>
    <w:rsid w:val="00667FB3"/>
    <w:rsid w:val="00670015"/>
    <w:rsid w:val="00671ACA"/>
    <w:rsid w:val="0067205C"/>
    <w:rsid w:val="00672A8B"/>
    <w:rsid w:val="006735A1"/>
    <w:rsid w:val="006754B7"/>
    <w:rsid w:val="00675BA6"/>
    <w:rsid w:val="00677C09"/>
    <w:rsid w:val="00680BEA"/>
    <w:rsid w:val="006815B5"/>
    <w:rsid w:val="00681A9E"/>
    <w:rsid w:val="00681F1E"/>
    <w:rsid w:val="00683283"/>
    <w:rsid w:val="00685D77"/>
    <w:rsid w:val="00686CFE"/>
    <w:rsid w:val="00690745"/>
    <w:rsid w:val="00690F88"/>
    <w:rsid w:val="00691025"/>
    <w:rsid w:val="00691C99"/>
    <w:rsid w:val="006930CC"/>
    <w:rsid w:val="00693130"/>
    <w:rsid w:val="006943D0"/>
    <w:rsid w:val="00694893"/>
    <w:rsid w:val="00694E07"/>
    <w:rsid w:val="006952FA"/>
    <w:rsid w:val="006954F6"/>
    <w:rsid w:val="0069760C"/>
    <w:rsid w:val="006A18B1"/>
    <w:rsid w:val="006A2E01"/>
    <w:rsid w:val="006A382A"/>
    <w:rsid w:val="006A3DCD"/>
    <w:rsid w:val="006A46B9"/>
    <w:rsid w:val="006A57EE"/>
    <w:rsid w:val="006A62FF"/>
    <w:rsid w:val="006A6CDE"/>
    <w:rsid w:val="006A7103"/>
    <w:rsid w:val="006A71E2"/>
    <w:rsid w:val="006A731B"/>
    <w:rsid w:val="006B16BC"/>
    <w:rsid w:val="006B3815"/>
    <w:rsid w:val="006B39A5"/>
    <w:rsid w:val="006B4DFB"/>
    <w:rsid w:val="006B4EC8"/>
    <w:rsid w:val="006B4FEC"/>
    <w:rsid w:val="006B7812"/>
    <w:rsid w:val="006B7AED"/>
    <w:rsid w:val="006B7B89"/>
    <w:rsid w:val="006B7C8E"/>
    <w:rsid w:val="006B7FB7"/>
    <w:rsid w:val="006C0632"/>
    <w:rsid w:val="006C3462"/>
    <w:rsid w:val="006C4CA6"/>
    <w:rsid w:val="006C73CC"/>
    <w:rsid w:val="006D0220"/>
    <w:rsid w:val="006D0B65"/>
    <w:rsid w:val="006D1748"/>
    <w:rsid w:val="006D1BDB"/>
    <w:rsid w:val="006D2117"/>
    <w:rsid w:val="006D3089"/>
    <w:rsid w:val="006D3C82"/>
    <w:rsid w:val="006D5061"/>
    <w:rsid w:val="006D75E4"/>
    <w:rsid w:val="006E0530"/>
    <w:rsid w:val="006E255C"/>
    <w:rsid w:val="006E3DDB"/>
    <w:rsid w:val="006E44B1"/>
    <w:rsid w:val="006E4FC9"/>
    <w:rsid w:val="006E6616"/>
    <w:rsid w:val="006E6B49"/>
    <w:rsid w:val="006E71A4"/>
    <w:rsid w:val="006E74B1"/>
    <w:rsid w:val="006F0214"/>
    <w:rsid w:val="006F0368"/>
    <w:rsid w:val="006F0434"/>
    <w:rsid w:val="006F35BD"/>
    <w:rsid w:val="006F3BD7"/>
    <w:rsid w:val="006F4A52"/>
    <w:rsid w:val="006F7CF8"/>
    <w:rsid w:val="00700DFB"/>
    <w:rsid w:val="00702A86"/>
    <w:rsid w:val="00702CCE"/>
    <w:rsid w:val="00702DA8"/>
    <w:rsid w:val="00702E38"/>
    <w:rsid w:val="00705AA4"/>
    <w:rsid w:val="00706CF3"/>
    <w:rsid w:val="0070704C"/>
    <w:rsid w:val="0070768E"/>
    <w:rsid w:val="007103A2"/>
    <w:rsid w:val="0071078F"/>
    <w:rsid w:val="0071329C"/>
    <w:rsid w:val="00713C92"/>
    <w:rsid w:val="00714EB7"/>
    <w:rsid w:val="00715630"/>
    <w:rsid w:val="0071608A"/>
    <w:rsid w:val="00716362"/>
    <w:rsid w:val="007164C5"/>
    <w:rsid w:val="0071666C"/>
    <w:rsid w:val="00720754"/>
    <w:rsid w:val="0072125B"/>
    <w:rsid w:val="00721A15"/>
    <w:rsid w:val="00722796"/>
    <w:rsid w:val="0072291F"/>
    <w:rsid w:val="007236AC"/>
    <w:rsid w:val="0072388B"/>
    <w:rsid w:val="0072416A"/>
    <w:rsid w:val="0072467F"/>
    <w:rsid w:val="00724A4E"/>
    <w:rsid w:val="00724DCF"/>
    <w:rsid w:val="00725B21"/>
    <w:rsid w:val="00726692"/>
    <w:rsid w:val="00726CF7"/>
    <w:rsid w:val="00727E52"/>
    <w:rsid w:val="007300A1"/>
    <w:rsid w:val="0073076D"/>
    <w:rsid w:val="007328A7"/>
    <w:rsid w:val="00733C6F"/>
    <w:rsid w:val="0073569A"/>
    <w:rsid w:val="007366A5"/>
    <w:rsid w:val="007401D2"/>
    <w:rsid w:val="00740C8E"/>
    <w:rsid w:val="0074231E"/>
    <w:rsid w:val="007431C6"/>
    <w:rsid w:val="00743FD8"/>
    <w:rsid w:val="00746EBC"/>
    <w:rsid w:val="007514F1"/>
    <w:rsid w:val="0075177E"/>
    <w:rsid w:val="00751A37"/>
    <w:rsid w:val="00752223"/>
    <w:rsid w:val="007527CF"/>
    <w:rsid w:val="00752EA7"/>
    <w:rsid w:val="00753C3B"/>
    <w:rsid w:val="0075427D"/>
    <w:rsid w:val="00754A19"/>
    <w:rsid w:val="00754A46"/>
    <w:rsid w:val="00754F7A"/>
    <w:rsid w:val="007554CF"/>
    <w:rsid w:val="007561D6"/>
    <w:rsid w:val="007600E9"/>
    <w:rsid w:val="00761CD3"/>
    <w:rsid w:val="00762354"/>
    <w:rsid w:val="00762BD7"/>
    <w:rsid w:val="00762F4F"/>
    <w:rsid w:val="007649D4"/>
    <w:rsid w:val="00765104"/>
    <w:rsid w:val="00765A41"/>
    <w:rsid w:val="007664E0"/>
    <w:rsid w:val="0076655B"/>
    <w:rsid w:val="00767B0A"/>
    <w:rsid w:val="0077127D"/>
    <w:rsid w:val="00771F46"/>
    <w:rsid w:val="007763EB"/>
    <w:rsid w:val="00777F20"/>
    <w:rsid w:val="007835E0"/>
    <w:rsid w:val="00783E2D"/>
    <w:rsid w:val="00784E70"/>
    <w:rsid w:val="0078626C"/>
    <w:rsid w:val="007869AA"/>
    <w:rsid w:val="007869E4"/>
    <w:rsid w:val="0078736C"/>
    <w:rsid w:val="00790B20"/>
    <w:rsid w:val="00793A8B"/>
    <w:rsid w:val="00793C05"/>
    <w:rsid w:val="00793DCA"/>
    <w:rsid w:val="00794563"/>
    <w:rsid w:val="00794ED7"/>
    <w:rsid w:val="00795689"/>
    <w:rsid w:val="00795F63"/>
    <w:rsid w:val="0079724B"/>
    <w:rsid w:val="00797720"/>
    <w:rsid w:val="007A1EC3"/>
    <w:rsid w:val="007A2B06"/>
    <w:rsid w:val="007A5153"/>
    <w:rsid w:val="007A64D2"/>
    <w:rsid w:val="007A70A4"/>
    <w:rsid w:val="007A7F96"/>
    <w:rsid w:val="007B05D2"/>
    <w:rsid w:val="007B239B"/>
    <w:rsid w:val="007B2BDF"/>
    <w:rsid w:val="007B2E01"/>
    <w:rsid w:val="007B604A"/>
    <w:rsid w:val="007B60A1"/>
    <w:rsid w:val="007B626F"/>
    <w:rsid w:val="007B68C8"/>
    <w:rsid w:val="007B7AB8"/>
    <w:rsid w:val="007C150F"/>
    <w:rsid w:val="007C1A2C"/>
    <w:rsid w:val="007C34A0"/>
    <w:rsid w:val="007C735D"/>
    <w:rsid w:val="007D00F6"/>
    <w:rsid w:val="007D01C7"/>
    <w:rsid w:val="007D06DA"/>
    <w:rsid w:val="007D2AE4"/>
    <w:rsid w:val="007D46B8"/>
    <w:rsid w:val="007D49EB"/>
    <w:rsid w:val="007D4D81"/>
    <w:rsid w:val="007D511D"/>
    <w:rsid w:val="007E12D6"/>
    <w:rsid w:val="007E143F"/>
    <w:rsid w:val="007E1569"/>
    <w:rsid w:val="007E287B"/>
    <w:rsid w:val="007E4235"/>
    <w:rsid w:val="007E4DAC"/>
    <w:rsid w:val="007E5523"/>
    <w:rsid w:val="007E5CCF"/>
    <w:rsid w:val="007E61AE"/>
    <w:rsid w:val="007E6B83"/>
    <w:rsid w:val="007E742F"/>
    <w:rsid w:val="007F0BD4"/>
    <w:rsid w:val="007F2C68"/>
    <w:rsid w:val="007F3DEA"/>
    <w:rsid w:val="007F4F96"/>
    <w:rsid w:val="007F6EF3"/>
    <w:rsid w:val="007F7E4E"/>
    <w:rsid w:val="008053D0"/>
    <w:rsid w:val="00805583"/>
    <w:rsid w:val="00806846"/>
    <w:rsid w:val="00806B02"/>
    <w:rsid w:val="00807963"/>
    <w:rsid w:val="00807FFA"/>
    <w:rsid w:val="00810795"/>
    <w:rsid w:val="008115C4"/>
    <w:rsid w:val="00811EA4"/>
    <w:rsid w:val="008140B5"/>
    <w:rsid w:val="00817148"/>
    <w:rsid w:val="00817293"/>
    <w:rsid w:val="008178A9"/>
    <w:rsid w:val="008213CB"/>
    <w:rsid w:val="00822780"/>
    <w:rsid w:val="0082709C"/>
    <w:rsid w:val="0082754F"/>
    <w:rsid w:val="00827561"/>
    <w:rsid w:val="00827BB0"/>
    <w:rsid w:val="0083065B"/>
    <w:rsid w:val="008307F1"/>
    <w:rsid w:val="00830B35"/>
    <w:rsid w:val="00832CC3"/>
    <w:rsid w:val="00832E70"/>
    <w:rsid w:val="00834468"/>
    <w:rsid w:val="00836F99"/>
    <w:rsid w:val="008375FF"/>
    <w:rsid w:val="00842213"/>
    <w:rsid w:val="00844619"/>
    <w:rsid w:val="0084522A"/>
    <w:rsid w:val="008503B0"/>
    <w:rsid w:val="00850475"/>
    <w:rsid w:val="00850B3E"/>
    <w:rsid w:val="008510E8"/>
    <w:rsid w:val="008533D7"/>
    <w:rsid w:val="00855970"/>
    <w:rsid w:val="00857BDB"/>
    <w:rsid w:val="00860EE0"/>
    <w:rsid w:val="008627C3"/>
    <w:rsid w:val="00862DD7"/>
    <w:rsid w:val="00863269"/>
    <w:rsid w:val="008634D5"/>
    <w:rsid w:val="00864BB7"/>
    <w:rsid w:val="008653F2"/>
    <w:rsid w:val="00865BD6"/>
    <w:rsid w:val="00866D69"/>
    <w:rsid w:val="00867F32"/>
    <w:rsid w:val="008711A9"/>
    <w:rsid w:val="008725C4"/>
    <w:rsid w:val="00873A39"/>
    <w:rsid w:val="00875772"/>
    <w:rsid w:val="00876E3F"/>
    <w:rsid w:val="00876FBB"/>
    <w:rsid w:val="0087746B"/>
    <w:rsid w:val="0088056A"/>
    <w:rsid w:val="00880DFB"/>
    <w:rsid w:val="008810CD"/>
    <w:rsid w:val="008847B1"/>
    <w:rsid w:val="008853B7"/>
    <w:rsid w:val="008871D1"/>
    <w:rsid w:val="00890551"/>
    <w:rsid w:val="008906B7"/>
    <w:rsid w:val="00896ABF"/>
    <w:rsid w:val="008A0C01"/>
    <w:rsid w:val="008A2D44"/>
    <w:rsid w:val="008A3BCF"/>
    <w:rsid w:val="008A416B"/>
    <w:rsid w:val="008A4190"/>
    <w:rsid w:val="008A5263"/>
    <w:rsid w:val="008A5480"/>
    <w:rsid w:val="008A5A2D"/>
    <w:rsid w:val="008A7AC2"/>
    <w:rsid w:val="008A7DAD"/>
    <w:rsid w:val="008B159E"/>
    <w:rsid w:val="008B22EA"/>
    <w:rsid w:val="008B4711"/>
    <w:rsid w:val="008B53F4"/>
    <w:rsid w:val="008B5A79"/>
    <w:rsid w:val="008B675B"/>
    <w:rsid w:val="008B69B8"/>
    <w:rsid w:val="008B73D0"/>
    <w:rsid w:val="008B7F96"/>
    <w:rsid w:val="008C188D"/>
    <w:rsid w:val="008C452F"/>
    <w:rsid w:val="008C4E2A"/>
    <w:rsid w:val="008C6E89"/>
    <w:rsid w:val="008C7096"/>
    <w:rsid w:val="008C7320"/>
    <w:rsid w:val="008D290F"/>
    <w:rsid w:val="008D35AA"/>
    <w:rsid w:val="008D6360"/>
    <w:rsid w:val="008E053C"/>
    <w:rsid w:val="008E1416"/>
    <w:rsid w:val="008E19C9"/>
    <w:rsid w:val="008E20B3"/>
    <w:rsid w:val="008E38FF"/>
    <w:rsid w:val="008E3CA3"/>
    <w:rsid w:val="008E5974"/>
    <w:rsid w:val="008F0143"/>
    <w:rsid w:val="008F194E"/>
    <w:rsid w:val="008F1AF8"/>
    <w:rsid w:val="008F1D93"/>
    <w:rsid w:val="008F230D"/>
    <w:rsid w:val="008F382A"/>
    <w:rsid w:val="008F3C58"/>
    <w:rsid w:val="008F50F4"/>
    <w:rsid w:val="008F57EA"/>
    <w:rsid w:val="008F6683"/>
    <w:rsid w:val="008F67CF"/>
    <w:rsid w:val="008F6970"/>
    <w:rsid w:val="008F6AB5"/>
    <w:rsid w:val="009012A6"/>
    <w:rsid w:val="00902535"/>
    <w:rsid w:val="00902F13"/>
    <w:rsid w:val="009043D7"/>
    <w:rsid w:val="00905CB2"/>
    <w:rsid w:val="00907CC1"/>
    <w:rsid w:val="00910012"/>
    <w:rsid w:val="00911063"/>
    <w:rsid w:val="00912752"/>
    <w:rsid w:val="009138D2"/>
    <w:rsid w:val="00913FB9"/>
    <w:rsid w:val="00914BA6"/>
    <w:rsid w:val="00915514"/>
    <w:rsid w:val="009161C5"/>
    <w:rsid w:val="00917069"/>
    <w:rsid w:val="009215C8"/>
    <w:rsid w:val="00921941"/>
    <w:rsid w:val="00922685"/>
    <w:rsid w:val="00924F1B"/>
    <w:rsid w:val="00925E03"/>
    <w:rsid w:val="00925FA2"/>
    <w:rsid w:val="009263DA"/>
    <w:rsid w:val="00926BC2"/>
    <w:rsid w:val="009304FF"/>
    <w:rsid w:val="00930AC7"/>
    <w:rsid w:val="00931D81"/>
    <w:rsid w:val="00932052"/>
    <w:rsid w:val="0093212A"/>
    <w:rsid w:val="00933479"/>
    <w:rsid w:val="00933981"/>
    <w:rsid w:val="0093408D"/>
    <w:rsid w:val="00934A8C"/>
    <w:rsid w:val="009353CA"/>
    <w:rsid w:val="00937CD0"/>
    <w:rsid w:val="00940172"/>
    <w:rsid w:val="0094174D"/>
    <w:rsid w:val="00941D46"/>
    <w:rsid w:val="00943651"/>
    <w:rsid w:val="00943946"/>
    <w:rsid w:val="00943F06"/>
    <w:rsid w:val="00943F5F"/>
    <w:rsid w:val="00947634"/>
    <w:rsid w:val="00947C8C"/>
    <w:rsid w:val="00953196"/>
    <w:rsid w:val="0095368A"/>
    <w:rsid w:val="00954EAF"/>
    <w:rsid w:val="009554BA"/>
    <w:rsid w:val="009566FF"/>
    <w:rsid w:val="00956ECC"/>
    <w:rsid w:val="009617B4"/>
    <w:rsid w:val="00962A0C"/>
    <w:rsid w:val="009645CA"/>
    <w:rsid w:val="00964909"/>
    <w:rsid w:val="00964FF1"/>
    <w:rsid w:val="00967B93"/>
    <w:rsid w:val="00967EBC"/>
    <w:rsid w:val="009705DC"/>
    <w:rsid w:val="00970830"/>
    <w:rsid w:val="0097126D"/>
    <w:rsid w:val="0097139E"/>
    <w:rsid w:val="0097267A"/>
    <w:rsid w:val="009749E5"/>
    <w:rsid w:val="00975F30"/>
    <w:rsid w:val="00980707"/>
    <w:rsid w:val="0098122B"/>
    <w:rsid w:val="009819FE"/>
    <w:rsid w:val="009837CF"/>
    <w:rsid w:val="009845E0"/>
    <w:rsid w:val="00985050"/>
    <w:rsid w:val="00986361"/>
    <w:rsid w:val="00991490"/>
    <w:rsid w:val="00991733"/>
    <w:rsid w:val="00991814"/>
    <w:rsid w:val="00994371"/>
    <w:rsid w:val="009A03A3"/>
    <w:rsid w:val="009A0583"/>
    <w:rsid w:val="009A3402"/>
    <w:rsid w:val="009A38C3"/>
    <w:rsid w:val="009A5859"/>
    <w:rsid w:val="009A6195"/>
    <w:rsid w:val="009A64FC"/>
    <w:rsid w:val="009A738C"/>
    <w:rsid w:val="009B04E4"/>
    <w:rsid w:val="009B146F"/>
    <w:rsid w:val="009B1978"/>
    <w:rsid w:val="009B22F3"/>
    <w:rsid w:val="009B5779"/>
    <w:rsid w:val="009B64F8"/>
    <w:rsid w:val="009B68BE"/>
    <w:rsid w:val="009B7849"/>
    <w:rsid w:val="009C0AB0"/>
    <w:rsid w:val="009C56C3"/>
    <w:rsid w:val="009C6E5E"/>
    <w:rsid w:val="009C72B8"/>
    <w:rsid w:val="009D00A9"/>
    <w:rsid w:val="009D0BB7"/>
    <w:rsid w:val="009D1947"/>
    <w:rsid w:val="009D19C0"/>
    <w:rsid w:val="009D47CD"/>
    <w:rsid w:val="009D4899"/>
    <w:rsid w:val="009D5395"/>
    <w:rsid w:val="009D773C"/>
    <w:rsid w:val="009E0083"/>
    <w:rsid w:val="009E0372"/>
    <w:rsid w:val="009E079C"/>
    <w:rsid w:val="009E1BF6"/>
    <w:rsid w:val="009E1D4E"/>
    <w:rsid w:val="009E287F"/>
    <w:rsid w:val="009E4E8E"/>
    <w:rsid w:val="009E5F50"/>
    <w:rsid w:val="009E7532"/>
    <w:rsid w:val="009F094A"/>
    <w:rsid w:val="009F22C7"/>
    <w:rsid w:val="009F2AB2"/>
    <w:rsid w:val="009F2B41"/>
    <w:rsid w:val="009F33F8"/>
    <w:rsid w:val="009F78D4"/>
    <w:rsid w:val="00A00541"/>
    <w:rsid w:val="00A00947"/>
    <w:rsid w:val="00A01AD8"/>
    <w:rsid w:val="00A020B1"/>
    <w:rsid w:val="00A032D1"/>
    <w:rsid w:val="00A03567"/>
    <w:rsid w:val="00A0373E"/>
    <w:rsid w:val="00A0412F"/>
    <w:rsid w:val="00A06D93"/>
    <w:rsid w:val="00A10103"/>
    <w:rsid w:val="00A10583"/>
    <w:rsid w:val="00A113EE"/>
    <w:rsid w:val="00A11C50"/>
    <w:rsid w:val="00A125CA"/>
    <w:rsid w:val="00A13C25"/>
    <w:rsid w:val="00A14423"/>
    <w:rsid w:val="00A14D14"/>
    <w:rsid w:val="00A16567"/>
    <w:rsid w:val="00A1717A"/>
    <w:rsid w:val="00A17908"/>
    <w:rsid w:val="00A17E87"/>
    <w:rsid w:val="00A22153"/>
    <w:rsid w:val="00A232C1"/>
    <w:rsid w:val="00A23491"/>
    <w:rsid w:val="00A27C0B"/>
    <w:rsid w:val="00A30D35"/>
    <w:rsid w:val="00A3191A"/>
    <w:rsid w:val="00A34F9D"/>
    <w:rsid w:val="00A34FA8"/>
    <w:rsid w:val="00A35B73"/>
    <w:rsid w:val="00A36139"/>
    <w:rsid w:val="00A36287"/>
    <w:rsid w:val="00A40331"/>
    <w:rsid w:val="00A417A5"/>
    <w:rsid w:val="00A4241F"/>
    <w:rsid w:val="00A43E81"/>
    <w:rsid w:val="00A4425F"/>
    <w:rsid w:val="00A4643F"/>
    <w:rsid w:val="00A46E59"/>
    <w:rsid w:val="00A46EB4"/>
    <w:rsid w:val="00A47E7D"/>
    <w:rsid w:val="00A504A6"/>
    <w:rsid w:val="00A52E3A"/>
    <w:rsid w:val="00A56595"/>
    <w:rsid w:val="00A569A6"/>
    <w:rsid w:val="00A570AB"/>
    <w:rsid w:val="00A5747E"/>
    <w:rsid w:val="00A60CEA"/>
    <w:rsid w:val="00A647A3"/>
    <w:rsid w:val="00A65024"/>
    <w:rsid w:val="00A659FE"/>
    <w:rsid w:val="00A673B2"/>
    <w:rsid w:val="00A675E3"/>
    <w:rsid w:val="00A67A39"/>
    <w:rsid w:val="00A67DB5"/>
    <w:rsid w:val="00A70540"/>
    <w:rsid w:val="00A707C2"/>
    <w:rsid w:val="00A71211"/>
    <w:rsid w:val="00A713D0"/>
    <w:rsid w:val="00A71F4A"/>
    <w:rsid w:val="00A7355D"/>
    <w:rsid w:val="00A74EAB"/>
    <w:rsid w:val="00A75495"/>
    <w:rsid w:val="00A814A7"/>
    <w:rsid w:val="00A81763"/>
    <w:rsid w:val="00A82469"/>
    <w:rsid w:val="00A82976"/>
    <w:rsid w:val="00A83170"/>
    <w:rsid w:val="00A8347E"/>
    <w:rsid w:val="00A85063"/>
    <w:rsid w:val="00A8567C"/>
    <w:rsid w:val="00A8685B"/>
    <w:rsid w:val="00A86E02"/>
    <w:rsid w:val="00A8781A"/>
    <w:rsid w:val="00A90132"/>
    <w:rsid w:val="00A942F7"/>
    <w:rsid w:val="00A95BC2"/>
    <w:rsid w:val="00A967F6"/>
    <w:rsid w:val="00A96DA3"/>
    <w:rsid w:val="00A96EA9"/>
    <w:rsid w:val="00A975DC"/>
    <w:rsid w:val="00A9768C"/>
    <w:rsid w:val="00AA0FDF"/>
    <w:rsid w:val="00AA1E49"/>
    <w:rsid w:val="00AA44C6"/>
    <w:rsid w:val="00AA45BD"/>
    <w:rsid w:val="00AA4F94"/>
    <w:rsid w:val="00AA6429"/>
    <w:rsid w:val="00AA67E0"/>
    <w:rsid w:val="00AA6B75"/>
    <w:rsid w:val="00AA74F4"/>
    <w:rsid w:val="00AA76EA"/>
    <w:rsid w:val="00AB0D34"/>
    <w:rsid w:val="00AB2111"/>
    <w:rsid w:val="00AB386B"/>
    <w:rsid w:val="00AB6535"/>
    <w:rsid w:val="00AB674F"/>
    <w:rsid w:val="00AB69F2"/>
    <w:rsid w:val="00AB7437"/>
    <w:rsid w:val="00AB7B44"/>
    <w:rsid w:val="00AC077D"/>
    <w:rsid w:val="00AC0815"/>
    <w:rsid w:val="00AC085D"/>
    <w:rsid w:val="00AC2B59"/>
    <w:rsid w:val="00AC2B75"/>
    <w:rsid w:val="00AC30FE"/>
    <w:rsid w:val="00AC3C91"/>
    <w:rsid w:val="00AC3D32"/>
    <w:rsid w:val="00AC6169"/>
    <w:rsid w:val="00AC765B"/>
    <w:rsid w:val="00AC7958"/>
    <w:rsid w:val="00AD012B"/>
    <w:rsid w:val="00AD096C"/>
    <w:rsid w:val="00AD15D7"/>
    <w:rsid w:val="00AD1656"/>
    <w:rsid w:val="00AD32FF"/>
    <w:rsid w:val="00AD52D9"/>
    <w:rsid w:val="00AD5333"/>
    <w:rsid w:val="00AD595E"/>
    <w:rsid w:val="00AD7321"/>
    <w:rsid w:val="00AE03EF"/>
    <w:rsid w:val="00AE0A01"/>
    <w:rsid w:val="00AE0A3D"/>
    <w:rsid w:val="00AE2216"/>
    <w:rsid w:val="00AE30B2"/>
    <w:rsid w:val="00AE402C"/>
    <w:rsid w:val="00AE43BC"/>
    <w:rsid w:val="00AE53C5"/>
    <w:rsid w:val="00AE5E9D"/>
    <w:rsid w:val="00AE663D"/>
    <w:rsid w:val="00AE6837"/>
    <w:rsid w:val="00AF0AF0"/>
    <w:rsid w:val="00AF0BC3"/>
    <w:rsid w:val="00AF0E99"/>
    <w:rsid w:val="00AF1755"/>
    <w:rsid w:val="00AF2189"/>
    <w:rsid w:val="00AF2B68"/>
    <w:rsid w:val="00AF3381"/>
    <w:rsid w:val="00AF389A"/>
    <w:rsid w:val="00AF518F"/>
    <w:rsid w:val="00AF53D0"/>
    <w:rsid w:val="00B02048"/>
    <w:rsid w:val="00B04157"/>
    <w:rsid w:val="00B053E1"/>
    <w:rsid w:val="00B05AAF"/>
    <w:rsid w:val="00B05D34"/>
    <w:rsid w:val="00B0712D"/>
    <w:rsid w:val="00B07A64"/>
    <w:rsid w:val="00B1065D"/>
    <w:rsid w:val="00B11513"/>
    <w:rsid w:val="00B11634"/>
    <w:rsid w:val="00B11A18"/>
    <w:rsid w:val="00B1292D"/>
    <w:rsid w:val="00B1396A"/>
    <w:rsid w:val="00B176D4"/>
    <w:rsid w:val="00B2227C"/>
    <w:rsid w:val="00B22AAC"/>
    <w:rsid w:val="00B23EA0"/>
    <w:rsid w:val="00B24C6C"/>
    <w:rsid w:val="00B251EF"/>
    <w:rsid w:val="00B255CC"/>
    <w:rsid w:val="00B304AA"/>
    <w:rsid w:val="00B304FE"/>
    <w:rsid w:val="00B30D5B"/>
    <w:rsid w:val="00B32DED"/>
    <w:rsid w:val="00B348B1"/>
    <w:rsid w:val="00B35E36"/>
    <w:rsid w:val="00B40A26"/>
    <w:rsid w:val="00B40F4E"/>
    <w:rsid w:val="00B41FE3"/>
    <w:rsid w:val="00B42235"/>
    <w:rsid w:val="00B4550E"/>
    <w:rsid w:val="00B45FEE"/>
    <w:rsid w:val="00B4623D"/>
    <w:rsid w:val="00B46415"/>
    <w:rsid w:val="00B46A9E"/>
    <w:rsid w:val="00B47088"/>
    <w:rsid w:val="00B4723F"/>
    <w:rsid w:val="00B47EB7"/>
    <w:rsid w:val="00B52750"/>
    <w:rsid w:val="00B53760"/>
    <w:rsid w:val="00B546BE"/>
    <w:rsid w:val="00B549D7"/>
    <w:rsid w:val="00B54C07"/>
    <w:rsid w:val="00B54E0D"/>
    <w:rsid w:val="00B573A1"/>
    <w:rsid w:val="00B576FF"/>
    <w:rsid w:val="00B60006"/>
    <w:rsid w:val="00B60F7C"/>
    <w:rsid w:val="00B618D0"/>
    <w:rsid w:val="00B62907"/>
    <w:rsid w:val="00B62AA6"/>
    <w:rsid w:val="00B63119"/>
    <w:rsid w:val="00B632FE"/>
    <w:rsid w:val="00B6572F"/>
    <w:rsid w:val="00B66738"/>
    <w:rsid w:val="00B66E4E"/>
    <w:rsid w:val="00B67699"/>
    <w:rsid w:val="00B74016"/>
    <w:rsid w:val="00B75094"/>
    <w:rsid w:val="00B750AC"/>
    <w:rsid w:val="00B750C5"/>
    <w:rsid w:val="00B76DD6"/>
    <w:rsid w:val="00B76EFE"/>
    <w:rsid w:val="00B770A2"/>
    <w:rsid w:val="00B77D7B"/>
    <w:rsid w:val="00B804DC"/>
    <w:rsid w:val="00B810FC"/>
    <w:rsid w:val="00B81629"/>
    <w:rsid w:val="00B81797"/>
    <w:rsid w:val="00B82C63"/>
    <w:rsid w:val="00B84445"/>
    <w:rsid w:val="00B864B3"/>
    <w:rsid w:val="00B87AB3"/>
    <w:rsid w:val="00B901F2"/>
    <w:rsid w:val="00B91ABE"/>
    <w:rsid w:val="00B93296"/>
    <w:rsid w:val="00B93321"/>
    <w:rsid w:val="00B961D7"/>
    <w:rsid w:val="00B975E9"/>
    <w:rsid w:val="00B979EF"/>
    <w:rsid w:val="00BA0BB3"/>
    <w:rsid w:val="00BA1A62"/>
    <w:rsid w:val="00BA2808"/>
    <w:rsid w:val="00BA31B3"/>
    <w:rsid w:val="00BA4D8C"/>
    <w:rsid w:val="00BA4EB9"/>
    <w:rsid w:val="00BA601F"/>
    <w:rsid w:val="00BA73EA"/>
    <w:rsid w:val="00BB488B"/>
    <w:rsid w:val="00BB58C5"/>
    <w:rsid w:val="00BB6D4C"/>
    <w:rsid w:val="00BB6E61"/>
    <w:rsid w:val="00BB6FB3"/>
    <w:rsid w:val="00BB77D8"/>
    <w:rsid w:val="00BB7ECB"/>
    <w:rsid w:val="00BC186D"/>
    <w:rsid w:val="00BC23CB"/>
    <w:rsid w:val="00BC2AD9"/>
    <w:rsid w:val="00BC3ECC"/>
    <w:rsid w:val="00BC4AF5"/>
    <w:rsid w:val="00BD0156"/>
    <w:rsid w:val="00BD2457"/>
    <w:rsid w:val="00BD32F9"/>
    <w:rsid w:val="00BD387E"/>
    <w:rsid w:val="00BD3C7A"/>
    <w:rsid w:val="00BD4814"/>
    <w:rsid w:val="00BD4A23"/>
    <w:rsid w:val="00BD4D58"/>
    <w:rsid w:val="00BD4EEB"/>
    <w:rsid w:val="00BD6003"/>
    <w:rsid w:val="00BD678F"/>
    <w:rsid w:val="00BE2639"/>
    <w:rsid w:val="00BE2E2C"/>
    <w:rsid w:val="00BE3AE9"/>
    <w:rsid w:val="00BE412B"/>
    <w:rsid w:val="00BE6350"/>
    <w:rsid w:val="00BE6972"/>
    <w:rsid w:val="00BE7A44"/>
    <w:rsid w:val="00BF03C1"/>
    <w:rsid w:val="00BF37C5"/>
    <w:rsid w:val="00BF3CB3"/>
    <w:rsid w:val="00BF536B"/>
    <w:rsid w:val="00BF57F9"/>
    <w:rsid w:val="00BF7291"/>
    <w:rsid w:val="00BF76F8"/>
    <w:rsid w:val="00C00A44"/>
    <w:rsid w:val="00C00E94"/>
    <w:rsid w:val="00C015CC"/>
    <w:rsid w:val="00C01A66"/>
    <w:rsid w:val="00C040FC"/>
    <w:rsid w:val="00C04F35"/>
    <w:rsid w:val="00C05CA4"/>
    <w:rsid w:val="00C066E9"/>
    <w:rsid w:val="00C078D0"/>
    <w:rsid w:val="00C07D08"/>
    <w:rsid w:val="00C10868"/>
    <w:rsid w:val="00C11CCF"/>
    <w:rsid w:val="00C133AF"/>
    <w:rsid w:val="00C13BD1"/>
    <w:rsid w:val="00C14935"/>
    <w:rsid w:val="00C203B0"/>
    <w:rsid w:val="00C2137F"/>
    <w:rsid w:val="00C248F3"/>
    <w:rsid w:val="00C25215"/>
    <w:rsid w:val="00C27098"/>
    <w:rsid w:val="00C27D68"/>
    <w:rsid w:val="00C314BD"/>
    <w:rsid w:val="00C31B00"/>
    <w:rsid w:val="00C3250E"/>
    <w:rsid w:val="00C35BCC"/>
    <w:rsid w:val="00C371F2"/>
    <w:rsid w:val="00C407B0"/>
    <w:rsid w:val="00C40BC4"/>
    <w:rsid w:val="00C4135B"/>
    <w:rsid w:val="00C42741"/>
    <w:rsid w:val="00C4301A"/>
    <w:rsid w:val="00C44919"/>
    <w:rsid w:val="00C4540C"/>
    <w:rsid w:val="00C46D20"/>
    <w:rsid w:val="00C471FD"/>
    <w:rsid w:val="00C4723C"/>
    <w:rsid w:val="00C50E6B"/>
    <w:rsid w:val="00C51190"/>
    <w:rsid w:val="00C5185C"/>
    <w:rsid w:val="00C518E8"/>
    <w:rsid w:val="00C527C4"/>
    <w:rsid w:val="00C52D1F"/>
    <w:rsid w:val="00C540A8"/>
    <w:rsid w:val="00C55064"/>
    <w:rsid w:val="00C556AD"/>
    <w:rsid w:val="00C56393"/>
    <w:rsid w:val="00C57DDE"/>
    <w:rsid w:val="00C609CB"/>
    <w:rsid w:val="00C60EF7"/>
    <w:rsid w:val="00C61131"/>
    <w:rsid w:val="00C62454"/>
    <w:rsid w:val="00C63837"/>
    <w:rsid w:val="00C64182"/>
    <w:rsid w:val="00C648F2"/>
    <w:rsid w:val="00C64DDC"/>
    <w:rsid w:val="00C6554D"/>
    <w:rsid w:val="00C67811"/>
    <w:rsid w:val="00C67D58"/>
    <w:rsid w:val="00C67D59"/>
    <w:rsid w:val="00C71256"/>
    <w:rsid w:val="00C7236A"/>
    <w:rsid w:val="00C759E8"/>
    <w:rsid w:val="00C75A1D"/>
    <w:rsid w:val="00C75C33"/>
    <w:rsid w:val="00C77BFA"/>
    <w:rsid w:val="00C77E7C"/>
    <w:rsid w:val="00C8142C"/>
    <w:rsid w:val="00C8318F"/>
    <w:rsid w:val="00C83390"/>
    <w:rsid w:val="00C835A9"/>
    <w:rsid w:val="00C84217"/>
    <w:rsid w:val="00C869F5"/>
    <w:rsid w:val="00C87342"/>
    <w:rsid w:val="00C90D3A"/>
    <w:rsid w:val="00C91F11"/>
    <w:rsid w:val="00C93D8A"/>
    <w:rsid w:val="00C954F0"/>
    <w:rsid w:val="00C954F4"/>
    <w:rsid w:val="00C96B3C"/>
    <w:rsid w:val="00C97F93"/>
    <w:rsid w:val="00CA14D5"/>
    <w:rsid w:val="00CA2F90"/>
    <w:rsid w:val="00CA3D87"/>
    <w:rsid w:val="00CA3DAB"/>
    <w:rsid w:val="00CA49CE"/>
    <w:rsid w:val="00CA50C8"/>
    <w:rsid w:val="00CA69FF"/>
    <w:rsid w:val="00CA6A10"/>
    <w:rsid w:val="00CA7025"/>
    <w:rsid w:val="00CB0383"/>
    <w:rsid w:val="00CB0476"/>
    <w:rsid w:val="00CB12B9"/>
    <w:rsid w:val="00CB1794"/>
    <w:rsid w:val="00CB4F5B"/>
    <w:rsid w:val="00CB6282"/>
    <w:rsid w:val="00CB713A"/>
    <w:rsid w:val="00CC0603"/>
    <w:rsid w:val="00CC10C7"/>
    <w:rsid w:val="00CC15B5"/>
    <w:rsid w:val="00CC5218"/>
    <w:rsid w:val="00CC5840"/>
    <w:rsid w:val="00CC5877"/>
    <w:rsid w:val="00CD0888"/>
    <w:rsid w:val="00CD0E5A"/>
    <w:rsid w:val="00CD1649"/>
    <w:rsid w:val="00CD28BC"/>
    <w:rsid w:val="00CD2D22"/>
    <w:rsid w:val="00CD315D"/>
    <w:rsid w:val="00CD3B0F"/>
    <w:rsid w:val="00CD4BD2"/>
    <w:rsid w:val="00CD5146"/>
    <w:rsid w:val="00CD5D60"/>
    <w:rsid w:val="00CD6980"/>
    <w:rsid w:val="00CD6A78"/>
    <w:rsid w:val="00CE082B"/>
    <w:rsid w:val="00CE10B8"/>
    <w:rsid w:val="00CE1E2E"/>
    <w:rsid w:val="00CE2D6A"/>
    <w:rsid w:val="00CE33A5"/>
    <w:rsid w:val="00CE6004"/>
    <w:rsid w:val="00CE6005"/>
    <w:rsid w:val="00CF13D3"/>
    <w:rsid w:val="00CF2D1B"/>
    <w:rsid w:val="00CF3020"/>
    <w:rsid w:val="00CF4EC2"/>
    <w:rsid w:val="00D0076B"/>
    <w:rsid w:val="00D0076E"/>
    <w:rsid w:val="00D007AF"/>
    <w:rsid w:val="00D00ECC"/>
    <w:rsid w:val="00D02DD4"/>
    <w:rsid w:val="00D03BAD"/>
    <w:rsid w:val="00D044A7"/>
    <w:rsid w:val="00D04C77"/>
    <w:rsid w:val="00D05A3D"/>
    <w:rsid w:val="00D05E96"/>
    <w:rsid w:val="00D0625B"/>
    <w:rsid w:val="00D06B05"/>
    <w:rsid w:val="00D07B32"/>
    <w:rsid w:val="00D11BBB"/>
    <w:rsid w:val="00D12969"/>
    <w:rsid w:val="00D1298F"/>
    <w:rsid w:val="00D12A66"/>
    <w:rsid w:val="00D148DE"/>
    <w:rsid w:val="00D17461"/>
    <w:rsid w:val="00D214A4"/>
    <w:rsid w:val="00D21B1C"/>
    <w:rsid w:val="00D22C76"/>
    <w:rsid w:val="00D23D48"/>
    <w:rsid w:val="00D243B5"/>
    <w:rsid w:val="00D245B4"/>
    <w:rsid w:val="00D246BF"/>
    <w:rsid w:val="00D256BC"/>
    <w:rsid w:val="00D26A82"/>
    <w:rsid w:val="00D27B0D"/>
    <w:rsid w:val="00D310ED"/>
    <w:rsid w:val="00D327A3"/>
    <w:rsid w:val="00D33158"/>
    <w:rsid w:val="00D33429"/>
    <w:rsid w:val="00D377C1"/>
    <w:rsid w:val="00D410B5"/>
    <w:rsid w:val="00D41127"/>
    <w:rsid w:val="00D41129"/>
    <w:rsid w:val="00D417CB"/>
    <w:rsid w:val="00D4719E"/>
    <w:rsid w:val="00D47785"/>
    <w:rsid w:val="00D50F72"/>
    <w:rsid w:val="00D5108E"/>
    <w:rsid w:val="00D52972"/>
    <w:rsid w:val="00D559EC"/>
    <w:rsid w:val="00D625EC"/>
    <w:rsid w:val="00D641EA"/>
    <w:rsid w:val="00D64554"/>
    <w:rsid w:val="00D65F99"/>
    <w:rsid w:val="00D6714A"/>
    <w:rsid w:val="00D678EA"/>
    <w:rsid w:val="00D67D64"/>
    <w:rsid w:val="00D70C0E"/>
    <w:rsid w:val="00D7340D"/>
    <w:rsid w:val="00D74F66"/>
    <w:rsid w:val="00D76342"/>
    <w:rsid w:val="00D76FBF"/>
    <w:rsid w:val="00D77199"/>
    <w:rsid w:val="00D80A89"/>
    <w:rsid w:val="00D81B05"/>
    <w:rsid w:val="00D81B7C"/>
    <w:rsid w:val="00D82986"/>
    <w:rsid w:val="00D834E5"/>
    <w:rsid w:val="00D8554F"/>
    <w:rsid w:val="00D857C0"/>
    <w:rsid w:val="00D86337"/>
    <w:rsid w:val="00D86DD8"/>
    <w:rsid w:val="00D90E03"/>
    <w:rsid w:val="00D91694"/>
    <w:rsid w:val="00D916BD"/>
    <w:rsid w:val="00D91DB1"/>
    <w:rsid w:val="00D9257B"/>
    <w:rsid w:val="00D931D3"/>
    <w:rsid w:val="00D93552"/>
    <w:rsid w:val="00D968D6"/>
    <w:rsid w:val="00D972B7"/>
    <w:rsid w:val="00DA0404"/>
    <w:rsid w:val="00DA0BF5"/>
    <w:rsid w:val="00DA0CCF"/>
    <w:rsid w:val="00DA0F46"/>
    <w:rsid w:val="00DA1EEB"/>
    <w:rsid w:val="00DA386B"/>
    <w:rsid w:val="00DA4032"/>
    <w:rsid w:val="00DA5635"/>
    <w:rsid w:val="00DA671F"/>
    <w:rsid w:val="00DA7930"/>
    <w:rsid w:val="00DA7F5D"/>
    <w:rsid w:val="00DB3BEB"/>
    <w:rsid w:val="00DB3F0C"/>
    <w:rsid w:val="00DB3F68"/>
    <w:rsid w:val="00DB40B8"/>
    <w:rsid w:val="00DB470C"/>
    <w:rsid w:val="00DB6235"/>
    <w:rsid w:val="00DB6E83"/>
    <w:rsid w:val="00DC056A"/>
    <w:rsid w:val="00DC144E"/>
    <w:rsid w:val="00DC18A0"/>
    <w:rsid w:val="00DC3EC5"/>
    <w:rsid w:val="00DC5865"/>
    <w:rsid w:val="00DC5A64"/>
    <w:rsid w:val="00DC74C9"/>
    <w:rsid w:val="00DD048F"/>
    <w:rsid w:val="00DD0BB2"/>
    <w:rsid w:val="00DD12C4"/>
    <w:rsid w:val="00DD1FAB"/>
    <w:rsid w:val="00DD2091"/>
    <w:rsid w:val="00DD309C"/>
    <w:rsid w:val="00DD4040"/>
    <w:rsid w:val="00DD42C9"/>
    <w:rsid w:val="00DD4803"/>
    <w:rsid w:val="00DD4D07"/>
    <w:rsid w:val="00DD737D"/>
    <w:rsid w:val="00DD7520"/>
    <w:rsid w:val="00DD7EE9"/>
    <w:rsid w:val="00DD7FB0"/>
    <w:rsid w:val="00DE1526"/>
    <w:rsid w:val="00DE28EC"/>
    <w:rsid w:val="00DE4D15"/>
    <w:rsid w:val="00DE6C66"/>
    <w:rsid w:val="00DE7C27"/>
    <w:rsid w:val="00DF0769"/>
    <w:rsid w:val="00DF0AA1"/>
    <w:rsid w:val="00DF1AC4"/>
    <w:rsid w:val="00DF2B75"/>
    <w:rsid w:val="00DF2E93"/>
    <w:rsid w:val="00DF34BC"/>
    <w:rsid w:val="00DF37CF"/>
    <w:rsid w:val="00DF5228"/>
    <w:rsid w:val="00DF532D"/>
    <w:rsid w:val="00DF5789"/>
    <w:rsid w:val="00DF6586"/>
    <w:rsid w:val="00DF65E2"/>
    <w:rsid w:val="00DF6C9B"/>
    <w:rsid w:val="00DF7A25"/>
    <w:rsid w:val="00E00019"/>
    <w:rsid w:val="00E01284"/>
    <w:rsid w:val="00E01F92"/>
    <w:rsid w:val="00E022CD"/>
    <w:rsid w:val="00E025C0"/>
    <w:rsid w:val="00E034BB"/>
    <w:rsid w:val="00E05888"/>
    <w:rsid w:val="00E06248"/>
    <w:rsid w:val="00E070AB"/>
    <w:rsid w:val="00E10078"/>
    <w:rsid w:val="00E109A5"/>
    <w:rsid w:val="00E11E22"/>
    <w:rsid w:val="00E12812"/>
    <w:rsid w:val="00E128D0"/>
    <w:rsid w:val="00E12AEF"/>
    <w:rsid w:val="00E12D9E"/>
    <w:rsid w:val="00E130EE"/>
    <w:rsid w:val="00E15DE7"/>
    <w:rsid w:val="00E17102"/>
    <w:rsid w:val="00E17783"/>
    <w:rsid w:val="00E21965"/>
    <w:rsid w:val="00E22B5C"/>
    <w:rsid w:val="00E22E7C"/>
    <w:rsid w:val="00E240D4"/>
    <w:rsid w:val="00E25CC2"/>
    <w:rsid w:val="00E30C8E"/>
    <w:rsid w:val="00E31346"/>
    <w:rsid w:val="00E329B7"/>
    <w:rsid w:val="00E4050B"/>
    <w:rsid w:val="00E4146B"/>
    <w:rsid w:val="00E41B01"/>
    <w:rsid w:val="00E41DA3"/>
    <w:rsid w:val="00E42306"/>
    <w:rsid w:val="00E426BD"/>
    <w:rsid w:val="00E42FD8"/>
    <w:rsid w:val="00E45CDE"/>
    <w:rsid w:val="00E46561"/>
    <w:rsid w:val="00E500A1"/>
    <w:rsid w:val="00E50CFF"/>
    <w:rsid w:val="00E51AB3"/>
    <w:rsid w:val="00E51B12"/>
    <w:rsid w:val="00E5338C"/>
    <w:rsid w:val="00E556D2"/>
    <w:rsid w:val="00E574E6"/>
    <w:rsid w:val="00E60250"/>
    <w:rsid w:val="00E60556"/>
    <w:rsid w:val="00E61464"/>
    <w:rsid w:val="00E6221E"/>
    <w:rsid w:val="00E647A9"/>
    <w:rsid w:val="00E6512B"/>
    <w:rsid w:val="00E66CAD"/>
    <w:rsid w:val="00E66D31"/>
    <w:rsid w:val="00E67040"/>
    <w:rsid w:val="00E67B65"/>
    <w:rsid w:val="00E72D85"/>
    <w:rsid w:val="00E745AE"/>
    <w:rsid w:val="00E74619"/>
    <w:rsid w:val="00E74A5F"/>
    <w:rsid w:val="00E80032"/>
    <w:rsid w:val="00E80EF3"/>
    <w:rsid w:val="00E81202"/>
    <w:rsid w:val="00E8261E"/>
    <w:rsid w:val="00E827CB"/>
    <w:rsid w:val="00E84478"/>
    <w:rsid w:val="00E845C1"/>
    <w:rsid w:val="00E8496A"/>
    <w:rsid w:val="00E87CD4"/>
    <w:rsid w:val="00E9000D"/>
    <w:rsid w:val="00E91355"/>
    <w:rsid w:val="00E917EF"/>
    <w:rsid w:val="00E9589B"/>
    <w:rsid w:val="00E95F43"/>
    <w:rsid w:val="00E96C47"/>
    <w:rsid w:val="00E978E4"/>
    <w:rsid w:val="00EA05A6"/>
    <w:rsid w:val="00EA1A9A"/>
    <w:rsid w:val="00EA2344"/>
    <w:rsid w:val="00EB1A16"/>
    <w:rsid w:val="00EB3CAE"/>
    <w:rsid w:val="00EB45D5"/>
    <w:rsid w:val="00EB46A1"/>
    <w:rsid w:val="00EB7744"/>
    <w:rsid w:val="00EC0B1C"/>
    <w:rsid w:val="00EC4474"/>
    <w:rsid w:val="00EC49DC"/>
    <w:rsid w:val="00EC6829"/>
    <w:rsid w:val="00EC75CB"/>
    <w:rsid w:val="00ED058B"/>
    <w:rsid w:val="00EE0AF0"/>
    <w:rsid w:val="00EE11AA"/>
    <w:rsid w:val="00EE1B1C"/>
    <w:rsid w:val="00EE2249"/>
    <w:rsid w:val="00EE2976"/>
    <w:rsid w:val="00EE3358"/>
    <w:rsid w:val="00EE477E"/>
    <w:rsid w:val="00EE532A"/>
    <w:rsid w:val="00EE57FD"/>
    <w:rsid w:val="00EE5DAB"/>
    <w:rsid w:val="00EE61B1"/>
    <w:rsid w:val="00EE71A0"/>
    <w:rsid w:val="00EE7901"/>
    <w:rsid w:val="00EF042C"/>
    <w:rsid w:val="00EF1449"/>
    <w:rsid w:val="00EF2CE1"/>
    <w:rsid w:val="00EF335B"/>
    <w:rsid w:val="00EF76C2"/>
    <w:rsid w:val="00EF7BF3"/>
    <w:rsid w:val="00F02349"/>
    <w:rsid w:val="00F02E58"/>
    <w:rsid w:val="00F03B5A"/>
    <w:rsid w:val="00F040A0"/>
    <w:rsid w:val="00F04972"/>
    <w:rsid w:val="00F07259"/>
    <w:rsid w:val="00F10EB1"/>
    <w:rsid w:val="00F12059"/>
    <w:rsid w:val="00F132DB"/>
    <w:rsid w:val="00F13D62"/>
    <w:rsid w:val="00F15602"/>
    <w:rsid w:val="00F1597E"/>
    <w:rsid w:val="00F162E7"/>
    <w:rsid w:val="00F17529"/>
    <w:rsid w:val="00F203F3"/>
    <w:rsid w:val="00F20BF7"/>
    <w:rsid w:val="00F20C01"/>
    <w:rsid w:val="00F20EE2"/>
    <w:rsid w:val="00F26384"/>
    <w:rsid w:val="00F31610"/>
    <w:rsid w:val="00F31C28"/>
    <w:rsid w:val="00F32D44"/>
    <w:rsid w:val="00F32D63"/>
    <w:rsid w:val="00F33598"/>
    <w:rsid w:val="00F33B99"/>
    <w:rsid w:val="00F33F62"/>
    <w:rsid w:val="00F34878"/>
    <w:rsid w:val="00F36CB8"/>
    <w:rsid w:val="00F3745A"/>
    <w:rsid w:val="00F43EF1"/>
    <w:rsid w:val="00F44890"/>
    <w:rsid w:val="00F45BB1"/>
    <w:rsid w:val="00F46595"/>
    <w:rsid w:val="00F47D5C"/>
    <w:rsid w:val="00F50064"/>
    <w:rsid w:val="00F51984"/>
    <w:rsid w:val="00F5476C"/>
    <w:rsid w:val="00F54CE1"/>
    <w:rsid w:val="00F557AF"/>
    <w:rsid w:val="00F566FE"/>
    <w:rsid w:val="00F56D2C"/>
    <w:rsid w:val="00F56D4A"/>
    <w:rsid w:val="00F56EC0"/>
    <w:rsid w:val="00F57273"/>
    <w:rsid w:val="00F57769"/>
    <w:rsid w:val="00F5797E"/>
    <w:rsid w:val="00F62F00"/>
    <w:rsid w:val="00F62F23"/>
    <w:rsid w:val="00F630A8"/>
    <w:rsid w:val="00F63355"/>
    <w:rsid w:val="00F6366A"/>
    <w:rsid w:val="00F63F17"/>
    <w:rsid w:val="00F65180"/>
    <w:rsid w:val="00F657D4"/>
    <w:rsid w:val="00F661A4"/>
    <w:rsid w:val="00F66ED8"/>
    <w:rsid w:val="00F70296"/>
    <w:rsid w:val="00F70A50"/>
    <w:rsid w:val="00F72458"/>
    <w:rsid w:val="00F73BDC"/>
    <w:rsid w:val="00F75D71"/>
    <w:rsid w:val="00F75DEC"/>
    <w:rsid w:val="00F761A1"/>
    <w:rsid w:val="00F7657A"/>
    <w:rsid w:val="00F7666E"/>
    <w:rsid w:val="00F7690A"/>
    <w:rsid w:val="00F76C9F"/>
    <w:rsid w:val="00F8019A"/>
    <w:rsid w:val="00F82549"/>
    <w:rsid w:val="00F83339"/>
    <w:rsid w:val="00F8431B"/>
    <w:rsid w:val="00F84573"/>
    <w:rsid w:val="00F85804"/>
    <w:rsid w:val="00F867DD"/>
    <w:rsid w:val="00F86C30"/>
    <w:rsid w:val="00F90F50"/>
    <w:rsid w:val="00F922FF"/>
    <w:rsid w:val="00F92A30"/>
    <w:rsid w:val="00F92ECA"/>
    <w:rsid w:val="00F9408D"/>
    <w:rsid w:val="00F96229"/>
    <w:rsid w:val="00F96F6D"/>
    <w:rsid w:val="00F9732E"/>
    <w:rsid w:val="00FA103C"/>
    <w:rsid w:val="00FA163D"/>
    <w:rsid w:val="00FA40C4"/>
    <w:rsid w:val="00FB1B64"/>
    <w:rsid w:val="00FB1CB7"/>
    <w:rsid w:val="00FB6057"/>
    <w:rsid w:val="00FB6634"/>
    <w:rsid w:val="00FC0C6A"/>
    <w:rsid w:val="00FC1001"/>
    <w:rsid w:val="00FC10B2"/>
    <w:rsid w:val="00FC4B46"/>
    <w:rsid w:val="00FC5FD8"/>
    <w:rsid w:val="00FC6D71"/>
    <w:rsid w:val="00FD1CCC"/>
    <w:rsid w:val="00FD33C4"/>
    <w:rsid w:val="00FD3EEB"/>
    <w:rsid w:val="00FD4103"/>
    <w:rsid w:val="00FD597A"/>
    <w:rsid w:val="00FE1203"/>
    <w:rsid w:val="00FE15C2"/>
    <w:rsid w:val="00FE1D51"/>
    <w:rsid w:val="00FE373D"/>
    <w:rsid w:val="00FE5196"/>
    <w:rsid w:val="00FE64EB"/>
    <w:rsid w:val="00FE6611"/>
    <w:rsid w:val="00FE69A1"/>
    <w:rsid w:val="00FE7203"/>
    <w:rsid w:val="00FE7241"/>
    <w:rsid w:val="00FF0BE3"/>
    <w:rsid w:val="00FF26CC"/>
    <w:rsid w:val="00FF5261"/>
    <w:rsid w:val="00FF5931"/>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4127"/>
  <w15:docId w15:val="{60F40CC1-2784-4296-9A97-68252846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1BF"/>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9"/>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B488B"/>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F43C1"/>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356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9"/>
    <w:rsid w:val="00BB488B"/>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1F43C1"/>
    <w:rPr>
      <w:rFonts w:ascii="Arial" w:eastAsiaTheme="majorEastAsia" w:hAnsi="Arial" w:cstheme="majorBidi"/>
      <w:b/>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styleId="CommentReference">
    <w:name w:val="annotation reference"/>
    <w:basedOn w:val="DefaultParagraphFont"/>
    <w:uiPriority w:val="99"/>
    <w:semiHidden/>
    <w:unhideWhenUsed/>
    <w:rsid w:val="00AB0D34"/>
    <w:rPr>
      <w:sz w:val="16"/>
      <w:szCs w:val="16"/>
    </w:rPr>
  </w:style>
  <w:style w:type="paragraph" w:styleId="CommentText">
    <w:name w:val="annotation text"/>
    <w:basedOn w:val="Normal"/>
    <w:link w:val="CommentTextChar"/>
    <w:uiPriority w:val="99"/>
    <w:unhideWhenUsed/>
    <w:qFormat/>
    <w:rsid w:val="00AB0D34"/>
    <w:rPr>
      <w:sz w:val="20"/>
    </w:rPr>
  </w:style>
  <w:style w:type="character" w:customStyle="1" w:styleId="CommentTextChar">
    <w:name w:val="Comment Text Char"/>
    <w:basedOn w:val="DefaultParagraphFont"/>
    <w:link w:val="CommentText"/>
    <w:uiPriority w:val="99"/>
    <w:rsid w:val="00AB0D34"/>
    <w:rPr>
      <w:rFonts w:ascii="Arial" w:eastAsia="Times New Roman" w:hAnsi="Arial"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AB0D34"/>
    <w:rPr>
      <w:b/>
      <w:bCs/>
    </w:rPr>
  </w:style>
  <w:style w:type="character" w:customStyle="1" w:styleId="CommentSubjectChar">
    <w:name w:val="Comment Subject Char"/>
    <w:basedOn w:val="CommentTextChar"/>
    <w:link w:val="CommentSubject"/>
    <w:uiPriority w:val="99"/>
    <w:semiHidden/>
    <w:rsid w:val="00AB0D34"/>
    <w:rPr>
      <w:rFonts w:ascii="Arial" w:eastAsia="Times New Roman" w:hAnsi="Arial" w:cs="Times New Roman"/>
      <w:b/>
      <w:bCs/>
      <w:spacing w:val="-3"/>
      <w:sz w:val="20"/>
      <w:szCs w:val="20"/>
    </w:rPr>
  </w:style>
  <w:style w:type="paragraph" w:customStyle="1" w:styleId="paragraph">
    <w:name w:val="paragraph"/>
    <w:basedOn w:val="Normal"/>
    <w:rsid w:val="00DF0769"/>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F0769"/>
  </w:style>
  <w:style w:type="character" w:customStyle="1" w:styleId="eop">
    <w:name w:val="eop"/>
    <w:basedOn w:val="DefaultParagraphFont"/>
    <w:rsid w:val="00DF0769"/>
  </w:style>
  <w:style w:type="character" w:customStyle="1" w:styleId="Heading4Char">
    <w:name w:val="Heading 4 Char"/>
    <w:basedOn w:val="DefaultParagraphFont"/>
    <w:link w:val="Heading4"/>
    <w:uiPriority w:val="9"/>
    <w:semiHidden/>
    <w:rsid w:val="0073569A"/>
    <w:rPr>
      <w:rFonts w:asciiTheme="majorHAnsi" w:eastAsiaTheme="majorEastAsia" w:hAnsiTheme="majorHAnsi" w:cstheme="majorBidi"/>
      <w:i/>
      <w:iCs/>
      <w:color w:val="2F5496" w:themeColor="accent1" w:themeShade="BF"/>
      <w:spacing w:val="-3"/>
      <w:sz w:val="24"/>
      <w:szCs w:val="20"/>
    </w:rPr>
  </w:style>
  <w:style w:type="paragraph" w:styleId="NormalWeb">
    <w:name w:val="Normal (Web)"/>
    <w:basedOn w:val="Normal"/>
    <w:uiPriority w:val="99"/>
    <w:unhideWhenUsed/>
    <w:rsid w:val="0073569A"/>
    <w:pPr>
      <w:spacing w:before="100" w:beforeAutospacing="1" w:after="100" w:afterAutospacing="1"/>
    </w:pPr>
    <w:rPr>
      <w:rFonts w:ascii="Times New Roman" w:hAnsi="Times New Roman"/>
      <w:spacing w:val="0"/>
      <w:szCs w:val="24"/>
    </w:rPr>
  </w:style>
  <w:style w:type="character" w:customStyle="1" w:styleId="ListParagraphChar">
    <w:name w:val="List Paragraph Char"/>
    <w:basedOn w:val="DefaultParagraphFont"/>
    <w:link w:val="ListParagraph"/>
    <w:uiPriority w:val="34"/>
    <w:locked/>
    <w:rsid w:val="0073569A"/>
    <w:rPr>
      <w:rFonts w:ascii="Arial" w:eastAsia="Times New Roman" w:hAnsi="Arial" w:cs="Times New Roman"/>
      <w:spacing w:val="-3"/>
      <w:sz w:val="24"/>
      <w:szCs w:val="20"/>
    </w:rPr>
  </w:style>
  <w:style w:type="paragraph" w:customStyle="1" w:styleId="xxxxxmsonormal">
    <w:name w:val="x_x_x_x_xmsonormal"/>
    <w:basedOn w:val="Normal"/>
    <w:rsid w:val="0073569A"/>
    <w:rPr>
      <w:rFonts w:ascii="Calibri" w:eastAsiaTheme="minorHAnsi" w:hAnsi="Calibri" w:cs="Calibri"/>
      <w:spacing w:val="0"/>
      <w:sz w:val="22"/>
      <w:szCs w:val="22"/>
    </w:rPr>
  </w:style>
  <w:style w:type="character" w:customStyle="1" w:styleId="markmpipwxgmj">
    <w:name w:val="markmpipwxgmj"/>
    <w:basedOn w:val="DefaultParagraphFont"/>
    <w:rsid w:val="00735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4009">
      <w:bodyDiv w:val="1"/>
      <w:marLeft w:val="0"/>
      <w:marRight w:val="0"/>
      <w:marTop w:val="0"/>
      <w:marBottom w:val="0"/>
      <w:divBdr>
        <w:top w:val="none" w:sz="0" w:space="0" w:color="auto"/>
        <w:left w:val="none" w:sz="0" w:space="0" w:color="auto"/>
        <w:bottom w:val="none" w:sz="0" w:space="0" w:color="auto"/>
        <w:right w:val="none" w:sz="0" w:space="0" w:color="auto"/>
      </w:divBdr>
    </w:div>
    <w:div w:id="121534597">
      <w:bodyDiv w:val="1"/>
      <w:marLeft w:val="0"/>
      <w:marRight w:val="0"/>
      <w:marTop w:val="0"/>
      <w:marBottom w:val="0"/>
      <w:divBdr>
        <w:top w:val="none" w:sz="0" w:space="0" w:color="auto"/>
        <w:left w:val="none" w:sz="0" w:space="0" w:color="auto"/>
        <w:bottom w:val="none" w:sz="0" w:space="0" w:color="auto"/>
        <w:right w:val="none" w:sz="0" w:space="0" w:color="auto"/>
      </w:divBdr>
    </w:div>
    <w:div w:id="127364083">
      <w:bodyDiv w:val="1"/>
      <w:marLeft w:val="0"/>
      <w:marRight w:val="0"/>
      <w:marTop w:val="0"/>
      <w:marBottom w:val="0"/>
      <w:divBdr>
        <w:top w:val="none" w:sz="0" w:space="0" w:color="auto"/>
        <w:left w:val="none" w:sz="0" w:space="0" w:color="auto"/>
        <w:bottom w:val="none" w:sz="0" w:space="0" w:color="auto"/>
        <w:right w:val="none" w:sz="0" w:space="0" w:color="auto"/>
      </w:divBdr>
    </w:div>
    <w:div w:id="130246689">
      <w:bodyDiv w:val="1"/>
      <w:marLeft w:val="0"/>
      <w:marRight w:val="0"/>
      <w:marTop w:val="0"/>
      <w:marBottom w:val="0"/>
      <w:divBdr>
        <w:top w:val="none" w:sz="0" w:space="0" w:color="auto"/>
        <w:left w:val="none" w:sz="0" w:space="0" w:color="auto"/>
        <w:bottom w:val="none" w:sz="0" w:space="0" w:color="auto"/>
        <w:right w:val="none" w:sz="0" w:space="0" w:color="auto"/>
      </w:divBdr>
    </w:div>
    <w:div w:id="254558948">
      <w:bodyDiv w:val="1"/>
      <w:marLeft w:val="0"/>
      <w:marRight w:val="0"/>
      <w:marTop w:val="0"/>
      <w:marBottom w:val="0"/>
      <w:divBdr>
        <w:top w:val="none" w:sz="0" w:space="0" w:color="auto"/>
        <w:left w:val="none" w:sz="0" w:space="0" w:color="auto"/>
        <w:bottom w:val="none" w:sz="0" w:space="0" w:color="auto"/>
        <w:right w:val="none" w:sz="0" w:space="0" w:color="auto"/>
      </w:divBdr>
    </w:div>
    <w:div w:id="291176672">
      <w:bodyDiv w:val="1"/>
      <w:marLeft w:val="0"/>
      <w:marRight w:val="0"/>
      <w:marTop w:val="0"/>
      <w:marBottom w:val="0"/>
      <w:divBdr>
        <w:top w:val="none" w:sz="0" w:space="0" w:color="auto"/>
        <w:left w:val="none" w:sz="0" w:space="0" w:color="auto"/>
        <w:bottom w:val="none" w:sz="0" w:space="0" w:color="auto"/>
        <w:right w:val="none" w:sz="0" w:space="0" w:color="auto"/>
      </w:divBdr>
    </w:div>
    <w:div w:id="305940482">
      <w:bodyDiv w:val="1"/>
      <w:marLeft w:val="0"/>
      <w:marRight w:val="0"/>
      <w:marTop w:val="0"/>
      <w:marBottom w:val="0"/>
      <w:divBdr>
        <w:top w:val="none" w:sz="0" w:space="0" w:color="auto"/>
        <w:left w:val="none" w:sz="0" w:space="0" w:color="auto"/>
        <w:bottom w:val="none" w:sz="0" w:space="0" w:color="auto"/>
        <w:right w:val="none" w:sz="0" w:space="0" w:color="auto"/>
      </w:divBdr>
    </w:div>
    <w:div w:id="358047186">
      <w:bodyDiv w:val="1"/>
      <w:marLeft w:val="0"/>
      <w:marRight w:val="0"/>
      <w:marTop w:val="0"/>
      <w:marBottom w:val="0"/>
      <w:divBdr>
        <w:top w:val="none" w:sz="0" w:space="0" w:color="auto"/>
        <w:left w:val="none" w:sz="0" w:space="0" w:color="auto"/>
        <w:bottom w:val="none" w:sz="0" w:space="0" w:color="auto"/>
        <w:right w:val="none" w:sz="0" w:space="0" w:color="auto"/>
      </w:divBdr>
    </w:div>
    <w:div w:id="417286493">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611593258">
      <w:bodyDiv w:val="1"/>
      <w:marLeft w:val="0"/>
      <w:marRight w:val="0"/>
      <w:marTop w:val="0"/>
      <w:marBottom w:val="0"/>
      <w:divBdr>
        <w:top w:val="none" w:sz="0" w:space="0" w:color="auto"/>
        <w:left w:val="none" w:sz="0" w:space="0" w:color="auto"/>
        <w:bottom w:val="none" w:sz="0" w:space="0" w:color="auto"/>
        <w:right w:val="none" w:sz="0" w:space="0" w:color="auto"/>
      </w:divBdr>
    </w:div>
    <w:div w:id="865483444">
      <w:bodyDiv w:val="1"/>
      <w:marLeft w:val="0"/>
      <w:marRight w:val="0"/>
      <w:marTop w:val="0"/>
      <w:marBottom w:val="0"/>
      <w:divBdr>
        <w:top w:val="none" w:sz="0" w:space="0" w:color="auto"/>
        <w:left w:val="none" w:sz="0" w:space="0" w:color="auto"/>
        <w:bottom w:val="none" w:sz="0" w:space="0" w:color="auto"/>
        <w:right w:val="none" w:sz="0" w:space="0" w:color="auto"/>
      </w:divBdr>
    </w:div>
    <w:div w:id="890070045">
      <w:bodyDiv w:val="1"/>
      <w:marLeft w:val="0"/>
      <w:marRight w:val="0"/>
      <w:marTop w:val="0"/>
      <w:marBottom w:val="0"/>
      <w:divBdr>
        <w:top w:val="none" w:sz="0" w:space="0" w:color="auto"/>
        <w:left w:val="none" w:sz="0" w:space="0" w:color="auto"/>
        <w:bottom w:val="none" w:sz="0" w:space="0" w:color="auto"/>
        <w:right w:val="none" w:sz="0" w:space="0" w:color="auto"/>
      </w:divBdr>
    </w:div>
    <w:div w:id="1081368362">
      <w:bodyDiv w:val="1"/>
      <w:marLeft w:val="0"/>
      <w:marRight w:val="0"/>
      <w:marTop w:val="0"/>
      <w:marBottom w:val="0"/>
      <w:divBdr>
        <w:top w:val="none" w:sz="0" w:space="0" w:color="auto"/>
        <w:left w:val="none" w:sz="0" w:space="0" w:color="auto"/>
        <w:bottom w:val="none" w:sz="0" w:space="0" w:color="auto"/>
        <w:right w:val="none" w:sz="0" w:space="0" w:color="auto"/>
      </w:divBdr>
    </w:div>
    <w:div w:id="1115557345">
      <w:bodyDiv w:val="1"/>
      <w:marLeft w:val="0"/>
      <w:marRight w:val="0"/>
      <w:marTop w:val="0"/>
      <w:marBottom w:val="0"/>
      <w:divBdr>
        <w:top w:val="none" w:sz="0" w:space="0" w:color="auto"/>
        <w:left w:val="none" w:sz="0" w:space="0" w:color="auto"/>
        <w:bottom w:val="none" w:sz="0" w:space="0" w:color="auto"/>
        <w:right w:val="none" w:sz="0" w:space="0" w:color="auto"/>
      </w:divBdr>
    </w:div>
    <w:div w:id="1122529532">
      <w:bodyDiv w:val="1"/>
      <w:marLeft w:val="0"/>
      <w:marRight w:val="0"/>
      <w:marTop w:val="0"/>
      <w:marBottom w:val="0"/>
      <w:divBdr>
        <w:top w:val="none" w:sz="0" w:space="0" w:color="auto"/>
        <w:left w:val="none" w:sz="0" w:space="0" w:color="auto"/>
        <w:bottom w:val="none" w:sz="0" w:space="0" w:color="auto"/>
        <w:right w:val="none" w:sz="0" w:space="0" w:color="auto"/>
      </w:divBdr>
    </w:div>
    <w:div w:id="1136148175">
      <w:bodyDiv w:val="1"/>
      <w:marLeft w:val="0"/>
      <w:marRight w:val="0"/>
      <w:marTop w:val="0"/>
      <w:marBottom w:val="0"/>
      <w:divBdr>
        <w:top w:val="none" w:sz="0" w:space="0" w:color="auto"/>
        <w:left w:val="none" w:sz="0" w:space="0" w:color="auto"/>
        <w:bottom w:val="none" w:sz="0" w:space="0" w:color="auto"/>
        <w:right w:val="none" w:sz="0" w:space="0" w:color="auto"/>
      </w:divBdr>
    </w:div>
    <w:div w:id="1170566058">
      <w:bodyDiv w:val="1"/>
      <w:marLeft w:val="0"/>
      <w:marRight w:val="0"/>
      <w:marTop w:val="0"/>
      <w:marBottom w:val="0"/>
      <w:divBdr>
        <w:top w:val="none" w:sz="0" w:space="0" w:color="auto"/>
        <w:left w:val="none" w:sz="0" w:space="0" w:color="auto"/>
        <w:bottom w:val="none" w:sz="0" w:space="0" w:color="auto"/>
        <w:right w:val="none" w:sz="0" w:space="0" w:color="auto"/>
      </w:divBdr>
    </w:div>
    <w:div w:id="1191652161">
      <w:bodyDiv w:val="1"/>
      <w:marLeft w:val="0"/>
      <w:marRight w:val="0"/>
      <w:marTop w:val="0"/>
      <w:marBottom w:val="0"/>
      <w:divBdr>
        <w:top w:val="none" w:sz="0" w:space="0" w:color="auto"/>
        <w:left w:val="none" w:sz="0" w:space="0" w:color="auto"/>
        <w:bottom w:val="none" w:sz="0" w:space="0" w:color="auto"/>
        <w:right w:val="none" w:sz="0" w:space="0" w:color="auto"/>
      </w:divBdr>
    </w:div>
    <w:div w:id="1294599602">
      <w:bodyDiv w:val="1"/>
      <w:marLeft w:val="0"/>
      <w:marRight w:val="0"/>
      <w:marTop w:val="0"/>
      <w:marBottom w:val="0"/>
      <w:divBdr>
        <w:top w:val="none" w:sz="0" w:space="0" w:color="auto"/>
        <w:left w:val="none" w:sz="0" w:space="0" w:color="auto"/>
        <w:bottom w:val="none" w:sz="0" w:space="0" w:color="auto"/>
        <w:right w:val="none" w:sz="0" w:space="0" w:color="auto"/>
      </w:divBdr>
    </w:div>
    <w:div w:id="1309742429">
      <w:bodyDiv w:val="1"/>
      <w:marLeft w:val="0"/>
      <w:marRight w:val="0"/>
      <w:marTop w:val="0"/>
      <w:marBottom w:val="0"/>
      <w:divBdr>
        <w:top w:val="none" w:sz="0" w:space="0" w:color="auto"/>
        <w:left w:val="none" w:sz="0" w:space="0" w:color="auto"/>
        <w:bottom w:val="none" w:sz="0" w:space="0" w:color="auto"/>
        <w:right w:val="none" w:sz="0" w:space="0" w:color="auto"/>
      </w:divBdr>
    </w:div>
    <w:div w:id="1317150593">
      <w:bodyDiv w:val="1"/>
      <w:marLeft w:val="0"/>
      <w:marRight w:val="0"/>
      <w:marTop w:val="0"/>
      <w:marBottom w:val="0"/>
      <w:divBdr>
        <w:top w:val="none" w:sz="0" w:space="0" w:color="auto"/>
        <w:left w:val="none" w:sz="0" w:space="0" w:color="auto"/>
        <w:bottom w:val="none" w:sz="0" w:space="0" w:color="auto"/>
        <w:right w:val="none" w:sz="0" w:space="0" w:color="auto"/>
      </w:divBdr>
    </w:div>
    <w:div w:id="1338389988">
      <w:bodyDiv w:val="1"/>
      <w:marLeft w:val="0"/>
      <w:marRight w:val="0"/>
      <w:marTop w:val="0"/>
      <w:marBottom w:val="0"/>
      <w:divBdr>
        <w:top w:val="none" w:sz="0" w:space="0" w:color="auto"/>
        <w:left w:val="none" w:sz="0" w:space="0" w:color="auto"/>
        <w:bottom w:val="none" w:sz="0" w:space="0" w:color="auto"/>
        <w:right w:val="none" w:sz="0" w:space="0" w:color="auto"/>
      </w:divBdr>
    </w:div>
    <w:div w:id="1348872917">
      <w:bodyDiv w:val="1"/>
      <w:marLeft w:val="0"/>
      <w:marRight w:val="0"/>
      <w:marTop w:val="0"/>
      <w:marBottom w:val="0"/>
      <w:divBdr>
        <w:top w:val="none" w:sz="0" w:space="0" w:color="auto"/>
        <w:left w:val="none" w:sz="0" w:space="0" w:color="auto"/>
        <w:bottom w:val="none" w:sz="0" w:space="0" w:color="auto"/>
        <w:right w:val="none" w:sz="0" w:space="0" w:color="auto"/>
      </w:divBdr>
    </w:div>
    <w:div w:id="1523784320">
      <w:bodyDiv w:val="1"/>
      <w:marLeft w:val="0"/>
      <w:marRight w:val="0"/>
      <w:marTop w:val="0"/>
      <w:marBottom w:val="0"/>
      <w:divBdr>
        <w:top w:val="none" w:sz="0" w:space="0" w:color="auto"/>
        <w:left w:val="none" w:sz="0" w:space="0" w:color="auto"/>
        <w:bottom w:val="none" w:sz="0" w:space="0" w:color="auto"/>
        <w:right w:val="none" w:sz="0" w:space="0" w:color="auto"/>
      </w:divBdr>
    </w:div>
    <w:div w:id="1528179671">
      <w:bodyDiv w:val="1"/>
      <w:marLeft w:val="0"/>
      <w:marRight w:val="0"/>
      <w:marTop w:val="0"/>
      <w:marBottom w:val="0"/>
      <w:divBdr>
        <w:top w:val="none" w:sz="0" w:space="0" w:color="auto"/>
        <w:left w:val="none" w:sz="0" w:space="0" w:color="auto"/>
        <w:bottom w:val="none" w:sz="0" w:space="0" w:color="auto"/>
        <w:right w:val="none" w:sz="0" w:space="0" w:color="auto"/>
      </w:divBdr>
    </w:div>
    <w:div w:id="1549992216">
      <w:bodyDiv w:val="1"/>
      <w:marLeft w:val="0"/>
      <w:marRight w:val="0"/>
      <w:marTop w:val="0"/>
      <w:marBottom w:val="0"/>
      <w:divBdr>
        <w:top w:val="none" w:sz="0" w:space="0" w:color="auto"/>
        <w:left w:val="none" w:sz="0" w:space="0" w:color="auto"/>
        <w:bottom w:val="none" w:sz="0" w:space="0" w:color="auto"/>
        <w:right w:val="none" w:sz="0" w:space="0" w:color="auto"/>
      </w:divBdr>
    </w:div>
    <w:div w:id="1564752603">
      <w:bodyDiv w:val="1"/>
      <w:marLeft w:val="0"/>
      <w:marRight w:val="0"/>
      <w:marTop w:val="0"/>
      <w:marBottom w:val="0"/>
      <w:divBdr>
        <w:top w:val="none" w:sz="0" w:space="0" w:color="auto"/>
        <w:left w:val="none" w:sz="0" w:space="0" w:color="auto"/>
        <w:bottom w:val="none" w:sz="0" w:space="0" w:color="auto"/>
        <w:right w:val="none" w:sz="0" w:space="0" w:color="auto"/>
      </w:divBdr>
    </w:div>
    <w:div w:id="1567646074">
      <w:bodyDiv w:val="1"/>
      <w:marLeft w:val="0"/>
      <w:marRight w:val="0"/>
      <w:marTop w:val="0"/>
      <w:marBottom w:val="0"/>
      <w:divBdr>
        <w:top w:val="none" w:sz="0" w:space="0" w:color="auto"/>
        <w:left w:val="none" w:sz="0" w:space="0" w:color="auto"/>
        <w:bottom w:val="none" w:sz="0" w:space="0" w:color="auto"/>
        <w:right w:val="none" w:sz="0" w:space="0" w:color="auto"/>
      </w:divBdr>
    </w:div>
    <w:div w:id="1581255539">
      <w:bodyDiv w:val="1"/>
      <w:marLeft w:val="0"/>
      <w:marRight w:val="0"/>
      <w:marTop w:val="0"/>
      <w:marBottom w:val="0"/>
      <w:divBdr>
        <w:top w:val="none" w:sz="0" w:space="0" w:color="auto"/>
        <w:left w:val="none" w:sz="0" w:space="0" w:color="auto"/>
        <w:bottom w:val="none" w:sz="0" w:space="0" w:color="auto"/>
        <w:right w:val="none" w:sz="0" w:space="0" w:color="auto"/>
      </w:divBdr>
    </w:div>
    <w:div w:id="1680043287">
      <w:bodyDiv w:val="1"/>
      <w:marLeft w:val="0"/>
      <w:marRight w:val="0"/>
      <w:marTop w:val="0"/>
      <w:marBottom w:val="0"/>
      <w:divBdr>
        <w:top w:val="none" w:sz="0" w:space="0" w:color="auto"/>
        <w:left w:val="none" w:sz="0" w:space="0" w:color="auto"/>
        <w:bottom w:val="none" w:sz="0" w:space="0" w:color="auto"/>
        <w:right w:val="none" w:sz="0" w:space="0" w:color="auto"/>
      </w:divBdr>
    </w:div>
    <w:div w:id="1689864774">
      <w:bodyDiv w:val="1"/>
      <w:marLeft w:val="0"/>
      <w:marRight w:val="0"/>
      <w:marTop w:val="0"/>
      <w:marBottom w:val="0"/>
      <w:divBdr>
        <w:top w:val="none" w:sz="0" w:space="0" w:color="auto"/>
        <w:left w:val="none" w:sz="0" w:space="0" w:color="auto"/>
        <w:bottom w:val="none" w:sz="0" w:space="0" w:color="auto"/>
        <w:right w:val="none" w:sz="0" w:space="0" w:color="auto"/>
      </w:divBdr>
    </w:div>
    <w:div w:id="1691376410">
      <w:bodyDiv w:val="1"/>
      <w:marLeft w:val="0"/>
      <w:marRight w:val="0"/>
      <w:marTop w:val="0"/>
      <w:marBottom w:val="0"/>
      <w:divBdr>
        <w:top w:val="none" w:sz="0" w:space="0" w:color="auto"/>
        <w:left w:val="none" w:sz="0" w:space="0" w:color="auto"/>
        <w:bottom w:val="none" w:sz="0" w:space="0" w:color="auto"/>
        <w:right w:val="none" w:sz="0" w:space="0" w:color="auto"/>
      </w:divBdr>
    </w:div>
    <w:div w:id="1729917312">
      <w:bodyDiv w:val="1"/>
      <w:marLeft w:val="0"/>
      <w:marRight w:val="0"/>
      <w:marTop w:val="0"/>
      <w:marBottom w:val="0"/>
      <w:divBdr>
        <w:top w:val="none" w:sz="0" w:space="0" w:color="auto"/>
        <w:left w:val="none" w:sz="0" w:space="0" w:color="auto"/>
        <w:bottom w:val="none" w:sz="0" w:space="0" w:color="auto"/>
        <w:right w:val="none" w:sz="0" w:space="0" w:color="auto"/>
      </w:divBdr>
    </w:div>
    <w:div w:id="1806316875">
      <w:bodyDiv w:val="1"/>
      <w:marLeft w:val="0"/>
      <w:marRight w:val="0"/>
      <w:marTop w:val="0"/>
      <w:marBottom w:val="0"/>
      <w:divBdr>
        <w:top w:val="none" w:sz="0" w:space="0" w:color="auto"/>
        <w:left w:val="none" w:sz="0" w:space="0" w:color="auto"/>
        <w:bottom w:val="none" w:sz="0" w:space="0" w:color="auto"/>
        <w:right w:val="none" w:sz="0" w:space="0" w:color="auto"/>
      </w:divBdr>
    </w:div>
    <w:div w:id="20878007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re.ca.gov/grants/fire-prevention-gra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sfm.fire.ca.gov/boards-committees/wildfire-mitigation-advisory-committe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0CBAA-4A53-4B82-A74C-9FA82073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5237</Words>
  <Characters>29851</Characters>
  <Application>Microsoft Office Word</Application>
  <DocSecurity>12</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2</cp:revision>
  <cp:lastPrinted>2022-05-17T18:42:00Z</cp:lastPrinted>
  <dcterms:created xsi:type="dcterms:W3CDTF">2022-06-13T22:16:00Z</dcterms:created>
  <dcterms:modified xsi:type="dcterms:W3CDTF">2022-06-13T22:16:00Z</dcterms:modified>
</cp:coreProperties>
</file>