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3BB0590F" w14:textId="537EE4AA" w:rsidR="007E5523" w:rsidRDefault="00F32D63" w:rsidP="007E5523">
      <w:pPr>
        <w:pStyle w:val="Subtitle"/>
      </w:pPr>
      <w:r w:rsidRPr="00CA14D5">
        <w:t xml:space="preserve">January </w:t>
      </w:r>
      <w:r w:rsidR="007E5523">
        <w:t>19</w:t>
      </w:r>
      <w:r w:rsidR="00393943" w:rsidRPr="00CA14D5">
        <w:t>, 20</w:t>
      </w:r>
      <w:r w:rsidR="001D405F" w:rsidRPr="00CA14D5">
        <w:t>2</w:t>
      </w:r>
      <w:r w:rsidR="007E5523">
        <w:t>2</w:t>
      </w:r>
    </w:p>
    <w:p w14:paraId="008B05D2" w14:textId="2713BFC3" w:rsidR="00806B02" w:rsidRPr="00CA14D5" w:rsidRDefault="00806B02" w:rsidP="007E5523">
      <w:pPr>
        <w:pStyle w:val="Subtitle"/>
        <w:rPr>
          <w:rFonts w:cs="Arial"/>
          <w:b w:val="0"/>
          <w:szCs w:val="24"/>
        </w:rPr>
      </w:pPr>
      <w:r w:rsidRPr="00CA14D5">
        <w:rPr>
          <w:rStyle w:val="Heading1Char"/>
          <w:b/>
        </w:rPr>
        <w:t>BOARD OF FORESTRY</w:t>
      </w:r>
      <w:r w:rsidR="00724DCF" w:rsidRPr="00CA14D5">
        <w:rPr>
          <w:rStyle w:val="Heading1Char"/>
          <w:b/>
        </w:rPr>
        <w:t xml:space="preserve"> AND FIRE PROTECTION</w:t>
      </w:r>
      <w:r w:rsidRPr="00CA14D5">
        <w:rPr>
          <w:rStyle w:val="Heading1Char"/>
          <w:b/>
        </w:rPr>
        <w:t xml:space="preserve"> MEMBERS</w:t>
      </w:r>
      <w:r w:rsidRPr="00CA14D5">
        <w:rPr>
          <w:rFonts w:cs="Arial"/>
          <w:b w:val="0"/>
          <w:szCs w:val="24"/>
        </w:rPr>
        <w:t>:</w:t>
      </w:r>
    </w:p>
    <w:p w14:paraId="73498E5E" w14:textId="2F2D2215"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44101CEA" w14:textId="77777777" w:rsidR="003C18F6" w:rsidRPr="00CA14D5" w:rsidRDefault="003C18F6" w:rsidP="00EB46A1">
      <w:pPr>
        <w:pStyle w:val="ListParagraph"/>
        <w:numPr>
          <w:ilvl w:val="0"/>
          <w:numId w:val="1"/>
        </w:numPr>
      </w:pPr>
      <w:r w:rsidRPr="00CA14D5">
        <w:t>Chris Chase</w:t>
      </w:r>
    </w:p>
    <w:p w14:paraId="39320397" w14:textId="77777777" w:rsidR="00E10078" w:rsidRPr="00CA14D5" w:rsidRDefault="00E10078" w:rsidP="00EB46A1">
      <w:pPr>
        <w:pStyle w:val="ListParagraph"/>
        <w:numPr>
          <w:ilvl w:val="0"/>
          <w:numId w:val="1"/>
        </w:numPr>
      </w:pPr>
      <w:r w:rsidRPr="00CA14D5">
        <w:t>Susan Husari</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4D3D645A" w14:textId="37FF5858" w:rsidR="00EB46A1" w:rsidRDefault="00EB46A1" w:rsidP="00EB46A1">
      <w:pPr>
        <w:pStyle w:val="ListParagraph"/>
        <w:numPr>
          <w:ilvl w:val="0"/>
          <w:numId w:val="1"/>
        </w:numPr>
        <w:rPr>
          <w:rStyle w:val="Heading2Char"/>
          <w:rFonts w:eastAsia="Times New Roman" w:cs="Times New Roman"/>
          <w:b w:val="0"/>
          <w:i/>
          <w:szCs w:val="20"/>
        </w:rPr>
      </w:pPr>
      <w:r w:rsidRPr="00CA14D5">
        <w:rPr>
          <w:rStyle w:val="Heading2Char"/>
          <w:rFonts w:eastAsia="Times New Roman" w:cs="Times New Roman"/>
          <w:b w:val="0"/>
          <w:szCs w:val="20"/>
        </w:rPr>
        <w:t>Katie Delbar</w:t>
      </w:r>
    </w:p>
    <w:p w14:paraId="59ECFDE9" w14:textId="4AACFEDE" w:rsidR="007B2E01"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Elizabeth </w:t>
      </w:r>
      <w:r w:rsidR="00583279">
        <w:rPr>
          <w:rStyle w:val="Heading2Char"/>
          <w:rFonts w:eastAsia="Times New Roman" w:cs="Times New Roman"/>
          <w:b w:val="0"/>
          <w:szCs w:val="20"/>
        </w:rPr>
        <w:t>Forsburg</w:t>
      </w:r>
      <w:r w:rsidR="00C21894">
        <w:rPr>
          <w:rStyle w:val="Heading2Char"/>
          <w:rFonts w:eastAsia="Times New Roman" w:cs="Times New Roman"/>
          <w:b w:val="0"/>
          <w:szCs w:val="20"/>
        </w:rPr>
        <w:t xml:space="preserve"> Pardi</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26472535" w:rsidR="005003F0" w:rsidRPr="00CA14D5" w:rsidRDefault="005003F0" w:rsidP="0023164C">
      <w:pPr>
        <w:sectPr w:rsidR="005003F0" w:rsidRPr="00CA14D5" w:rsidSect="00BA1A62">
          <w:type w:val="continuous"/>
          <w:pgSz w:w="12240" w:h="15840"/>
          <w:pgMar w:top="1440" w:right="1440" w:bottom="1440" w:left="1440" w:header="720" w:footer="720" w:gutter="0"/>
          <w:cols w:space="720"/>
          <w:titlePg/>
          <w:docGrid w:linePitch="360"/>
        </w:sectPr>
      </w:pPr>
      <w:r>
        <w:t xml:space="preserve">None </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45998">
      <w:pPr>
        <w:pStyle w:val="ListParagraph"/>
        <w:numPr>
          <w:ilvl w:val="0"/>
          <w:numId w:val="3"/>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6E9A5F5D" w14:textId="77777777" w:rsidR="00E10078" w:rsidRPr="00CA14D5" w:rsidRDefault="00E10078" w:rsidP="00245998">
      <w:pPr>
        <w:pStyle w:val="ListParagraph"/>
        <w:numPr>
          <w:ilvl w:val="0"/>
          <w:numId w:val="3"/>
        </w:numPr>
        <w:rPr>
          <w:rFonts w:cs="Arial"/>
          <w:szCs w:val="24"/>
        </w:rPr>
      </w:pPr>
      <w:r w:rsidRPr="00CA14D5">
        <w:rPr>
          <w:rFonts w:cs="Arial"/>
          <w:szCs w:val="24"/>
        </w:rPr>
        <w:t>Dan Stapleton, Licensing Officer</w:t>
      </w:r>
    </w:p>
    <w:p w14:paraId="3349558B" w14:textId="53B13CE9"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w:t>
      </w:r>
      <w:r w:rsidR="00583279">
        <w:rPr>
          <w:rFonts w:cs="Arial"/>
          <w:szCs w:val="24"/>
        </w:rPr>
        <w:t xml:space="preserve">Board </w:t>
      </w:r>
      <w:r w:rsidRPr="00CA14D5">
        <w:rPr>
          <w:rFonts w:cs="Arial"/>
          <w:szCs w:val="24"/>
        </w:rPr>
        <w:t>Counsel</w:t>
      </w:r>
    </w:p>
    <w:p w14:paraId="1F63788F" w14:textId="77777777" w:rsidR="00783E2D" w:rsidRPr="00CA14D5" w:rsidRDefault="00783E2D" w:rsidP="00245998">
      <w:pPr>
        <w:pStyle w:val="ListParagraph"/>
        <w:numPr>
          <w:ilvl w:val="0"/>
          <w:numId w:val="3"/>
        </w:numPr>
        <w:rPr>
          <w:rFonts w:cs="Arial"/>
          <w:szCs w:val="24"/>
        </w:rPr>
      </w:pPr>
      <w:r w:rsidRPr="00CA14D5">
        <w:rPr>
          <w:rFonts w:cs="Arial"/>
          <w:szCs w:val="24"/>
        </w:rPr>
        <w:t xml:space="preserve">Deniele Cade, </w:t>
      </w:r>
      <w:r w:rsidR="00E91355" w:rsidRPr="00CA14D5">
        <w:rPr>
          <w:rFonts w:cs="Arial"/>
          <w:szCs w:val="24"/>
        </w:rPr>
        <w:t>Staff Analyst</w:t>
      </w:r>
      <w:r w:rsidRPr="00CA14D5">
        <w:rPr>
          <w:rFonts w:cs="Arial"/>
          <w:szCs w:val="24"/>
        </w:rPr>
        <w:t>, Licensing</w:t>
      </w:r>
    </w:p>
    <w:p w14:paraId="4614CF3B" w14:textId="4CF72258" w:rsidR="00311C13"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3FED5A98" w14:textId="402087F8" w:rsidR="000F7D7B" w:rsidRDefault="000F7D7B" w:rsidP="00245998">
      <w:pPr>
        <w:pStyle w:val="ListParagraph"/>
        <w:numPr>
          <w:ilvl w:val="0"/>
          <w:numId w:val="3"/>
        </w:numPr>
        <w:rPr>
          <w:rFonts w:cs="Arial"/>
          <w:szCs w:val="24"/>
        </w:rPr>
      </w:pPr>
      <w:r>
        <w:rPr>
          <w:rFonts w:cs="Arial"/>
          <w:szCs w:val="24"/>
        </w:rPr>
        <w:t xml:space="preserve">Jane Van </w:t>
      </w:r>
      <w:proofErr w:type="spellStart"/>
      <w:r>
        <w:rPr>
          <w:rFonts w:cs="Arial"/>
          <w:szCs w:val="24"/>
        </w:rPr>
        <w:t>Susteren</w:t>
      </w:r>
      <w:proofErr w:type="spellEnd"/>
      <w:r>
        <w:rPr>
          <w:rFonts w:cs="Arial"/>
          <w:szCs w:val="24"/>
        </w:rPr>
        <w:t>, Environmental Scientist</w:t>
      </w:r>
    </w:p>
    <w:p w14:paraId="3B0D0F75" w14:textId="7E53D832" w:rsidR="000F7D7B" w:rsidRPr="00CA14D5" w:rsidRDefault="000F7D7B" w:rsidP="000F7D7B">
      <w:pPr>
        <w:pStyle w:val="ListParagraph"/>
        <w:numPr>
          <w:ilvl w:val="0"/>
          <w:numId w:val="3"/>
        </w:numPr>
        <w:ind w:left="360"/>
        <w:rPr>
          <w:rFonts w:cs="Arial"/>
          <w:szCs w:val="24"/>
        </w:rPr>
      </w:pPr>
      <w:r>
        <w:rPr>
          <w:rFonts w:cs="Arial"/>
          <w:szCs w:val="24"/>
        </w:rPr>
        <w:t>Kristina Wolf, Environmental Scientist</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780E988E" w14:textId="1AD0D075" w:rsidR="00311C13" w:rsidRPr="00CA14D5" w:rsidRDefault="00311C13" w:rsidP="00245998">
      <w:pPr>
        <w:pStyle w:val="ListParagraph"/>
        <w:numPr>
          <w:ilvl w:val="0"/>
          <w:numId w:val="3"/>
        </w:numPr>
        <w:ind w:left="360"/>
        <w:rPr>
          <w:rFonts w:cs="Arial"/>
          <w:szCs w:val="24"/>
        </w:rPr>
      </w:pPr>
      <w:r w:rsidRPr="00CA14D5">
        <w:rPr>
          <w:rFonts w:cs="Arial"/>
          <w:szCs w:val="24"/>
        </w:rPr>
        <w:t>Sara</w:t>
      </w:r>
      <w:r w:rsidR="004C162C" w:rsidRPr="00CA14D5">
        <w:rPr>
          <w:rFonts w:cs="Arial"/>
          <w:szCs w:val="24"/>
        </w:rPr>
        <w:t xml:space="preserve"> Walter, Contracts Analyst</w:t>
      </w:r>
    </w:p>
    <w:p w14:paraId="62FF8ABA" w14:textId="77777777" w:rsidR="0094174D" w:rsidRPr="00CA14D5" w:rsidRDefault="0094174D" w:rsidP="00245998">
      <w:pPr>
        <w:pStyle w:val="ListParagraph"/>
        <w:numPr>
          <w:ilvl w:val="0"/>
          <w:numId w:val="3"/>
        </w:numPr>
        <w:ind w:left="360"/>
        <w:rPr>
          <w:rFonts w:cs="Arial"/>
          <w:szCs w:val="24"/>
        </w:rPr>
      </w:pPr>
      <w:r w:rsidRPr="00CA14D5">
        <w:rPr>
          <w:rFonts w:cs="Arial"/>
          <w:szCs w:val="24"/>
        </w:rPr>
        <w:t>Katie Harrell, Joint Institute for Wood Products Innovation</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4E82E7A4" w14:textId="25CE569E" w:rsidR="008853B7" w:rsidRDefault="008853B7" w:rsidP="00EC0B1C">
      <w:pPr>
        <w:pStyle w:val="ListParagraph"/>
        <w:numPr>
          <w:ilvl w:val="0"/>
          <w:numId w:val="2"/>
        </w:numPr>
        <w:ind w:left="360"/>
      </w:pPr>
      <w:r w:rsidRPr="00CA14D5">
        <w:t>Matt Damon</w:t>
      </w:r>
      <w:r w:rsidR="00F45BB1" w:rsidRPr="00CA14D5">
        <w:t>, Deputy Chief, Land Use Planning</w:t>
      </w:r>
      <w:r w:rsidRPr="00CA14D5">
        <w:t xml:space="preserve"> </w:t>
      </w:r>
    </w:p>
    <w:p w14:paraId="77DDAF48" w14:textId="5F93193F" w:rsidR="00DD4803" w:rsidRDefault="00DD4803" w:rsidP="00EC0B1C">
      <w:pPr>
        <w:pStyle w:val="ListParagraph"/>
        <w:numPr>
          <w:ilvl w:val="0"/>
          <w:numId w:val="2"/>
        </w:numPr>
        <w:ind w:left="360"/>
      </w:pPr>
      <w:r>
        <w:t xml:space="preserve">Matthew Reischman, </w:t>
      </w:r>
      <w:r w:rsidR="00281034">
        <w:t xml:space="preserve">Deputy Director, Resource Management </w:t>
      </w:r>
    </w:p>
    <w:p w14:paraId="0088FBAA" w14:textId="126B314E" w:rsidR="00DD4803" w:rsidRDefault="00DD4803" w:rsidP="00EC0B1C">
      <w:pPr>
        <w:pStyle w:val="ListParagraph"/>
        <w:numPr>
          <w:ilvl w:val="0"/>
          <w:numId w:val="2"/>
        </w:numPr>
        <w:ind w:left="360"/>
      </w:pPr>
      <w:r>
        <w:t>Daniel Berlant, Assistant Deputy Director</w:t>
      </w:r>
    </w:p>
    <w:p w14:paraId="6EA0F354" w14:textId="77777777" w:rsidR="004A639B" w:rsidRDefault="005003F0" w:rsidP="004A639B">
      <w:pPr>
        <w:pStyle w:val="ListParagraph"/>
        <w:numPr>
          <w:ilvl w:val="0"/>
          <w:numId w:val="2"/>
        </w:numPr>
        <w:ind w:left="360"/>
      </w:pPr>
      <w:r>
        <w:t xml:space="preserve">Eric Huff, Staff Chief, Forest Practice Program </w:t>
      </w:r>
    </w:p>
    <w:p w14:paraId="37906E58" w14:textId="5CF38283" w:rsidR="004A639B" w:rsidRPr="004A639B" w:rsidRDefault="004A639B" w:rsidP="004A639B">
      <w:pPr>
        <w:pStyle w:val="ListParagraph"/>
        <w:numPr>
          <w:ilvl w:val="0"/>
          <w:numId w:val="2"/>
        </w:numPr>
        <w:ind w:left="360"/>
      </w:pPr>
      <w:r w:rsidRPr="004A639B">
        <w:rPr>
          <w:rFonts w:eastAsia="Arial" w:cs="Arial"/>
          <w:bCs/>
          <w:spacing w:val="-1"/>
          <w:szCs w:val="24"/>
        </w:rPr>
        <w:t>Chris Keithl</w:t>
      </w:r>
      <w:r>
        <w:rPr>
          <w:rFonts w:eastAsia="Arial" w:cs="Arial"/>
          <w:bCs/>
          <w:spacing w:val="-1"/>
          <w:szCs w:val="24"/>
        </w:rPr>
        <w:t>e</w:t>
      </w:r>
      <w:r w:rsidRPr="004A639B">
        <w:rPr>
          <w:rFonts w:eastAsia="Arial" w:cs="Arial"/>
          <w:bCs/>
          <w:spacing w:val="-1"/>
          <w:szCs w:val="24"/>
        </w:rPr>
        <w:t xml:space="preserve">y, </w:t>
      </w:r>
      <w:r>
        <w:rPr>
          <w:rFonts w:eastAsia="Arial" w:cs="Arial"/>
          <w:bCs/>
          <w:spacing w:val="-1"/>
          <w:szCs w:val="24"/>
        </w:rPr>
        <w:t>Staff Chief, Fire and Resource Assessment Program</w:t>
      </w:r>
    </w:p>
    <w:p w14:paraId="3E97D709" w14:textId="35BB833A" w:rsidR="004A639B" w:rsidRPr="004A639B" w:rsidRDefault="004A639B" w:rsidP="004A639B">
      <w:pPr>
        <w:pStyle w:val="ListParagraph"/>
        <w:numPr>
          <w:ilvl w:val="0"/>
          <w:numId w:val="2"/>
        </w:numPr>
        <w:ind w:left="360"/>
      </w:pPr>
      <w:r w:rsidRPr="004A639B">
        <w:rPr>
          <w:rFonts w:eastAsia="Arial" w:cs="Arial"/>
          <w:bCs/>
          <w:spacing w:val="-1"/>
          <w:szCs w:val="24"/>
        </w:rPr>
        <w:t>Russ Henly</w:t>
      </w:r>
      <w:r>
        <w:rPr>
          <w:rFonts w:eastAsia="Arial" w:cs="Arial"/>
          <w:bCs/>
          <w:spacing w:val="-1"/>
          <w:szCs w:val="24"/>
        </w:rPr>
        <w:t>, Forest Policy Advisor, Fire and Resource Assessment Program</w:t>
      </w:r>
    </w:p>
    <w:p w14:paraId="0EEB5DD9" w14:textId="57FDA95F" w:rsidR="004A639B" w:rsidRPr="004A639B" w:rsidRDefault="004A639B" w:rsidP="004A639B">
      <w:pPr>
        <w:pStyle w:val="ListParagraph"/>
        <w:numPr>
          <w:ilvl w:val="0"/>
          <w:numId w:val="2"/>
        </w:numPr>
        <w:ind w:left="360"/>
      </w:pPr>
      <w:r w:rsidRPr="004A639B">
        <w:rPr>
          <w:rFonts w:eastAsia="Arial" w:cs="Arial"/>
          <w:bCs/>
          <w:spacing w:val="-1"/>
          <w:szCs w:val="24"/>
        </w:rPr>
        <w:t xml:space="preserve">Rich Walker, </w:t>
      </w:r>
      <w:r>
        <w:rPr>
          <w:rFonts w:eastAsia="Arial" w:cs="Arial"/>
          <w:bCs/>
          <w:spacing w:val="-1"/>
          <w:szCs w:val="24"/>
        </w:rPr>
        <w:t>Research Program Specialist, Fire and Resource Assessment Program</w:t>
      </w:r>
    </w:p>
    <w:p w14:paraId="71324ACE" w14:textId="31989349" w:rsidR="005003F0" w:rsidRDefault="004A639B" w:rsidP="00EC0B1C">
      <w:pPr>
        <w:pStyle w:val="ListParagraph"/>
        <w:numPr>
          <w:ilvl w:val="0"/>
          <w:numId w:val="2"/>
        </w:numPr>
        <w:ind w:left="360"/>
      </w:pPr>
      <w:r>
        <w:lastRenderedPageBreak/>
        <w:t>Drew Coe, Manager</w:t>
      </w:r>
      <w:r w:rsidR="00B24C6C">
        <w:t>, Watershed Protection Program</w:t>
      </w:r>
    </w:p>
    <w:p w14:paraId="5246D9A3" w14:textId="5F9B2F64" w:rsidR="004A639B" w:rsidRPr="00CA14D5" w:rsidRDefault="004A639B" w:rsidP="00EC0B1C">
      <w:pPr>
        <w:pStyle w:val="ListParagraph"/>
        <w:numPr>
          <w:ilvl w:val="0"/>
          <w:numId w:val="2"/>
        </w:numPr>
        <w:ind w:left="360"/>
      </w:pPr>
      <w:r>
        <w:t>Will Olsen</w:t>
      </w:r>
      <w:r w:rsidR="00B24C6C">
        <w:t>, Forest Practice Monitoring Specialist, Watershed Protection Program</w:t>
      </w:r>
    </w:p>
    <w:p w14:paraId="683440B4" w14:textId="77777777" w:rsidR="00DD4803" w:rsidRDefault="00DD4803" w:rsidP="00DD4803">
      <w:pPr>
        <w:rPr>
          <w:rFonts w:eastAsiaTheme="majorEastAsia"/>
        </w:rPr>
      </w:pPr>
    </w:p>
    <w:p w14:paraId="355DBAD6" w14:textId="77777777" w:rsidR="00B24C6C" w:rsidRDefault="008D290F" w:rsidP="00640AF2">
      <w:pPr>
        <w:pStyle w:val="Heading1"/>
        <w:rPr>
          <w:rFonts w:eastAsia="Arial" w:cs="Arial"/>
          <w:bCs/>
        </w:rPr>
      </w:pPr>
      <w:r w:rsidRPr="00CA14D5">
        <w:rPr>
          <w:rStyle w:val="Heading1Char"/>
          <w:b/>
        </w:rPr>
        <w:t>AGENCY</w:t>
      </w:r>
      <w:r w:rsidR="00640AF2" w:rsidRPr="00CA14D5">
        <w:rPr>
          <w:rStyle w:val="Heading1Char"/>
          <w:b/>
        </w:rPr>
        <w:t xml:space="preserve"> STAFF PRESENT</w:t>
      </w:r>
      <w:r w:rsidR="00640AF2" w:rsidRPr="00CA14D5">
        <w:t>:</w:t>
      </w:r>
      <w:r w:rsidR="00B24C6C" w:rsidRPr="00B24C6C">
        <w:rPr>
          <w:rFonts w:eastAsia="Arial" w:cs="Arial"/>
          <w:bCs/>
        </w:rPr>
        <w:t xml:space="preserve"> </w:t>
      </w:r>
    </w:p>
    <w:p w14:paraId="2E5D2D95" w14:textId="7131EE68" w:rsidR="00B24C6C" w:rsidRDefault="00B24C6C" w:rsidP="00B24C6C">
      <w:pPr>
        <w:pStyle w:val="ListParagraph"/>
        <w:numPr>
          <w:ilvl w:val="0"/>
          <w:numId w:val="15"/>
        </w:numPr>
      </w:pPr>
      <w:r>
        <w:t xml:space="preserve">David Fowler, North Coast </w:t>
      </w:r>
      <w:r w:rsidR="00157653">
        <w:t xml:space="preserve">Regional </w:t>
      </w:r>
      <w:r>
        <w:t>Water Quality Control Board</w:t>
      </w:r>
    </w:p>
    <w:p w14:paraId="65B68D91" w14:textId="77777777" w:rsidR="00157653" w:rsidRPr="00157653" w:rsidRDefault="00157653" w:rsidP="00157653">
      <w:pPr>
        <w:pStyle w:val="ListParagraph"/>
        <w:numPr>
          <w:ilvl w:val="0"/>
          <w:numId w:val="15"/>
        </w:numPr>
        <w:rPr>
          <w:bCs/>
        </w:rPr>
      </w:pPr>
      <w:r w:rsidRPr="00157653">
        <w:rPr>
          <w:rFonts w:eastAsia="Arial" w:cs="Arial"/>
          <w:bCs/>
          <w:spacing w:val="-1"/>
          <w:szCs w:val="24"/>
        </w:rPr>
        <w:t>Jonathan Warmerdam, North Coast Regional Water Quality Control Board</w:t>
      </w:r>
    </w:p>
    <w:p w14:paraId="207F906F" w14:textId="5909BD78" w:rsidR="00157653" w:rsidRPr="00157653" w:rsidRDefault="00157653" w:rsidP="00157653">
      <w:pPr>
        <w:pStyle w:val="ListParagraph"/>
        <w:numPr>
          <w:ilvl w:val="0"/>
          <w:numId w:val="15"/>
        </w:numPr>
        <w:rPr>
          <w:bCs/>
        </w:rPr>
      </w:pPr>
      <w:r w:rsidRPr="00157653">
        <w:rPr>
          <w:rFonts w:eastAsia="Arial" w:cs="Arial"/>
        </w:rPr>
        <w:t>Tim Ryan, California Department of Fish and Wildlife</w:t>
      </w:r>
    </w:p>
    <w:p w14:paraId="7A9B5CF7" w14:textId="70D652F0" w:rsidR="00157653" w:rsidRPr="00157653" w:rsidRDefault="00157653" w:rsidP="00B24C6C">
      <w:pPr>
        <w:pStyle w:val="ListParagraph"/>
        <w:numPr>
          <w:ilvl w:val="0"/>
          <w:numId w:val="15"/>
        </w:numPr>
        <w:rPr>
          <w:bCs/>
        </w:rPr>
      </w:pPr>
      <w:r w:rsidRPr="00157653">
        <w:rPr>
          <w:rFonts w:eastAsia="Arial" w:cs="Arial"/>
          <w:bCs/>
          <w:spacing w:val="-1"/>
          <w:szCs w:val="24"/>
        </w:rPr>
        <w:t xml:space="preserve">Elliot Chasin, </w:t>
      </w:r>
      <w:r>
        <w:rPr>
          <w:rFonts w:eastAsia="Arial" w:cs="Arial"/>
          <w:bCs/>
          <w:spacing w:val="-1"/>
          <w:szCs w:val="24"/>
        </w:rPr>
        <w:t xml:space="preserve">California </w:t>
      </w:r>
      <w:r w:rsidRPr="00157653">
        <w:rPr>
          <w:rFonts w:eastAsia="Arial" w:cs="Arial"/>
          <w:bCs/>
          <w:spacing w:val="-1"/>
          <w:szCs w:val="24"/>
        </w:rPr>
        <w:t>Department of Fish and Wildlife</w:t>
      </w:r>
    </w:p>
    <w:p w14:paraId="6938B4BA" w14:textId="347308BD" w:rsidR="00157653" w:rsidRPr="00157653" w:rsidRDefault="00157653" w:rsidP="00B24C6C">
      <w:pPr>
        <w:pStyle w:val="ListParagraph"/>
        <w:numPr>
          <w:ilvl w:val="0"/>
          <w:numId w:val="15"/>
        </w:numPr>
        <w:rPr>
          <w:bCs/>
        </w:rPr>
      </w:pPr>
      <w:r w:rsidRPr="00157653">
        <w:rPr>
          <w:bCs/>
        </w:rPr>
        <w:t>Andrew Jensen, Lahont</w:t>
      </w:r>
      <w:r>
        <w:rPr>
          <w:bCs/>
        </w:rPr>
        <w:t>a</w:t>
      </w:r>
      <w:r w:rsidRPr="00157653">
        <w:rPr>
          <w:bCs/>
        </w:rPr>
        <w:t>n Regional Water Quality and Control Board</w:t>
      </w:r>
    </w:p>
    <w:p w14:paraId="111BE8C8" w14:textId="3CABFFEB" w:rsidR="00F56EC0" w:rsidRDefault="00F56EC0" w:rsidP="001F43C1">
      <w:pPr>
        <w:pStyle w:val="Heading1"/>
        <w:rPr>
          <w:rStyle w:val="Heading1Char"/>
          <w:rFonts w:cs="Arial"/>
          <w:b/>
          <w:szCs w:val="24"/>
        </w:rPr>
      </w:pPr>
      <w:r>
        <w:rPr>
          <w:rStyle w:val="Heading1Char"/>
          <w:rFonts w:cs="Arial"/>
          <w:b/>
          <w:szCs w:val="24"/>
        </w:rPr>
        <w:t>Announcement of Action(s) Taken in Executive Session</w:t>
      </w:r>
    </w:p>
    <w:p w14:paraId="05DA2260" w14:textId="545DFDF0" w:rsidR="00F56EC0" w:rsidRDefault="00F56EC0" w:rsidP="00157653">
      <w:pPr>
        <w:rPr>
          <w:rFonts w:eastAsiaTheme="majorEastAsia"/>
        </w:rPr>
      </w:pPr>
      <w:r>
        <w:rPr>
          <w:rFonts w:eastAsiaTheme="majorEastAsia"/>
        </w:rPr>
        <w:t>Jeff Slaton</w:t>
      </w:r>
      <w:r w:rsidR="00157653">
        <w:rPr>
          <w:rFonts w:eastAsiaTheme="majorEastAsia"/>
        </w:rPr>
        <w:t>, Senior Board Counsel,</w:t>
      </w:r>
      <w:r>
        <w:rPr>
          <w:rFonts w:eastAsiaTheme="majorEastAsia"/>
        </w:rPr>
        <w:t xml:space="preserve"> reported that the Board discussed the three items on its agenda</w:t>
      </w:r>
      <w:r w:rsidR="00157653">
        <w:rPr>
          <w:rFonts w:eastAsiaTheme="majorEastAsia"/>
        </w:rPr>
        <w:t>.</w:t>
      </w:r>
    </w:p>
    <w:p w14:paraId="349AD504" w14:textId="77777777" w:rsidR="00157653" w:rsidRPr="003F05A3" w:rsidRDefault="00157653" w:rsidP="00157653">
      <w:pPr>
        <w:pStyle w:val="ListParagraph"/>
        <w:widowControl w:val="0"/>
        <w:numPr>
          <w:ilvl w:val="0"/>
          <w:numId w:val="18"/>
        </w:numPr>
        <w:tabs>
          <w:tab w:val="left" w:pos="6064"/>
          <w:tab w:val="left" w:pos="7233"/>
        </w:tabs>
        <w:spacing w:before="120" w:after="120"/>
        <w:ind w:right="504"/>
        <w:rPr>
          <w:rFonts w:eastAsia="Arial" w:cs="Arial"/>
          <w:spacing w:val="-4"/>
        </w:rPr>
      </w:pPr>
      <w:r w:rsidRPr="003F05A3">
        <w:rPr>
          <w:rFonts w:eastAsia="Arial" w:cs="Arial"/>
          <w:spacing w:val="-4"/>
        </w:rPr>
        <w:t xml:space="preserve">California Chaparral Institute, </w:t>
      </w:r>
      <w:r w:rsidRPr="003F05A3">
        <w:rPr>
          <w:rFonts w:eastAsia="Arial" w:cs="Arial"/>
          <w:i/>
          <w:iCs/>
          <w:spacing w:val="-4"/>
        </w:rPr>
        <w:t>et al</w:t>
      </w:r>
      <w:r w:rsidRPr="003F05A3">
        <w:rPr>
          <w:rFonts w:eastAsia="Arial" w:cs="Arial"/>
          <w:spacing w:val="-4"/>
        </w:rPr>
        <w:t>., vs. California State Board of Forestry and Fire Protection (Case No. 37-2020-00005203)</w:t>
      </w:r>
    </w:p>
    <w:p w14:paraId="32EAC862" w14:textId="77777777" w:rsidR="00157653" w:rsidRDefault="00157653" w:rsidP="00157653">
      <w:pPr>
        <w:pStyle w:val="ListParagraph"/>
        <w:numPr>
          <w:ilvl w:val="0"/>
          <w:numId w:val="18"/>
        </w:numPr>
        <w:tabs>
          <w:tab w:val="left" w:pos="6064"/>
          <w:tab w:val="left" w:pos="7233"/>
        </w:tabs>
        <w:spacing w:before="120" w:after="120"/>
        <w:ind w:right="504"/>
        <w:rPr>
          <w:szCs w:val="24"/>
        </w:rPr>
      </w:pPr>
      <w:r w:rsidRPr="003F05A3">
        <w:rPr>
          <w:szCs w:val="24"/>
        </w:rPr>
        <w:t>Shurtz vs. Board of Forestry and Fire Protection (Case No. 21CV0076)</w:t>
      </w:r>
    </w:p>
    <w:p w14:paraId="74161E7B" w14:textId="77777777" w:rsidR="00157653" w:rsidRPr="003F05A3" w:rsidRDefault="00157653" w:rsidP="00157653">
      <w:pPr>
        <w:pStyle w:val="ListParagraph"/>
        <w:numPr>
          <w:ilvl w:val="0"/>
          <w:numId w:val="18"/>
        </w:numPr>
        <w:tabs>
          <w:tab w:val="left" w:pos="6064"/>
          <w:tab w:val="left" w:pos="7233"/>
        </w:tabs>
        <w:spacing w:before="120" w:after="120"/>
        <w:ind w:right="504"/>
        <w:rPr>
          <w:szCs w:val="24"/>
        </w:rPr>
      </w:pPr>
      <w:r>
        <w:t>Board of Forestry and Fire Protection Potential Exposure to Litigation</w:t>
      </w:r>
    </w:p>
    <w:p w14:paraId="166B99F3" w14:textId="77777777" w:rsidR="00157653" w:rsidRDefault="00157653" w:rsidP="00157653">
      <w:pPr>
        <w:rPr>
          <w:rFonts w:eastAsiaTheme="majorEastAsia"/>
        </w:rPr>
      </w:pPr>
      <w:r>
        <w:rPr>
          <w:rFonts w:eastAsiaTheme="majorEastAsia"/>
        </w:rPr>
        <w:t>No reportable actions were taken.</w:t>
      </w:r>
    </w:p>
    <w:p w14:paraId="25D4D291" w14:textId="3A5398FD" w:rsidR="009F78D4" w:rsidRDefault="009F78D4" w:rsidP="001F43C1">
      <w:pPr>
        <w:pStyle w:val="Heading1"/>
        <w:rPr>
          <w:rFonts w:cs="Arial"/>
          <w:szCs w:val="24"/>
        </w:rPr>
      </w:pPr>
      <w:r w:rsidRPr="00CD2D22">
        <w:rPr>
          <w:rFonts w:cs="Arial"/>
          <w:szCs w:val="24"/>
        </w:rPr>
        <w:t>Consent Calendar Items</w:t>
      </w:r>
    </w:p>
    <w:p w14:paraId="6E6CDD2E" w14:textId="77777777" w:rsidR="00DF0769" w:rsidRPr="00992E51" w:rsidRDefault="00DF0769" w:rsidP="00DF0769">
      <w:pPr>
        <w:pStyle w:val="ListParagraph"/>
        <w:numPr>
          <w:ilvl w:val="0"/>
          <w:numId w:val="24"/>
        </w:numPr>
        <w:rPr>
          <w:rFonts w:eastAsia="Arial"/>
        </w:rPr>
      </w:pPr>
      <w:r w:rsidRPr="190EB297">
        <w:rPr>
          <w:rFonts w:eastAsia="Arial"/>
        </w:rPr>
        <w:t xml:space="preserve">Approval of the December 8, 2021 meeting minutes (with minor edits if requested by members of the Board); </w:t>
      </w:r>
    </w:p>
    <w:p w14:paraId="616E29DE" w14:textId="77777777" w:rsidR="00DF0769" w:rsidRPr="00992E51" w:rsidRDefault="00DF0769" w:rsidP="00DF0769">
      <w:pPr>
        <w:pStyle w:val="ListParagraph"/>
        <w:numPr>
          <w:ilvl w:val="0"/>
          <w:numId w:val="24"/>
        </w:numPr>
        <w:rPr>
          <w:rFonts w:eastAsia="Arial"/>
          <w:spacing w:val="0"/>
        </w:rPr>
      </w:pPr>
      <w:r w:rsidRPr="190EB297">
        <w:rPr>
          <w:rFonts w:eastAsia="Arial"/>
        </w:rPr>
        <w:t xml:space="preserve">Review of Rulemaking Matrix; </w:t>
      </w:r>
    </w:p>
    <w:p w14:paraId="5A4902BD" w14:textId="77777777" w:rsidR="00DF0769" w:rsidRPr="003A725C" w:rsidRDefault="00DF0769" w:rsidP="00DF0769">
      <w:pPr>
        <w:pStyle w:val="ListParagraph"/>
        <w:numPr>
          <w:ilvl w:val="0"/>
          <w:numId w:val="24"/>
        </w:numPr>
        <w:rPr>
          <w:rFonts w:eastAsia="Arial"/>
          <w:spacing w:val="0"/>
        </w:rPr>
      </w:pPr>
      <w:r>
        <w:t>RPF-CRM Vital Statistics, Approval of RPF License Withdrawal</w:t>
      </w:r>
    </w:p>
    <w:p w14:paraId="3DFAE560" w14:textId="77777777" w:rsidR="00DF0769" w:rsidRPr="00DE7C51" w:rsidRDefault="00DF0769" w:rsidP="00DF0769">
      <w:pPr>
        <w:pStyle w:val="ListParagraph"/>
        <w:numPr>
          <w:ilvl w:val="0"/>
          <w:numId w:val="24"/>
        </w:numPr>
        <w:rPr>
          <w:rFonts w:eastAsia="Arial"/>
          <w:spacing w:val="0"/>
        </w:rPr>
      </w:pPr>
      <w:r>
        <w:t>RMAC – appointment of recommended nominees to four open RMAC seats</w:t>
      </w:r>
    </w:p>
    <w:p w14:paraId="5D3E701C" w14:textId="77777777" w:rsidR="00DF0769" w:rsidRDefault="00DF0769" w:rsidP="00DF0769">
      <w:pPr>
        <w:pStyle w:val="paragraph"/>
        <w:numPr>
          <w:ilvl w:val="1"/>
          <w:numId w:val="24"/>
        </w:numPr>
        <w:spacing w:before="0" w:beforeAutospacing="0" w:after="0" w:afterAutospacing="0"/>
        <w:textAlignment w:val="baseline"/>
        <w:rPr>
          <w:rFonts w:ascii="Arial" w:hAnsi="Arial" w:cs="Arial"/>
        </w:rPr>
      </w:pPr>
      <w:r>
        <w:rPr>
          <w:rStyle w:val="normaltextrun"/>
          <w:rFonts w:ascii="Arial" w:hAnsi="Arial" w:cs="Arial"/>
        </w:rPr>
        <w:t>Joel Kramer, California Resource Conservation District </w:t>
      </w:r>
      <w:r>
        <w:rPr>
          <w:rStyle w:val="eop"/>
          <w:rFonts w:ascii="Arial" w:hAnsi="Arial" w:cs="Arial"/>
        </w:rPr>
        <w:t> </w:t>
      </w:r>
    </w:p>
    <w:p w14:paraId="3F5FD304" w14:textId="77777777" w:rsidR="00DF0769" w:rsidRDefault="00DF0769" w:rsidP="00DF0769">
      <w:pPr>
        <w:pStyle w:val="paragraph"/>
        <w:numPr>
          <w:ilvl w:val="1"/>
          <w:numId w:val="24"/>
        </w:numPr>
        <w:spacing w:before="0" w:beforeAutospacing="0" w:after="0" w:afterAutospacing="0"/>
        <w:textAlignment w:val="baseline"/>
        <w:rPr>
          <w:rFonts w:ascii="Arial" w:hAnsi="Arial" w:cs="Arial"/>
        </w:rPr>
      </w:pPr>
      <w:r>
        <w:rPr>
          <w:rStyle w:val="normaltextrun"/>
          <w:rFonts w:ascii="Arial" w:hAnsi="Arial" w:cs="Arial"/>
        </w:rPr>
        <w:t>Paul Starrs, public </w:t>
      </w:r>
      <w:r>
        <w:rPr>
          <w:rStyle w:val="eop"/>
          <w:rFonts w:ascii="Arial" w:hAnsi="Arial" w:cs="Arial"/>
        </w:rPr>
        <w:t> </w:t>
      </w:r>
    </w:p>
    <w:p w14:paraId="5A2F090F" w14:textId="77777777" w:rsidR="00DF0769" w:rsidRDefault="00DF0769" w:rsidP="00DF0769">
      <w:pPr>
        <w:pStyle w:val="paragraph"/>
        <w:numPr>
          <w:ilvl w:val="1"/>
          <w:numId w:val="24"/>
        </w:numPr>
        <w:spacing w:before="0" w:beforeAutospacing="0" w:after="0" w:afterAutospacing="0"/>
        <w:textAlignment w:val="baseline"/>
        <w:rPr>
          <w:rFonts w:ascii="Arial" w:hAnsi="Arial" w:cs="Arial"/>
        </w:rPr>
      </w:pPr>
      <w:r>
        <w:rPr>
          <w:rStyle w:val="normaltextrun"/>
          <w:rFonts w:ascii="Arial" w:hAnsi="Arial" w:cs="Arial"/>
        </w:rPr>
        <w:t>Cole Bush, California Wool Growers Association (rangeland organization)</w:t>
      </w:r>
      <w:r>
        <w:rPr>
          <w:rStyle w:val="eop"/>
          <w:rFonts w:ascii="Arial" w:hAnsi="Arial" w:cs="Arial"/>
        </w:rPr>
        <w:t> </w:t>
      </w:r>
    </w:p>
    <w:p w14:paraId="597B5EA9" w14:textId="77777777" w:rsidR="00DF0769" w:rsidRPr="00DE7C51" w:rsidRDefault="00DF0769" w:rsidP="00DF0769">
      <w:pPr>
        <w:pStyle w:val="paragraph"/>
        <w:numPr>
          <w:ilvl w:val="1"/>
          <w:numId w:val="24"/>
        </w:numPr>
        <w:spacing w:before="0" w:beforeAutospacing="0" w:after="0" w:afterAutospacing="0"/>
        <w:textAlignment w:val="baseline"/>
        <w:rPr>
          <w:rFonts w:ascii="Arial" w:hAnsi="Arial" w:cs="Arial"/>
        </w:rPr>
      </w:pPr>
      <w:r>
        <w:rPr>
          <w:rStyle w:val="normaltextrun"/>
          <w:rFonts w:ascii="Arial" w:hAnsi="Arial" w:cs="Arial"/>
        </w:rPr>
        <w:t>Stephanie Larson, U.C. Cooperative Extension (rangeland organization)</w:t>
      </w:r>
      <w:r>
        <w:rPr>
          <w:rStyle w:val="eop"/>
          <w:rFonts w:ascii="Arial" w:hAnsi="Arial" w:cs="Arial"/>
        </w:rPr>
        <w:t> </w:t>
      </w:r>
    </w:p>
    <w:p w14:paraId="3420EE90" w14:textId="77777777" w:rsidR="00DF0769" w:rsidRPr="00DF0769" w:rsidRDefault="00DF0769" w:rsidP="00DF0769"/>
    <w:p w14:paraId="49253A21" w14:textId="23D4836F" w:rsidR="00093D5E" w:rsidRPr="00CD2D22" w:rsidRDefault="00465B14" w:rsidP="00E745AE">
      <w:pPr>
        <w:widowControl w:val="0"/>
        <w:tabs>
          <w:tab w:val="left" w:pos="512"/>
          <w:tab w:val="left" w:pos="1800"/>
        </w:tabs>
        <w:spacing w:before="240" w:after="100"/>
        <w:ind w:left="1080"/>
        <w:rPr>
          <w:rFonts w:eastAsia="Arial" w:cs="Arial"/>
          <w:b/>
          <w:spacing w:val="-1"/>
          <w:szCs w:val="24"/>
        </w:rPr>
      </w:pPr>
      <w:r>
        <w:rPr>
          <w:rFonts w:cs="Arial"/>
          <w:b/>
          <w:spacing w:val="-4"/>
          <w:szCs w:val="24"/>
        </w:rPr>
        <w:softHyphen/>
      </w:r>
      <w:r>
        <w:rPr>
          <w:rFonts w:cs="Arial"/>
          <w:b/>
          <w:spacing w:val="-4"/>
          <w:szCs w:val="24"/>
        </w:rPr>
        <w:softHyphen/>
      </w:r>
      <w:r>
        <w:rPr>
          <w:rFonts w:cs="Arial"/>
          <w:b/>
          <w:spacing w:val="-4"/>
          <w:szCs w:val="24"/>
        </w:rPr>
        <w:softHyphen/>
      </w:r>
      <w:r w:rsidR="007D01C7">
        <w:rPr>
          <w:rFonts w:cs="Arial"/>
          <w:b/>
          <w:spacing w:val="-4"/>
          <w:szCs w:val="24"/>
        </w:rPr>
        <w:t>01-2</w:t>
      </w:r>
      <w:r w:rsidR="009F22C7">
        <w:rPr>
          <w:rFonts w:cs="Arial"/>
          <w:b/>
          <w:spacing w:val="-4"/>
          <w:szCs w:val="24"/>
        </w:rPr>
        <w:t>0-22</w:t>
      </w:r>
      <w:r w:rsidR="00A46E59" w:rsidRPr="00CD2D22">
        <w:rPr>
          <w:rFonts w:cs="Arial"/>
          <w:spacing w:val="-4"/>
          <w:szCs w:val="24"/>
        </w:rPr>
        <w:tab/>
      </w:r>
      <w:r w:rsidR="00093D5E" w:rsidRPr="00CD2D22">
        <w:rPr>
          <w:rFonts w:cs="Arial"/>
          <w:b/>
          <w:spacing w:val="-4"/>
          <w:szCs w:val="24"/>
        </w:rPr>
        <w:t>Chair Gilless moved to</w:t>
      </w:r>
      <w:r w:rsidR="00583279">
        <w:rPr>
          <w:rFonts w:cs="Arial"/>
          <w:b/>
          <w:spacing w:val="-4"/>
          <w:szCs w:val="24"/>
        </w:rPr>
        <w:t xml:space="preserve"> remove the December 8, 2021 minutes from the Consent Calendar and otherwise</w:t>
      </w:r>
      <w:r w:rsidR="00093D5E" w:rsidRPr="00CD2D22">
        <w:rPr>
          <w:rFonts w:cs="Arial"/>
          <w:b/>
          <w:spacing w:val="-4"/>
          <w:szCs w:val="24"/>
        </w:rPr>
        <w:t xml:space="preserve"> approve the items on the Consent Calendar. Member </w:t>
      </w:r>
      <w:r w:rsidR="00AD5333">
        <w:rPr>
          <w:rFonts w:cs="Arial"/>
          <w:b/>
          <w:spacing w:val="-4"/>
          <w:szCs w:val="24"/>
        </w:rPr>
        <w:t>Lopez</w:t>
      </w:r>
      <w:r w:rsidR="00093D5E" w:rsidRPr="00CD2D22">
        <w:rPr>
          <w:rFonts w:cs="Arial"/>
          <w:b/>
          <w:spacing w:val="-4"/>
          <w:szCs w:val="24"/>
        </w:rPr>
        <w:t xml:space="preserve"> seconded</w:t>
      </w:r>
      <w:r w:rsidR="00AB6535" w:rsidRPr="00CD2D22">
        <w:rPr>
          <w:rFonts w:cs="Arial"/>
          <w:b/>
          <w:spacing w:val="-4"/>
          <w:szCs w:val="24"/>
        </w:rPr>
        <w:t>.</w:t>
      </w:r>
    </w:p>
    <w:p w14:paraId="448FC2A9" w14:textId="77777777" w:rsidR="00A46E59" w:rsidRPr="00CD2D22" w:rsidRDefault="00A46E59" w:rsidP="00E745AE">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A2BB8D7" w14:textId="70C835AB" w:rsidR="00A46E59" w:rsidRPr="00CD2D22" w:rsidRDefault="00AD5333" w:rsidP="00E745AE">
      <w:pPr>
        <w:tabs>
          <w:tab w:val="left" w:pos="720"/>
          <w:tab w:val="left" w:pos="1440"/>
          <w:tab w:val="left" w:pos="2160"/>
          <w:tab w:val="left" w:pos="2880"/>
          <w:tab w:val="left" w:pos="3600"/>
          <w:tab w:val="left" w:pos="4320"/>
          <w:tab w:val="center" w:pos="5580"/>
        </w:tabs>
        <w:autoSpaceDE w:val="0"/>
        <w:autoSpaceDN w:val="0"/>
        <w:adjustRightInd w:val="0"/>
        <w:ind w:left="1440"/>
        <w:rPr>
          <w:rFonts w:eastAsia="Arial" w:cs="Arial"/>
          <w:b/>
          <w:spacing w:val="-1"/>
          <w:szCs w:val="24"/>
        </w:rPr>
      </w:pPr>
      <w:r>
        <w:rPr>
          <w:rFonts w:eastAsia="Arial" w:cs="Arial"/>
          <w:b/>
          <w:spacing w:val="-1"/>
          <w:szCs w:val="24"/>
        </w:rPr>
        <w:t>Chase</w:t>
      </w:r>
      <w:r w:rsidR="00A46E59" w:rsidRPr="00CD2D22">
        <w:rPr>
          <w:rFonts w:eastAsia="Arial" w:cs="Arial"/>
          <w:b/>
          <w:spacing w:val="-1"/>
          <w:szCs w:val="24"/>
        </w:rPr>
        <w:tab/>
      </w:r>
      <w:r w:rsidR="00A46E59" w:rsidRPr="00CD2D22">
        <w:rPr>
          <w:rFonts w:eastAsia="Arial" w:cs="Arial"/>
          <w:b/>
          <w:spacing w:val="-1"/>
          <w:szCs w:val="24"/>
        </w:rPr>
        <w:tab/>
      </w:r>
      <w:r w:rsidR="00A46E59" w:rsidRPr="00CD2D22">
        <w:rPr>
          <w:rFonts w:eastAsia="Arial" w:cs="Arial"/>
          <w:b/>
          <w:spacing w:val="-1"/>
          <w:szCs w:val="24"/>
        </w:rPr>
        <w:tab/>
        <w:t>aye</w:t>
      </w:r>
    </w:p>
    <w:p w14:paraId="5A5EFC13" w14:textId="4E7D45F7" w:rsidR="00A46E59" w:rsidRPr="00CD2D22" w:rsidRDefault="00C21894" w:rsidP="00E745AE">
      <w:pPr>
        <w:autoSpaceDE w:val="0"/>
        <w:autoSpaceDN w:val="0"/>
        <w:adjustRightInd w:val="0"/>
        <w:ind w:left="1440"/>
        <w:rPr>
          <w:rFonts w:eastAsia="Arial" w:cs="Arial"/>
          <w:b/>
          <w:spacing w:val="-1"/>
          <w:szCs w:val="24"/>
        </w:rPr>
      </w:pPr>
      <w:r>
        <w:rPr>
          <w:rFonts w:eastAsia="Arial" w:cs="Arial"/>
          <w:b/>
          <w:spacing w:val="-1"/>
          <w:szCs w:val="24"/>
        </w:rPr>
        <w:t xml:space="preserve">Forsburg </w:t>
      </w:r>
      <w:r w:rsidR="00AD5333">
        <w:rPr>
          <w:rFonts w:eastAsia="Arial" w:cs="Arial"/>
          <w:b/>
          <w:spacing w:val="-1"/>
          <w:szCs w:val="24"/>
        </w:rPr>
        <w:t>Pardi</w:t>
      </w:r>
      <w:r w:rsidR="007B2E01">
        <w:rPr>
          <w:rFonts w:eastAsia="Arial" w:cs="Arial"/>
          <w:b/>
          <w:spacing w:val="-1"/>
          <w:szCs w:val="24"/>
        </w:rPr>
        <w:tab/>
      </w:r>
      <w:r w:rsidR="00A46E59" w:rsidRPr="00CD2D22">
        <w:rPr>
          <w:rFonts w:eastAsia="Arial" w:cs="Arial"/>
          <w:b/>
          <w:spacing w:val="-1"/>
          <w:szCs w:val="24"/>
        </w:rPr>
        <w:t>aye</w:t>
      </w:r>
    </w:p>
    <w:p w14:paraId="08F95B4B" w14:textId="377E5132" w:rsidR="00251246" w:rsidRDefault="007B2E01" w:rsidP="00E745AE">
      <w:pPr>
        <w:autoSpaceDE w:val="0"/>
        <w:autoSpaceDN w:val="0"/>
        <w:adjustRightInd w:val="0"/>
        <w:ind w:left="1440"/>
        <w:rPr>
          <w:rFonts w:eastAsia="Arial" w:cs="Arial"/>
          <w:b/>
          <w:spacing w:val="-1"/>
          <w:szCs w:val="24"/>
        </w:rPr>
      </w:pPr>
      <w:r>
        <w:rPr>
          <w:rFonts w:eastAsia="Arial" w:cs="Arial"/>
          <w:b/>
          <w:spacing w:val="-1"/>
          <w:szCs w:val="24"/>
        </w:rPr>
        <w:t>Lopez</w:t>
      </w:r>
      <w:r w:rsidR="00D02DD4">
        <w:rPr>
          <w:rFonts w:eastAsia="Arial" w:cs="Arial"/>
          <w:b/>
          <w:spacing w:val="-1"/>
          <w:szCs w:val="24"/>
        </w:rPr>
        <w:tab/>
      </w:r>
      <w:r w:rsidR="00251246" w:rsidRPr="00CD2D22">
        <w:rPr>
          <w:rFonts w:eastAsia="Arial" w:cs="Arial"/>
          <w:b/>
          <w:spacing w:val="-1"/>
          <w:szCs w:val="24"/>
        </w:rPr>
        <w:tab/>
      </w:r>
      <w:r w:rsidR="00251246" w:rsidRPr="00CD2D22">
        <w:rPr>
          <w:rFonts w:eastAsia="Arial" w:cs="Arial"/>
          <w:b/>
          <w:spacing w:val="-1"/>
          <w:szCs w:val="24"/>
        </w:rPr>
        <w:tab/>
      </w:r>
      <w:r w:rsidR="000B5E5A">
        <w:rPr>
          <w:rFonts w:eastAsia="Arial" w:cs="Arial"/>
          <w:b/>
          <w:spacing w:val="-1"/>
          <w:szCs w:val="24"/>
        </w:rPr>
        <w:t>aye</w:t>
      </w:r>
    </w:p>
    <w:p w14:paraId="2371D3B5" w14:textId="206FEBA9" w:rsidR="007B2E01" w:rsidRDefault="00E745AE" w:rsidP="00E745AE">
      <w:pPr>
        <w:autoSpaceDE w:val="0"/>
        <w:autoSpaceDN w:val="0"/>
        <w:adjustRightInd w:val="0"/>
        <w:ind w:left="1440"/>
        <w:rPr>
          <w:rFonts w:eastAsia="Arial" w:cs="Arial"/>
          <w:b/>
          <w:spacing w:val="-1"/>
          <w:szCs w:val="24"/>
        </w:rPr>
      </w:pPr>
      <w:r>
        <w:rPr>
          <w:rFonts w:eastAsia="Arial" w:cs="Arial"/>
          <w:b/>
          <w:spacing w:val="-1"/>
          <w:szCs w:val="24"/>
        </w:rPr>
        <w:t>Delbar</w:t>
      </w:r>
      <w:r>
        <w:rPr>
          <w:rFonts w:eastAsia="Arial" w:cs="Arial"/>
          <w:b/>
          <w:spacing w:val="-1"/>
          <w:szCs w:val="24"/>
        </w:rPr>
        <w:tab/>
      </w:r>
      <w:r w:rsidR="007B2E01">
        <w:rPr>
          <w:rFonts w:eastAsia="Arial" w:cs="Arial"/>
          <w:b/>
          <w:spacing w:val="-1"/>
          <w:szCs w:val="24"/>
        </w:rPr>
        <w:tab/>
        <w:t>aye</w:t>
      </w:r>
    </w:p>
    <w:p w14:paraId="612FFF6C" w14:textId="1EE92B20" w:rsidR="00E745AE" w:rsidRDefault="007B2E01" w:rsidP="00E745AE">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Pr>
          <w:rFonts w:eastAsia="Arial" w:cs="Arial"/>
          <w:b/>
          <w:spacing w:val="-1"/>
          <w:szCs w:val="24"/>
        </w:rPr>
        <w:tab/>
      </w:r>
      <w:r w:rsidR="00E745AE">
        <w:rPr>
          <w:rFonts w:eastAsia="Arial" w:cs="Arial"/>
          <w:b/>
          <w:spacing w:val="-1"/>
          <w:szCs w:val="24"/>
        </w:rPr>
        <w:tab/>
      </w:r>
      <w:r>
        <w:rPr>
          <w:rFonts w:eastAsia="Arial" w:cs="Arial"/>
          <w:b/>
          <w:spacing w:val="-1"/>
          <w:szCs w:val="24"/>
        </w:rPr>
        <w:t>aye</w:t>
      </w:r>
    </w:p>
    <w:p w14:paraId="0966AE66" w14:textId="200729C6" w:rsidR="00E745AE" w:rsidRDefault="00E745AE" w:rsidP="00E745AE">
      <w:pPr>
        <w:autoSpaceDE w:val="0"/>
        <w:autoSpaceDN w:val="0"/>
        <w:adjustRightInd w:val="0"/>
        <w:ind w:left="1440"/>
        <w:rPr>
          <w:rFonts w:eastAsia="Arial" w:cs="Arial"/>
          <w:b/>
          <w:spacing w:val="-1"/>
          <w:szCs w:val="24"/>
        </w:rPr>
      </w:pPr>
      <w:r>
        <w:rPr>
          <w:rFonts w:eastAsia="Arial" w:cs="Arial"/>
          <w:b/>
          <w:spacing w:val="-1"/>
          <w:szCs w:val="24"/>
        </w:rPr>
        <w:t>W</w:t>
      </w:r>
      <w:r w:rsidR="007B2E01">
        <w:rPr>
          <w:rFonts w:eastAsia="Arial" w:cs="Arial"/>
          <w:b/>
          <w:spacing w:val="-1"/>
          <w:szCs w:val="24"/>
        </w:rPr>
        <w:t>ade</w:t>
      </w:r>
      <w:r w:rsidR="007B2E01">
        <w:rPr>
          <w:rFonts w:eastAsia="Arial" w:cs="Arial"/>
          <w:b/>
          <w:spacing w:val="-1"/>
          <w:szCs w:val="24"/>
        </w:rPr>
        <w:tab/>
      </w:r>
      <w:r>
        <w:rPr>
          <w:rFonts w:eastAsia="Arial" w:cs="Arial"/>
          <w:b/>
          <w:spacing w:val="-1"/>
          <w:szCs w:val="24"/>
        </w:rPr>
        <w:tab/>
      </w:r>
      <w:r>
        <w:rPr>
          <w:rFonts w:eastAsia="Arial" w:cs="Arial"/>
          <w:b/>
          <w:spacing w:val="-1"/>
          <w:szCs w:val="24"/>
        </w:rPr>
        <w:tab/>
      </w:r>
      <w:r w:rsidR="007D01C7">
        <w:rPr>
          <w:rFonts w:eastAsia="Arial" w:cs="Arial"/>
          <w:b/>
          <w:spacing w:val="-1"/>
          <w:szCs w:val="24"/>
        </w:rPr>
        <w:t>aye</w:t>
      </w:r>
    </w:p>
    <w:p w14:paraId="433D4291" w14:textId="5D4E5871" w:rsidR="00E745AE" w:rsidRPr="00CD2D22" w:rsidRDefault="007B2E01" w:rsidP="00E745AE">
      <w:pPr>
        <w:autoSpaceDE w:val="0"/>
        <w:autoSpaceDN w:val="0"/>
        <w:adjustRightInd w:val="0"/>
        <w:ind w:left="1440"/>
        <w:rPr>
          <w:rFonts w:eastAsia="Arial" w:cs="Arial"/>
          <w:b/>
          <w:spacing w:val="-1"/>
          <w:szCs w:val="24"/>
        </w:rPr>
      </w:pPr>
      <w:r>
        <w:rPr>
          <w:rFonts w:eastAsia="Arial" w:cs="Arial"/>
          <w:b/>
          <w:spacing w:val="-1"/>
          <w:szCs w:val="24"/>
        </w:rPr>
        <w:t>Husari</w:t>
      </w:r>
      <w:r w:rsidR="00E745AE">
        <w:rPr>
          <w:rFonts w:eastAsia="Arial" w:cs="Arial"/>
          <w:b/>
          <w:spacing w:val="-1"/>
          <w:szCs w:val="24"/>
        </w:rPr>
        <w:tab/>
      </w:r>
      <w:r w:rsidR="00E745AE">
        <w:rPr>
          <w:rFonts w:eastAsia="Arial" w:cs="Arial"/>
          <w:b/>
          <w:spacing w:val="-1"/>
          <w:szCs w:val="24"/>
        </w:rPr>
        <w:tab/>
      </w:r>
      <w:r>
        <w:rPr>
          <w:rFonts w:eastAsia="Arial" w:cs="Arial"/>
          <w:b/>
          <w:spacing w:val="-1"/>
          <w:szCs w:val="24"/>
        </w:rPr>
        <w:t>aye</w:t>
      </w:r>
    </w:p>
    <w:p w14:paraId="59842641"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DBC83A6" w14:textId="349B4D23" w:rsidR="00A46E59" w:rsidRPr="00CD2D22" w:rsidRDefault="00A46E59" w:rsidP="00E745AE">
      <w:pPr>
        <w:autoSpaceDE w:val="0"/>
        <w:autoSpaceDN w:val="0"/>
        <w:adjustRightInd w:val="0"/>
        <w:spacing w:before="240"/>
        <w:ind w:left="1080"/>
        <w:rPr>
          <w:rFonts w:eastAsia="Arial" w:cs="Arial"/>
          <w:b/>
          <w:spacing w:val="-1"/>
          <w:szCs w:val="24"/>
        </w:rPr>
      </w:pPr>
      <w:r w:rsidRPr="00CD2D22">
        <w:rPr>
          <w:rFonts w:eastAsia="Arial" w:cs="Arial"/>
          <w:b/>
          <w:spacing w:val="-1"/>
          <w:szCs w:val="24"/>
        </w:rPr>
        <w:lastRenderedPageBreak/>
        <w:t xml:space="preserve">The motion </w:t>
      </w:r>
      <w:r w:rsidR="00DF0769">
        <w:rPr>
          <w:rFonts w:eastAsia="Arial" w:cs="Arial"/>
          <w:b/>
          <w:spacing w:val="-1"/>
          <w:szCs w:val="24"/>
        </w:rPr>
        <w:t>passed.</w:t>
      </w:r>
      <w:r w:rsidR="007B2E01">
        <w:rPr>
          <w:rFonts w:eastAsia="Arial" w:cs="Arial"/>
          <w:b/>
          <w:spacing w:val="-1"/>
          <w:szCs w:val="24"/>
        </w:rPr>
        <w:t xml:space="preserve"> </w:t>
      </w:r>
    </w:p>
    <w:p w14:paraId="041350B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3D88C037" w14:textId="77777777" w:rsidR="00DF0769" w:rsidRDefault="00093D5E" w:rsidP="001F43C1">
      <w:pPr>
        <w:pStyle w:val="Heading2"/>
        <w:rPr>
          <w:rStyle w:val="Heading1Char"/>
          <w:rFonts w:cs="Arial"/>
          <w:b/>
          <w:szCs w:val="24"/>
        </w:rPr>
      </w:pPr>
      <w:r w:rsidRPr="00DD048F">
        <w:rPr>
          <w:rStyle w:val="Heading1Char"/>
          <w:rFonts w:cs="Arial"/>
          <w:b/>
          <w:szCs w:val="24"/>
        </w:rPr>
        <w:t xml:space="preserve">Report of the Chairman, Dr. Keith </w:t>
      </w:r>
      <w:r w:rsidR="00DF0769" w:rsidRPr="00DD048F">
        <w:rPr>
          <w:rStyle w:val="Heading1Char"/>
          <w:rFonts w:cs="Arial"/>
          <w:b/>
          <w:szCs w:val="24"/>
        </w:rPr>
        <w:t>Gilles</w:t>
      </w:r>
      <w:r w:rsidR="00DF0769">
        <w:rPr>
          <w:rStyle w:val="Heading1Char"/>
          <w:rFonts w:cs="Arial"/>
          <w:b/>
          <w:szCs w:val="24"/>
        </w:rPr>
        <w:t>s</w:t>
      </w:r>
      <w:r w:rsidR="00DF0769" w:rsidRPr="00DD048F">
        <w:rPr>
          <w:rStyle w:val="Heading1Char"/>
          <w:rFonts w:cs="Arial"/>
          <w:b/>
          <w:szCs w:val="24"/>
        </w:rPr>
        <w:t xml:space="preserve"> </w:t>
      </w:r>
    </w:p>
    <w:p w14:paraId="7F1B31C7" w14:textId="21025C3E" w:rsidR="007B2E01" w:rsidRDefault="00DF0769" w:rsidP="00B40F4E">
      <w:pPr>
        <w:rPr>
          <w:rStyle w:val="Heading1Char"/>
          <w:rFonts w:cs="Arial"/>
          <w:b w:val="0"/>
          <w:bCs/>
          <w:szCs w:val="24"/>
        </w:rPr>
      </w:pPr>
      <w:r w:rsidRPr="00B40F4E">
        <w:rPr>
          <w:rStyle w:val="Heading1Char"/>
          <w:rFonts w:cs="Arial"/>
          <w:b w:val="0"/>
          <w:bCs/>
          <w:szCs w:val="24"/>
        </w:rPr>
        <w:t>Chair</w:t>
      </w:r>
      <w:r w:rsidR="004E3784" w:rsidRPr="00B40F4E">
        <w:rPr>
          <w:rStyle w:val="Heading1Char"/>
          <w:rFonts w:cs="Arial"/>
          <w:b w:val="0"/>
          <w:bCs/>
          <w:szCs w:val="24"/>
        </w:rPr>
        <w:t xml:space="preserve"> Gilless </w:t>
      </w:r>
      <w:r w:rsidR="007B2E01" w:rsidRPr="00B40F4E">
        <w:rPr>
          <w:rStyle w:val="Heading1Char"/>
          <w:rFonts w:cs="Arial"/>
          <w:b w:val="0"/>
          <w:bCs/>
          <w:szCs w:val="24"/>
        </w:rPr>
        <w:t xml:space="preserve">welcomed </w:t>
      </w:r>
      <w:r w:rsidR="00F56EC0" w:rsidRPr="00B40F4E">
        <w:rPr>
          <w:rStyle w:val="Heading1Char"/>
          <w:rFonts w:cs="Arial"/>
          <w:b w:val="0"/>
          <w:bCs/>
          <w:szCs w:val="24"/>
        </w:rPr>
        <w:t xml:space="preserve">the new year and </w:t>
      </w:r>
      <w:r w:rsidRPr="00B40F4E">
        <w:rPr>
          <w:rStyle w:val="Heading1Char"/>
          <w:rFonts w:cs="Arial"/>
          <w:b w:val="0"/>
          <w:bCs/>
          <w:szCs w:val="24"/>
        </w:rPr>
        <w:t>provided a reminder</w:t>
      </w:r>
      <w:r w:rsidR="007B2E01" w:rsidRPr="00B40F4E">
        <w:rPr>
          <w:rStyle w:val="Heading1Char"/>
          <w:rFonts w:cs="Arial"/>
          <w:b w:val="0"/>
          <w:bCs/>
          <w:szCs w:val="24"/>
        </w:rPr>
        <w:t xml:space="preserve"> that the Fire Safe Regulations were not </w:t>
      </w:r>
      <w:r w:rsidRPr="00B40F4E">
        <w:rPr>
          <w:rStyle w:val="Heading1Char"/>
          <w:rFonts w:cs="Arial"/>
          <w:b w:val="0"/>
          <w:bCs/>
          <w:szCs w:val="24"/>
        </w:rPr>
        <w:t xml:space="preserve">on the agenda </w:t>
      </w:r>
      <w:r w:rsidR="007B2E01" w:rsidRPr="00B40F4E">
        <w:rPr>
          <w:rStyle w:val="Heading1Char"/>
          <w:rFonts w:cs="Arial"/>
          <w:b w:val="0"/>
          <w:bCs/>
          <w:szCs w:val="24"/>
        </w:rPr>
        <w:t xml:space="preserve">and </w:t>
      </w:r>
      <w:r w:rsidRPr="00B40F4E">
        <w:rPr>
          <w:rStyle w:val="Heading1Char"/>
          <w:rFonts w:cs="Arial"/>
          <w:b w:val="0"/>
          <w:bCs/>
          <w:szCs w:val="24"/>
        </w:rPr>
        <w:t xml:space="preserve">therefore </w:t>
      </w:r>
      <w:r w:rsidR="007B2E01" w:rsidRPr="00B40F4E">
        <w:rPr>
          <w:rStyle w:val="Heading1Char"/>
          <w:rFonts w:cs="Arial"/>
          <w:b w:val="0"/>
          <w:bCs/>
          <w:szCs w:val="24"/>
        </w:rPr>
        <w:t xml:space="preserve">could not be discussed at this meeting. </w:t>
      </w:r>
    </w:p>
    <w:p w14:paraId="72998904" w14:textId="77777777" w:rsidR="00B40F4E" w:rsidRPr="00B40F4E" w:rsidRDefault="00B40F4E" w:rsidP="00B40F4E">
      <w:pPr>
        <w:rPr>
          <w:rStyle w:val="Heading1Char"/>
          <w:rFonts w:cs="Arial"/>
          <w:b w:val="0"/>
          <w:bCs/>
          <w:i/>
          <w:szCs w:val="24"/>
        </w:rPr>
      </w:pPr>
    </w:p>
    <w:p w14:paraId="79DC1894" w14:textId="4942E355" w:rsidR="00F8019A" w:rsidRDefault="001B6F4D" w:rsidP="00B40F4E">
      <w:pPr>
        <w:pStyle w:val="Heading2"/>
        <w:rPr>
          <w:rFonts w:eastAsia="Arial"/>
        </w:rPr>
      </w:pPr>
      <w:r w:rsidRPr="00F8019A">
        <w:rPr>
          <w:rFonts w:eastAsia="Arial"/>
        </w:rPr>
        <w:t xml:space="preserve">Report of the Director, </w:t>
      </w:r>
      <w:r w:rsidR="0018292F">
        <w:rPr>
          <w:rFonts w:eastAsia="Arial"/>
        </w:rPr>
        <w:t xml:space="preserve">Deputy Director </w:t>
      </w:r>
      <w:r w:rsidR="00DD4803">
        <w:rPr>
          <w:rFonts w:eastAsia="Arial"/>
        </w:rPr>
        <w:t xml:space="preserve">Matthew Reischman and </w:t>
      </w:r>
      <w:r w:rsidR="0018292F">
        <w:rPr>
          <w:rFonts w:eastAsia="Arial"/>
        </w:rPr>
        <w:t xml:space="preserve">Assistant Deputy Director </w:t>
      </w:r>
      <w:r w:rsidR="00DD4803">
        <w:rPr>
          <w:rFonts w:eastAsia="Arial"/>
        </w:rPr>
        <w:t xml:space="preserve">Daniel Berlant on behalf of Acting Director Mike Richwine </w:t>
      </w:r>
    </w:p>
    <w:p w14:paraId="16D6D883" w14:textId="47286A43" w:rsidR="001B05DD" w:rsidRDefault="00BB488B" w:rsidP="001E50E9">
      <w:pPr>
        <w:pStyle w:val="BodyText"/>
        <w:numPr>
          <w:ilvl w:val="0"/>
          <w:numId w:val="9"/>
        </w:numPr>
        <w:rPr>
          <w:sz w:val="24"/>
          <w:szCs w:val="24"/>
        </w:rPr>
      </w:pPr>
      <w:r>
        <w:rPr>
          <w:sz w:val="24"/>
          <w:szCs w:val="24"/>
        </w:rPr>
        <w:t>Ov</w:t>
      </w:r>
      <w:r w:rsidR="00DD4803" w:rsidRPr="001B05DD">
        <w:rPr>
          <w:sz w:val="24"/>
          <w:szCs w:val="24"/>
        </w:rPr>
        <w:t xml:space="preserve">erview of the 2021 wildfire season, with over 8,600 wildfires burning nearly 2.6 million acres and </w:t>
      </w:r>
      <w:r w:rsidR="001B05DD">
        <w:rPr>
          <w:sz w:val="24"/>
          <w:szCs w:val="24"/>
        </w:rPr>
        <w:t>r</w:t>
      </w:r>
      <w:r w:rsidR="00DD4803" w:rsidRPr="001B05DD">
        <w:rPr>
          <w:sz w:val="24"/>
          <w:szCs w:val="24"/>
        </w:rPr>
        <w:t xml:space="preserve">eporting continuing. </w:t>
      </w:r>
      <w:r w:rsidR="00367F1C">
        <w:rPr>
          <w:sz w:val="24"/>
          <w:szCs w:val="24"/>
        </w:rPr>
        <w:t>So far</w:t>
      </w:r>
      <w:r w:rsidR="001B05DD">
        <w:rPr>
          <w:sz w:val="24"/>
          <w:szCs w:val="24"/>
        </w:rPr>
        <w:t xml:space="preserve"> 2022 </w:t>
      </w:r>
      <w:r w:rsidR="00DD4803" w:rsidRPr="001B05DD">
        <w:rPr>
          <w:sz w:val="24"/>
          <w:szCs w:val="24"/>
        </w:rPr>
        <w:t>ha</w:t>
      </w:r>
      <w:r w:rsidR="001B05DD">
        <w:rPr>
          <w:sz w:val="24"/>
          <w:szCs w:val="24"/>
        </w:rPr>
        <w:t>d</w:t>
      </w:r>
      <w:r w:rsidR="00DD4803" w:rsidRPr="001B05DD">
        <w:rPr>
          <w:sz w:val="24"/>
          <w:szCs w:val="24"/>
        </w:rPr>
        <w:t xml:space="preserve"> seen 50 wildfires in CAL FIRE’s and the Forest Service’s jurisdictions, burning a total of five acres. The winter’s rain allowed agencies to </w:t>
      </w:r>
      <w:r w:rsidR="00B66E4E" w:rsidRPr="001B05DD">
        <w:rPr>
          <w:sz w:val="24"/>
          <w:szCs w:val="24"/>
        </w:rPr>
        <w:t>enter</w:t>
      </w:r>
      <w:r w:rsidR="00DD4803" w:rsidRPr="001B05DD">
        <w:rPr>
          <w:sz w:val="24"/>
          <w:szCs w:val="24"/>
        </w:rPr>
        <w:t xml:space="preserve"> the winter maintenance cycle with a focus on fuel reduction. </w:t>
      </w:r>
    </w:p>
    <w:p w14:paraId="0993D99C" w14:textId="77777777" w:rsidR="00F63F17" w:rsidRDefault="00F63F17" w:rsidP="001B05DD">
      <w:pPr>
        <w:pStyle w:val="BodyText"/>
        <w:ind w:left="0" w:firstLine="0"/>
        <w:rPr>
          <w:sz w:val="24"/>
          <w:szCs w:val="24"/>
        </w:rPr>
      </w:pPr>
    </w:p>
    <w:p w14:paraId="0B68E2B7" w14:textId="5C5ABD6E" w:rsidR="00F63F17" w:rsidRDefault="00BB488B" w:rsidP="001E50E9">
      <w:pPr>
        <w:pStyle w:val="BodyText"/>
        <w:numPr>
          <w:ilvl w:val="0"/>
          <w:numId w:val="9"/>
        </w:numPr>
        <w:rPr>
          <w:sz w:val="24"/>
          <w:szCs w:val="24"/>
        </w:rPr>
      </w:pPr>
      <w:r>
        <w:rPr>
          <w:sz w:val="24"/>
          <w:szCs w:val="24"/>
        </w:rPr>
        <w:t>I</w:t>
      </w:r>
      <w:r w:rsidR="00F63F17">
        <w:rPr>
          <w:sz w:val="24"/>
          <w:szCs w:val="24"/>
        </w:rPr>
        <w:t>n the 2020-21</w:t>
      </w:r>
      <w:r w:rsidR="00DD4803" w:rsidRPr="001B05DD">
        <w:rPr>
          <w:sz w:val="24"/>
          <w:szCs w:val="24"/>
        </w:rPr>
        <w:t xml:space="preserve"> fiscal year</w:t>
      </w:r>
      <w:r w:rsidR="00F63F17">
        <w:rPr>
          <w:sz w:val="24"/>
          <w:szCs w:val="24"/>
        </w:rPr>
        <w:t>,</w:t>
      </w:r>
      <w:r w:rsidR="00DD4803" w:rsidRPr="001B05DD">
        <w:rPr>
          <w:sz w:val="24"/>
          <w:szCs w:val="24"/>
        </w:rPr>
        <w:t xml:space="preserve"> over 32</w:t>
      </w:r>
      <w:r w:rsidR="00F63F17">
        <w:rPr>
          <w:sz w:val="24"/>
          <w:szCs w:val="24"/>
        </w:rPr>
        <w:t>,</w:t>
      </w:r>
      <w:r w:rsidR="00DD4803" w:rsidRPr="001B05DD">
        <w:rPr>
          <w:sz w:val="24"/>
          <w:szCs w:val="24"/>
        </w:rPr>
        <w:t xml:space="preserve">000 acres </w:t>
      </w:r>
      <w:r w:rsidR="00F63F17">
        <w:rPr>
          <w:sz w:val="24"/>
          <w:szCs w:val="24"/>
        </w:rPr>
        <w:t xml:space="preserve">were </w:t>
      </w:r>
      <w:r w:rsidR="00DD4803" w:rsidRPr="001B05DD">
        <w:rPr>
          <w:sz w:val="24"/>
          <w:szCs w:val="24"/>
        </w:rPr>
        <w:t xml:space="preserve">treated </w:t>
      </w:r>
      <w:r w:rsidR="00F63F17">
        <w:rPr>
          <w:sz w:val="24"/>
          <w:szCs w:val="24"/>
        </w:rPr>
        <w:t>with</w:t>
      </w:r>
      <w:r w:rsidR="00DD4803" w:rsidRPr="001B05DD">
        <w:rPr>
          <w:sz w:val="24"/>
          <w:szCs w:val="24"/>
        </w:rPr>
        <w:t xml:space="preserve"> prescribed fire, over 100% of </w:t>
      </w:r>
      <w:r w:rsidR="00F63F17">
        <w:rPr>
          <w:sz w:val="24"/>
          <w:szCs w:val="24"/>
        </w:rPr>
        <w:t xml:space="preserve">CAL FIRE’s </w:t>
      </w:r>
      <w:r w:rsidR="00DD4803" w:rsidRPr="001B05DD">
        <w:rPr>
          <w:sz w:val="24"/>
          <w:szCs w:val="24"/>
        </w:rPr>
        <w:t xml:space="preserve">goal. Mechanical treatment </w:t>
      </w:r>
      <w:r w:rsidR="00F63F17">
        <w:rPr>
          <w:sz w:val="24"/>
          <w:szCs w:val="24"/>
        </w:rPr>
        <w:t xml:space="preserve">for that fiscal year met </w:t>
      </w:r>
      <w:r w:rsidR="00DD4803" w:rsidRPr="001B05DD">
        <w:rPr>
          <w:sz w:val="24"/>
          <w:szCs w:val="24"/>
        </w:rPr>
        <w:t xml:space="preserve">63% </w:t>
      </w:r>
      <w:r w:rsidR="00F63F17">
        <w:rPr>
          <w:sz w:val="24"/>
          <w:szCs w:val="24"/>
        </w:rPr>
        <w:t xml:space="preserve">of the goal, </w:t>
      </w:r>
      <w:r w:rsidR="00DD4803" w:rsidRPr="001B05DD">
        <w:rPr>
          <w:sz w:val="24"/>
          <w:szCs w:val="24"/>
        </w:rPr>
        <w:t xml:space="preserve">with </w:t>
      </w:r>
      <w:r w:rsidR="0029006A" w:rsidRPr="001B05DD">
        <w:rPr>
          <w:sz w:val="24"/>
          <w:szCs w:val="24"/>
        </w:rPr>
        <w:t>nearly 13,000 acres</w:t>
      </w:r>
      <w:r w:rsidR="00F63F17">
        <w:rPr>
          <w:sz w:val="24"/>
          <w:szCs w:val="24"/>
        </w:rPr>
        <w:t xml:space="preserve"> treated</w:t>
      </w:r>
      <w:r w:rsidR="0029006A" w:rsidRPr="001B05DD">
        <w:rPr>
          <w:sz w:val="24"/>
          <w:szCs w:val="24"/>
        </w:rPr>
        <w:t xml:space="preserve">. Defensible space inspections </w:t>
      </w:r>
      <w:r w:rsidR="00F63F17">
        <w:rPr>
          <w:sz w:val="24"/>
          <w:szCs w:val="24"/>
        </w:rPr>
        <w:t xml:space="preserve">reached </w:t>
      </w:r>
      <w:r w:rsidR="0029006A" w:rsidRPr="001B05DD">
        <w:rPr>
          <w:sz w:val="24"/>
          <w:szCs w:val="24"/>
        </w:rPr>
        <w:t>90% of the goal</w:t>
      </w:r>
      <w:r w:rsidR="00F63F17">
        <w:rPr>
          <w:sz w:val="24"/>
          <w:szCs w:val="24"/>
        </w:rPr>
        <w:t>, with 221,000 inspections completed</w:t>
      </w:r>
      <w:r w:rsidR="0029006A" w:rsidRPr="001B05DD">
        <w:rPr>
          <w:sz w:val="24"/>
          <w:szCs w:val="24"/>
        </w:rPr>
        <w:t xml:space="preserve">. </w:t>
      </w:r>
    </w:p>
    <w:p w14:paraId="6E086F64" w14:textId="77777777" w:rsidR="00F63F17" w:rsidRDefault="00F63F17" w:rsidP="001B05DD">
      <w:pPr>
        <w:pStyle w:val="BodyText"/>
        <w:ind w:left="0" w:firstLine="0"/>
        <w:rPr>
          <w:sz w:val="24"/>
          <w:szCs w:val="24"/>
        </w:rPr>
      </w:pPr>
    </w:p>
    <w:p w14:paraId="28D66A7E" w14:textId="0D382ADB" w:rsidR="00F63F17" w:rsidRDefault="00F63F17" w:rsidP="00367F1C">
      <w:pPr>
        <w:pStyle w:val="BodyText"/>
        <w:numPr>
          <w:ilvl w:val="0"/>
          <w:numId w:val="9"/>
        </w:numPr>
        <w:rPr>
          <w:sz w:val="24"/>
          <w:szCs w:val="24"/>
        </w:rPr>
      </w:pPr>
      <w:r w:rsidRPr="00367F1C">
        <w:rPr>
          <w:sz w:val="24"/>
          <w:szCs w:val="24"/>
        </w:rPr>
        <w:t xml:space="preserve">For the </w:t>
      </w:r>
      <w:r w:rsidR="0029006A" w:rsidRPr="00367F1C">
        <w:rPr>
          <w:sz w:val="24"/>
          <w:szCs w:val="24"/>
        </w:rPr>
        <w:t>current</w:t>
      </w:r>
      <w:r w:rsidRPr="00367F1C">
        <w:rPr>
          <w:sz w:val="24"/>
          <w:szCs w:val="24"/>
        </w:rPr>
        <w:t xml:space="preserve"> 2021-22</w:t>
      </w:r>
      <w:r w:rsidR="0029006A" w:rsidRPr="00367F1C">
        <w:rPr>
          <w:sz w:val="24"/>
          <w:szCs w:val="24"/>
        </w:rPr>
        <w:t xml:space="preserve"> fiscal year, </w:t>
      </w:r>
      <w:r w:rsidRPr="00367F1C">
        <w:rPr>
          <w:sz w:val="24"/>
          <w:szCs w:val="24"/>
        </w:rPr>
        <w:t xml:space="preserve">former Director Porter </w:t>
      </w:r>
      <w:r w:rsidR="00367F1C" w:rsidRPr="00367F1C">
        <w:rPr>
          <w:sz w:val="24"/>
          <w:szCs w:val="24"/>
        </w:rPr>
        <w:t xml:space="preserve">had </w:t>
      </w:r>
      <w:r w:rsidR="0029006A" w:rsidRPr="00367F1C">
        <w:rPr>
          <w:sz w:val="24"/>
          <w:szCs w:val="24"/>
        </w:rPr>
        <w:t>set</w:t>
      </w:r>
      <w:r w:rsidRPr="00367F1C">
        <w:rPr>
          <w:sz w:val="24"/>
          <w:szCs w:val="24"/>
        </w:rPr>
        <w:t xml:space="preserve"> a</w:t>
      </w:r>
      <w:r w:rsidR="0029006A" w:rsidRPr="00367F1C">
        <w:rPr>
          <w:sz w:val="24"/>
          <w:szCs w:val="24"/>
        </w:rPr>
        <w:t xml:space="preserve"> combined goal of mechanical treatment and broadcast burning to treat 45,000 acres (5,000 acres lower than last year’s goal to account for fire season challenges and </w:t>
      </w:r>
      <w:r w:rsidRPr="00367F1C">
        <w:rPr>
          <w:sz w:val="24"/>
          <w:szCs w:val="24"/>
        </w:rPr>
        <w:t xml:space="preserve">the </w:t>
      </w:r>
      <w:r w:rsidR="0029006A" w:rsidRPr="00367F1C">
        <w:rPr>
          <w:sz w:val="24"/>
          <w:szCs w:val="24"/>
        </w:rPr>
        <w:t xml:space="preserve">decrease in hand crew availability). Defensible space inspections </w:t>
      </w:r>
      <w:r w:rsidRPr="00367F1C">
        <w:rPr>
          <w:sz w:val="24"/>
          <w:szCs w:val="24"/>
        </w:rPr>
        <w:t>were</w:t>
      </w:r>
      <w:r w:rsidR="0029006A" w:rsidRPr="00367F1C">
        <w:rPr>
          <w:sz w:val="24"/>
          <w:szCs w:val="24"/>
        </w:rPr>
        <w:t xml:space="preserve"> </w:t>
      </w:r>
      <w:r w:rsidRPr="00367F1C">
        <w:rPr>
          <w:sz w:val="24"/>
          <w:szCs w:val="24"/>
        </w:rPr>
        <w:t>at just</w:t>
      </w:r>
      <w:r w:rsidR="0029006A" w:rsidRPr="00367F1C">
        <w:rPr>
          <w:sz w:val="24"/>
          <w:szCs w:val="24"/>
        </w:rPr>
        <w:t xml:space="preserve"> over 50% </w:t>
      </w:r>
      <w:r w:rsidRPr="00367F1C">
        <w:rPr>
          <w:sz w:val="24"/>
          <w:szCs w:val="24"/>
        </w:rPr>
        <w:t xml:space="preserve">of the goal </w:t>
      </w:r>
      <w:r w:rsidR="0029006A" w:rsidRPr="00367F1C">
        <w:rPr>
          <w:sz w:val="24"/>
          <w:szCs w:val="24"/>
        </w:rPr>
        <w:t>for the current fiscal year.</w:t>
      </w:r>
      <w:r w:rsidR="00BB488B" w:rsidRPr="00367F1C">
        <w:rPr>
          <w:sz w:val="24"/>
          <w:szCs w:val="24"/>
        </w:rPr>
        <w:t xml:space="preserve"> </w:t>
      </w:r>
    </w:p>
    <w:p w14:paraId="3ED0BA99" w14:textId="77777777" w:rsidR="00367F1C" w:rsidRPr="00367F1C" w:rsidRDefault="00367F1C" w:rsidP="00367F1C">
      <w:pPr>
        <w:pStyle w:val="BodyText"/>
        <w:ind w:left="0" w:firstLine="0"/>
        <w:rPr>
          <w:sz w:val="24"/>
          <w:szCs w:val="24"/>
        </w:rPr>
      </w:pPr>
    </w:p>
    <w:p w14:paraId="2CEC4A22" w14:textId="77777777" w:rsidR="00367F1C" w:rsidRDefault="00367F1C" w:rsidP="00367F1C">
      <w:pPr>
        <w:pStyle w:val="BodyText"/>
        <w:numPr>
          <w:ilvl w:val="0"/>
          <w:numId w:val="9"/>
        </w:numPr>
        <w:rPr>
          <w:sz w:val="24"/>
          <w:szCs w:val="24"/>
        </w:rPr>
      </w:pPr>
      <w:r w:rsidRPr="00367F1C">
        <w:rPr>
          <w:sz w:val="24"/>
          <w:szCs w:val="24"/>
        </w:rPr>
        <w:t xml:space="preserve">Update on the </w:t>
      </w:r>
      <w:r w:rsidR="0029006A" w:rsidRPr="00367F1C">
        <w:rPr>
          <w:sz w:val="24"/>
          <w:szCs w:val="24"/>
        </w:rPr>
        <w:t>new</w:t>
      </w:r>
      <w:r w:rsidR="00F63F17" w:rsidRPr="00367F1C">
        <w:rPr>
          <w:sz w:val="24"/>
          <w:szCs w:val="24"/>
        </w:rPr>
        <w:t>ly created</w:t>
      </w:r>
      <w:r w:rsidR="0029006A" w:rsidRPr="00367F1C">
        <w:rPr>
          <w:sz w:val="24"/>
          <w:szCs w:val="24"/>
        </w:rPr>
        <w:t xml:space="preserve"> Community Wildfire Preparedness and Mitigation Division</w:t>
      </w:r>
      <w:r w:rsidRPr="00367F1C">
        <w:rPr>
          <w:sz w:val="24"/>
          <w:szCs w:val="24"/>
        </w:rPr>
        <w:t xml:space="preserve"> within the Office of the State Fire Marshal</w:t>
      </w:r>
      <w:r w:rsidR="0029006A" w:rsidRPr="00367F1C">
        <w:rPr>
          <w:sz w:val="24"/>
          <w:szCs w:val="24"/>
        </w:rPr>
        <w:t xml:space="preserve">. </w:t>
      </w:r>
      <w:r w:rsidR="004B7DE6" w:rsidRPr="00367F1C">
        <w:rPr>
          <w:sz w:val="24"/>
          <w:szCs w:val="24"/>
        </w:rPr>
        <w:t>The division’s r</w:t>
      </w:r>
      <w:r w:rsidR="0029006A" w:rsidRPr="00367F1C">
        <w:rPr>
          <w:sz w:val="24"/>
          <w:szCs w:val="24"/>
        </w:rPr>
        <w:t xml:space="preserve">esponsibilities include </w:t>
      </w:r>
      <w:r w:rsidR="004B7DE6" w:rsidRPr="00367F1C">
        <w:rPr>
          <w:sz w:val="24"/>
          <w:szCs w:val="24"/>
        </w:rPr>
        <w:t xml:space="preserve">but are not limited to </w:t>
      </w:r>
      <w:r w:rsidR="0029006A" w:rsidRPr="00367F1C">
        <w:rPr>
          <w:sz w:val="24"/>
          <w:szCs w:val="24"/>
        </w:rPr>
        <w:t>land use planning, defensible space, assistance</w:t>
      </w:r>
      <w:r w:rsidR="004B7DE6" w:rsidRPr="00367F1C">
        <w:rPr>
          <w:sz w:val="24"/>
          <w:szCs w:val="24"/>
        </w:rPr>
        <w:t xml:space="preserve"> to local jurisdictions</w:t>
      </w:r>
      <w:r w:rsidR="0029006A" w:rsidRPr="00367F1C">
        <w:rPr>
          <w:sz w:val="24"/>
          <w:szCs w:val="24"/>
        </w:rPr>
        <w:t xml:space="preserve">, home hardening, fire prevention grants, fire hazard severity zones, implementation of </w:t>
      </w:r>
      <w:r w:rsidR="004B7DE6" w:rsidRPr="00367F1C">
        <w:rPr>
          <w:sz w:val="24"/>
          <w:szCs w:val="24"/>
        </w:rPr>
        <w:t>the SRA/LRA VHFHSZ F</w:t>
      </w:r>
      <w:r w:rsidR="0029006A" w:rsidRPr="00367F1C">
        <w:rPr>
          <w:sz w:val="24"/>
          <w:szCs w:val="24"/>
        </w:rPr>
        <w:t>ire</w:t>
      </w:r>
      <w:r w:rsidR="004B7DE6" w:rsidRPr="00367F1C">
        <w:rPr>
          <w:sz w:val="24"/>
          <w:szCs w:val="24"/>
        </w:rPr>
        <w:t xml:space="preserve"> S</w:t>
      </w:r>
      <w:r w:rsidR="0029006A" w:rsidRPr="00367F1C">
        <w:rPr>
          <w:sz w:val="24"/>
          <w:szCs w:val="24"/>
        </w:rPr>
        <w:t xml:space="preserve">afe </w:t>
      </w:r>
      <w:r w:rsidR="004B7DE6" w:rsidRPr="00367F1C">
        <w:rPr>
          <w:sz w:val="24"/>
          <w:szCs w:val="24"/>
        </w:rPr>
        <w:t>Development R</w:t>
      </w:r>
      <w:r w:rsidR="0029006A" w:rsidRPr="00367F1C">
        <w:rPr>
          <w:sz w:val="24"/>
          <w:szCs w:val="24"/>
        </w:rPr>
        <w:t xml:space="preserve">egulations, </w:t>
      </w:r>
      <w:r w:rsidR="004B7DE6" w:rsidRPr="00367F1C">
        <w:rPr>
          <w:sz w:val="24"/>
          <w:szCs w:val="24"/>
        </w:rPr>
        <w:t xml:space="preserve">and </w:t>
      </w:r>
      <w:r w:rsidR="0029006A" w:rsidRPr="00367F1C">
        <w:rPr>
          <w:sz w:val="24"/>
          <w:szCs w:val="24"/>
        </w:rPr>
        <w:t xml:space="preserve">utility wildfire mitigation. </w:t>
      </w:r>
      <w:r w:rsidR="004B7DE6" w:rsidRPr="00367F1C">
        <w:rPr>
          <w:sz w:val="24"/>
          <w:szCs w:val="24"/>
        </w:rPr>
        <w:t>Assembly Bill 9</w:t>
      </w:r>
      <w:r w:rsidR="0029006A" w:rsidRPr="00367F1C">
        <w:rPr>
          <w:sz w:val="24"/>
          <w:szCs w:val="24"/>
        </w:rPr>
        <w:t xml:space="preserve"> also created </w:t>
      </w:r>
      <w:r w:rsidR="004B7DE6" w:rsidRPr="00367F1C">
        <w:rPr>
          <w:sz w:val="24"/>
          <w:szCs w:val="24"/>
        </w:rPr>
        <w:t>the State F</w:t>
      </w:r>
      <w:r w:rsidR="0029006A" w:rsidRPr="00367F1C">
        <w:rPr>
          <w:sz w:val="24"/>
          <w:szCs w:val="24"/>
        </w:rPr>
        <w:t xml:space="preserve">ire </w:t>
      </w:r>
      <w:r w:rsidR="004B7DE6" w:rsidRPr="00367F1C">
        <w:rPr>
          <w:sz w:val="24"/>
          <w:szCs w:val="24"/>
        </w:rPr>
        <w:t>M</w:t>
      </w:r>
      <w:r w:rsidR="0029006A" w:rsidRPr="00367F1C">
        <w:rPr>
          <w:sz w:val="24"/>
          <w:szCs w:val="24"/>
        </w:rPr>
        <w:t xml:space="preserve">arshal’s </w:t>
      </w:r>
      <w:r w:rsidR="004B7DE6" w:rsidRPr="00367F1C">
        <w:rPr>
          <w:sz w:val="24"/>
          <w:szCs w:val="24"/>
        </w:rPr>
        <w:t>W</w:t>
      </w:r>
      <w:r w:rsidR="0029006A" w:rsidRPr="00367F1C">
        <w:rPr>
          <w:sz w:val="24"/>
          <w:szCs w:val="24"/>
        </w:rPr>
        <w:t xml:space="preserve">ildfire </w:t>
      </w:r>
      <w:r w:rsidR="004B7DE6" w:rsidRPr="00367F1C">
        <w:rPr>
          <w:sz w:val="24"/>
          <w:szCs w:val="24"/>
        </w:rPr>
        <w:t>M</w:t>
      </w:r>
      <w:r w:rsidR="0029006A" w:rsidRPr="00367F1C">
        <w:rPr>
          <w:sz w:val="24"/>
          <w:szCs w:val="24"/>
        </w:rPr>
        <w:t xml:space="preserve">itigation </w:t>
      </w:r>
      <w:r w:rsidR="004B7DE6" w:rsidRPr="00367F1C">
        <w:rPr>
          <w:sz w:val="24"/>
          <w:szCs w:val="24"/>
        </w:rPr>
        <w:t>A</w:t>
      </w:r>
      <w:r w:rsidR="0029006A" w:rsidRPr="00367F1C">
        <w:rPr>
          <w:sz w:val="24"/>
          <w:szCs w:val="24"/>
        </w:rPr>
        <w:t xml:space="preserve">dvisory </w:t>
      </w:r>
      <w:r w:rsidR="004B7DE6" w:rsidRPr="00367F1C">
        <w:rPr>
          <w:sz w:val="24"/>
          <w:szCs w:val="24"/>
        </w:rPr>
        <w:t>C</w:t>
      </w:r>
      <w:r w:rsidR="0029006A" w:rsidRPr="00367F1C">
        <w:rPr>
          <w:sz w:val="24"/>
          <w:szCs w:val="24"/>
        </w:rPr>
        <w:t>ommittee</w:t>
      </w:r>
      <w:r w:rsidRPr="00367F1C">
        <w:rPr>
          <w:sz w:val="24"/>
          <w:szCs w:val="24"/>
        </w:rPr>
        <w:t>,</w:t>
      </w:r>
      <w:r w:rsidR="0029006A" w:rsidRPr="00367F1C">
        <w:rPr>
          <w:sz w:val="24"/>
          <w:szCs w:val="24"/>
        </w:rPr>
        <w:t xml:space="preserve"> a forum for discussion of wildfire preparedness and mitigation issues of statewide concer</w:t>
      </w:r>
      <w:r>
        <w:rPr>
          <w:sz w:val="24"/>
          <w:szCs w:val="24"/>
        </w:rPr>
        <w:t xml:space="preserve">n. </w:t>
      </w:r>
    </w:p>
    <w:p w14:paraId="37FCDBA8" w14:textId="668D5B3F" w:rsidR="001D41A8" w:rsidRPr="00367F1C" w:rsidRDefault="001D41A8" w:rsidP="00367F1C">
      <w:pPr>
        <w:pStyle w:val="BodyText"/>
        <w:ind w:left="0" w:firstLine="0"/>
        <w:rPr>
          <w:sz w:val="24"/>
          <w:szCs w:val="24"/>
        </w:rPr>
      </w:pPr>
    </w:p>
    <w:p w14:paraId="7D8A6163" w14:textId="277195B6" w:rsidR="00281034" w:rsidRDefault="00554510" w:rsidP="001E50E9">
      <w:pPr>
        <w:pStyle w:val="BodyText"/>
        <w:numPr>
          <w:ilvl w:val="0"/>
          <w:numId w:val="9"/>
        </w:numPr>
        <w:rPr>
          <w:sz w:val="24"/>
          <w:szCs w:val="24"/>
        </w:rPr>
      </w:pPr>
      <w:r>
        <w:rPr>
          <w:sz w:val="24"/>
          <w:szCs w:val="24"/>
        </w:rPr>
        <w:t>T</w:t>
      </w:r>
      <w:r w:rsidR="004B7DE6">
        <w:rPr>
          <w:sz w:val="24"/>
          <w:szCs w:val="24"/>
        </w:rPr>
        <w:t>he Department continue</w:t>
      </w:r>
      <w:r w:rsidR="003B330F">
        <w:rPr>
          <w:sz w:val="24"/>
          <w:szCs w:val="24"/>
        </w:rPr>
        <w:t>d</w:t>
      </w:r>
      <w:r w:rsidR="00281034" w:rsidRPr="001B05DD">
        <w:rPr>
          <w:sz w:val="24"/>
          <w:szCs w:val="24"/>
        </w:rPr>
        <w:t xml:space="preserve"> to work closely</w:t>
      </w:r>
      <w:r w:rsidR="004B7DE6">
        <w:rPr>
          <w:sz w:val="24"/>
          <w:szCs w:val="24"/>
        </w:rPr>
        <w:t xml:space="preserve"> </w:t>
      </w:r>
      <w:r w:rsidR="00281034" w:rsidRPr="001B05DD">
        <w:rPr>
          <w:sz w:val="24"/>
          <w:szCs w:val="24"/>
        </w:rPr>
        <w:t>with CalOES to</w:t>
      </w:r>
      <w:r w:rsidR="004B7DE6">
        <w:rPr>
          <w:sz w:val="24"/>
          <w:szCs w:val="24"/>
        </w:rPr>
        <w:t xml:space="preserve"> </w:t>
      </w:r>
      <w:r w:rsidR="00281034" w:rsidRPr="001B05DD">
        <w:rPr>
          <w:sz w:val="24"/>
          <w:szCs w:val="24"/>
        </w:rPr>
        <w:t>develop the California Wildfire Home Hardening Program to encourage cost-effective home retrofits and ensur</w:t>
      </w:r>
      <w:r w:rsidR="001D41A8">
        <w:rPr>
          <w:sz w:val="24"/>
          <w:szCs w:val="24"/>
        </w:rPr>
        <w:t>e</w:t>
      </w:r>
      <w:r w:rsidR="00281034" w:rsidRPr="001B05DD">
        <w:rPr>
          <w:sz w:val="24"/>
          <w:szCs w:val="24"/>
        </w:rPr>
        <w:t xml:space="preserve"> that defensible space is implemented around existing homes. </w:t>
      </w:r>
      <w:r w:rsidR="003B330F">
        <w:rPr>
          <w:sz w:val="24"/>
          <w:szCs w:val="24"/>
        </w:rPr>
        <w:t xml:space="preserve">The Program was in the demonstration phase in three communities, with the aim to eventually make the framework available to local governments for independent use. </w:t>
      </w:r>
    </w:p>
    <w:p w14:paraId="0FA6C356" w14:textId="77777777" w:rsidR="00554510" w:rsidRDefault="00554510" w:rsidP="00554510">
      <w:pPr>
        <w:pStyle w:val="ListParagraph"/>
        <w:rPr>
          <w:szCs w:val="24"/>
        </w:rPr>
      </w:pPr>
    </w:p>
    <w:p w14:paraId="7777F73F" w14:textId="41F2C139" w:rsidR="00DD4803" w:rsidRDefault="00281034" w:rsidP="001E50E9">
      <w:pPr>
        <w:pStyle w:val="BodyText"/>
        <w:numPr>
          <w:ilvl w:val="0"/>
          <w:numId w:val="9"/>
        </w:numPr>
        <w:rPr>
          <w:sz w:val="24"/>
          <w:szCs w:val="24"/>
        </w:rPr>
      </w:pPr>
      <w:r w:rsidRPr="001B05DD">
        <w:rPr>
          <w:sz w:val="24"/>
          <w:szCs w:val="24"/>
        </w:rPr>
        <w:t xml:space="preserve">Fire Prevention Grant applications </w:t>
      </w:r>
      <w:r w:rsidR="001D41A8">
        <w:rPr>
          <w:sz w:val="24"/>
          <w:szCs w:val="24"/>
        </w:rPr>
        <w:t>would remain</w:t>
      </w:r>
      <w:r w:rsidRPr="001B05DD">
        <w:rPr>
          <w:sz w:val="24"/>
          <w:szCs w:val="24"/>
        </w:rPr>
        <w:t xml:space="preserve"> open until Feb 9, </w:t>
      </w:r>
      <w:r w:rsidR="001D41A8">
        <w:rPr>
          <w:sz w:val="24"/>
          <w:szCs w:val="24"/>
        </w:rPr>
        <w:t xml:space="preserve">with </w:t>
      </w:r>
      <w:r w:rsidRPr="001B05DD">
        <w:rPr>
          <w:sz w:val="24"/>
          <w:szCs w:val="24"/>
        </w:rPr>
        <w:t xml:space="preserve">up to $120 million in available funding. </w:t>
      </w:r>
    </w:p>
    <w:p w14:paraId="240B29D8" w14:textId="5B50FA3D" w:rsidR="001D41A8" w:rsidRDefault="001D41A8" w:rsidP="00B40F4E"/>
    <w:p w14:paraId="4C9CEDE5" w14:textId="24996DA4" w:rsidR="001D41A8" w:rsidRDefault="001D41A8" w:rsidP="00B40F4E">
      <w:pPr>
        <w:pStyle w:val="Heading3"/>
        <w:ind w:firstLine="360"/>
      </w:pPr>
      <w:r>
        <w:lastRenderedPageBreak/>
        <w:t>Resource Management</w:t>
      </w:r>
    </w:p>
    <w:p w14:paraId="0FB31696" w14:textId="64763DF3" w:rsidR="001D41A8" w:rsidRDefault="001D41A8" w:rsidP="001D41A8">
      <w:pPr>
        <w:pStyle w:val="BodyText"/>
        <w:ind w:left="0" w:firstLine="0"/>
        <w:rPr>
          <w:sz w:val="24"/>
          <w:szCs w:val="24"/>
        </w:rPr>
      </w:pPr>
    </w:p>
    <w:p w14:paraId="748DCCD3" w14:textId="1747B689" w:rsidR="00373030" w:rsidRDefault="00373030" w:rsidP="001E50E9">
      <w:pPr>
        <w:pStyle w:val="BodyText"/>
        <w:numPr>
          <w:ilvl w:val="0"/>
          <w:numId w:val="8"/>
        </w:numPr>
        <w:rPr>
          <w:sz w:val="24"/>
          <w:szCs w:val="24"/>
        </w:rPr>
      </w:pPr>
      <w:r>
        <w:rPr>
          <w:sz w:val="24"/>
          <w:szCs w:val="24"/>
        </w:rPr>
        <w:t xml:space="preserve">Watershed Protection staff were finalizing the South Fork Wages Creek Turbidity Monitoring Project with the Lyme Redwood Forest Company. </w:t>
      </w:r>
    </w:p>
    <w:p w14:paraId="7D139FFB" w14:textId="77777777" w:rsidR="00373030" w:rsidRDefault="00373030" w:rsidP="001D41A8">
      <w:pPr>
        <w:pStyle w:val="BodyText"/>
        <w:ind w:left="0" w:firstLine="0"/>
        <w:rPr>
          <w:sz w:val="24"/>
          <w:szCs w:val="24"/>
        </w:rPr>
      </w:pPr>
    </w:p>
    <w:p w14:paraId="27337BBB" w14:textId="3BBC4845" w:rsidR="001D41A8" w:rsidRDefault="001D41A8" w:rsidP="001E50E9">
      <w:pPr>
        <w:pStyle w:val="BodyText"/>
        <w:numPr>
          <w:ilvl w:val="0"/>
          <w:numId w:val="8"/>
        </w:numPr>
        <w:rPr>
          <w:sz w:val="24"/>
          <w:szCs w:val="24"/>
        </w:rPr>
      </w:pPr>
      <w:r>
        <w:rPr>
          <w:sz w:val="24"/>
          <w:szCs w:val="24"/>
        </w:rPr>
        <w:t xml:space="preserve">Exemption and Emergency </w:t>
      </w:r>
      <w:r w:rsidR="00DF5228">
        <w:rPr>
          <w:sz w:val="24"/>
          <w:szCs w:val="24"/>
        </w:rPr>
        <w:t xml:space="preserve">Notice </w:t>
      </w:r>
      <w:r>
        <w:rPr>
          <w:sz w:val="24"/>
          <w:szCs w:val="24"/>
        </w:rPr>
        <w:t xml:space="preserve">Monitoring staff were making steady progress, with about 51% of the fiscal year’s </w:t>
      </w:r>
      <w:r w:rsidR="00DF5228">
        <w:rPr>
          <w:sz w:val="24"/>
          <w:szCs w:val="24"/>
        </w:rPr>
        <w:t xml:space="preserve">sampling </w:t>
      </w:r>
      <w:r>
        <w:rPr>
          <w:sz w:val="24"/>
          <w:szCs w:val="24"/>
        </w:rPr>
        <w:t xml:space="preserve">goal accomplished. </w:t>
      </w:r>
    </w:p>
    <w:p w14:paraId="5C4D61E1" w14:textId="77777777" w:rsidR="00BB488B" w:rsidRDefault="00BB488B" w:rsidP="00BB488B">
      <w:pPr>
        <w:pStyle w:val="BodyText"/>
        <w:ind w:left="360" w:firstLine="0"/>
        <w:rPr>
          <w:sz w:val="24"/>
          <w:szCs w:val="24"/>
        </w:rPr>
      </w:pPr>
    </w:p>
    <w:p w14:paraId="3D5C7B30" w14:textId="2D3DEF97" w:rsidR="001D41A8" w:rsidRDefault="00BB488B" w:rsidP="001E50E9">
      <w:pPr>
        <w:pStyle w:val="BodyText"/>
        <w:numPr>
          <w:ilvl w:val="0"/>
          <w:numId w:val="8"/>
        </w:numPr>
        <w:rPr>
          <w:sz w:val="24"/>
          <w:szCs w:val="24"/>
        </w:rPr>
      </w:pPr>
      <w:r>
        <w:rPr>
          <w:sz w:val="24"/>
          <w:szCs w:val="24"/>
        </w:rPr>
        <w:t xml:space="preserve">The </w:t>
      </w:r>
      <w:r w:rsidR="00DF5228">
        <w:rPr>
          <w:sz w:val="24"/>
          <w:szCs w:val="24"/>
        </w:rPr>
        <w:t>Cow Creek in Shasta County and Bear River in Nevada County</w:t>
      </w:r>
      <w:r w:rsidR="001D41A8">
        <w:rPr>
          <w:sz w:val="24"/>
          <w:szCs w:val="24"/>
        </w:rPr>
        <w:t xml:space="preserve"> PG&amp;E land transfer agreements had been signed and were moving into the final approval process with the Public Utilities Commission</w:t>
      </w:r>
      <w:r w:rsidR="00565397">
        <w:rPr>
          <w:sz w:val="24"/>
          <w:szCs w:val="24"/>
        </w:rPr>
        <w:t xml:space="preserve">, resulting in anticipated expansion of the State Demonstration Forest program’s lands. </w:t>
      </w:r>
      <w:r w:rsidR="001D41A8">
        <w:rPr>
          <w:sz w:val="24"/>
          <w:szCs w:val="24"/>
        </w:rPr>
        <w:t xml:space="preserve"> </w:t>
      </w:r>
    </w:p>
    <w:p w14:paraId="3C1D3245" w14:textId="77777777" w:rsidR="00BB488B" w:rsidRDefault="00BB488B" w:rsidP="00BB488B">
      <w:pPr>
        <w:pStyle w:val="BodyText"/>
        <w:ind w:left="0" w:firstLine="0"/>
        <w:rPr>
          <w:sz w:val="24"/>
          <w:szCs w:val="24"/>
        </w:rPr>
      </w:pPr>
    </w:p>
    <w:p w14:paraId="4FF4F272" w14:textId="6F60163F" w:rsidR="00565397" w:rsidRDefault="00BB488B" w:rsidP="001E50E9">
      <w:pPr>
        <w:pStyle w:val="BodyText"/>
        <w:numPr>
          <w:ilvl w:val="0"/>
          <w:numId w:val="8"/>
        </w:numPr>
        <w:rPr>
          <w:sz w:val="24"/>
          <w:szCs w:val="24"/>
        </w:rPr>
      </w:pPr>
      <w:r>
        <w:rPr>
          <w:sz w:val="24"/>
          <w:szCs w:val="24"/>
        </w:rPr>
        <w:t>T</w:t>
      </w:r>
      <w:r w:rsidR="00565397">
        <w:rPr>
          <w:sz w:val="24"/>
          <w:szCs w:val="24"/>
        </w:rPr>
        <w:t xml:space="preserve">he Santa Cruz Mountain trail stewards had been working on </w:t>
      </w:r>
      <w:proofErr w:type="spellStart"/>
      <w:r w:rsidR="00565397">
        <w:rPr>
          <w:sz w:val="24"/>
          <w:szCs w:val="24"/>
        </w:rPr>
        <w:t>trail</w:t>
      </w:r>
      <w:proofErr w:type="spellEnd"/>
      <w:r w:rsidR="00565397">
        <w:rPr>
          <w:sz w:val="24"/>
          <w:szCs w:val="24"/>
        </w:rPr>
        <w:t xml:space="preserve"> management in the Santa Cruz area; the Department </w:t>
      </w:r>
      <w:r w:rsidR="00367F1C">
        <w:rPr>
          <w:sz w:val="24"/>
          <w:szCs w:val="24"/>
        </w:rPr>
        <w:t>looked</w:t>
      </w:r>
      <w:r w:rsidR="00565397">
        <w:rPr>
          <w:sz w:val="24"/>
          <w:szCs w:val="24"/>
        </w:rPr>
        <w:t xml:space="preserve"> forward to continued cooperation with the trail stewards and the mountain biking community in this area. </w:t>
      </w:r>
    </w:p>
    <w:p w14:paraId="75EC83E7" w14:textId="0D8D2AC9" w:rsidR="00565397" w:rsidRDefault="00565397" w:rsidP="001D41A8">
      <w:pPr>
        <w:pStyle w:val="BodyText"/>
        <w:ind w:left="0" w:firstLine="0"/>
        <w:rPr>
          <w:sz w:val="24"/>
          <w:szCs w:val="24"/>
        </w:rPr>
      </w:pPr>
    </w:p>
    <w:p w14:paraId="7BAF09DA" w14:textId="577163AC" w:rsidR="00565397" w:rsidRDefault="00565397" w:rsidP="001E50E9">
      <w:pPr>
        <w:pStyle w:val="BodyText"/>
        <w:numPr>
          <w:ilvl w:val="0"/>
          <w:numId w:val="8"/>
        </w:numPr>
        <w:rPr>
          <w:sz w:val="24"/>
          <w:szCs w:val="24"/>
        </w:rPr>
      </w:pPr>
      <w:r>
        <w:rPr>
          <w:sz w:val="24"/>
          <w:szCs w:val="24"/>
        </w:rPr>
        <w:t xml:space="preserve">Forest </w:t>
      </w:r>
      <w:r w:rsidR="00E31346">
        <w:rPr>
          <w:sz w:val="24"/>
          <w:szCs w:val="24"/>
        </w:rPr>
        <w:t>entomology</w:t>
      </w:r>
      <w:r>
        <w:rPr>
          <w:sz w:val="24"/>
          <w:szCs w:val="24"/>
        </w:rPr>
        <w:t xml:space="preserve"> survey reports from the </w:t>
      </w:r>
      <w:r w:rsidR="00E31346">
        <w:rPr>
          <w:sz w:val="24"/>
          <w:szCs w:val="24"/>
        </w:rPr>
        <w:t>US F</w:t>
      </w:r>
      <w:r>
        <w:rPr>
          <w:sz w:val="24"/>
          <w:szCs w:val="24"/>
        </w:rPr>
        <w:t xml:space="preserve">orest </w:t>
      </w:r>
      <w:r w:rsidR="00E31346">
        <w:rPr>
          <w:sz w:val="24"/>
          <w:szCs w:val="24"/>
        </w:rPr>
        <w:t>S</w:t>
      </w:r>
      <w:r>
        <w:rPr>
          <w:sz w:val="24"/>
          <w:szCs w:val="24"/>
        </w:rPr>
        <w:t xml:space="preserve">ervice </w:t>
      </w:r>
      <w:r w:rsidR="00E31346">
        <w:rPr>
          <w:sz w:val="24"/>
          <w:szCs w:val="24"/>
        </w:rPr>
        <w:t xml:space="preserve">were newly available, with findings of </w:t>
      </w:r>
      <w:r>
        <w:rPr>
          <w:sz w:val="24"/>
          <w:szCs w:val="24"/>
        </w:rPr>
        <w:t xml:space="preserve">high mortality </w:t>
      </w:r>
      <w:r w:rsidR="00DF5228">
        <w:rPr>
          <w:sz w:val="24"/>
          <w:szCs w:val="24"/>
        </w:rPr>
        <w:t xml:space="preserve">in white and red fir </w:t>
      </w:r>
      <w:r>
        <w:rPr>
          <w:sz w:val="24"/>
          <w:szCs w:val="24"/>
        </w:rPr>
        <w:t xml:space="preserve">throughout the Sierra </w:t>
      </w:r>
      <w:r w:rsidR="00DF5228">
        <w:rPr>
          <w:sz w:val="24"/>
          <w:szCs w:val="24"/>
        </w:rPr>
        <w:t xml:space="preserve">Nevada </w:t>
      </w:r>
      <w:r>
        <w:rPr>
          <w:sz w:val="24"/>
          <w:szCs w:val="24"/>
        </w:rPr>
        <w:t xml:space="preserve">and Cascade ranges. </w:t>
      </w:r>
      <w:r w:rsidR="00DF5228">
        <w:rPr>
          <w:sz w:val="24"/>
          <w:szCs w:val="24"/>
        </w:rPr>
        <w:t xml:space="preserve">Increased pine mortality in the Warner Mountains and Central Sierra Nevada was also noted. </w:t>
      </w:r>
    </w:p>
    <w:p w14:paraId="6EEAFDBA" w14:textId="77777777" w:rsidR="00BB488B" w:rsidRDefault="00BB488B" w:rsidP="001D41A8">
      <w:pPr>
        <w:pStyle w:val="BodyText"/>
        <w:ind w:left="0" w:firstLine="0"/>
        <w:rPr>
          <w:sz w:val="24"/>
          <w:szCs w:val="24"/>
        </w:rPr>
      </w:pPr>
    </w:p>
    <w:p w14:paraId="50B928AB" w14:textId="2C403892" w:rsidR="00565397" w:rsidRDefault="00632A43" w:rsidP="001E50E9">
      <w:pPr>
        <w:pStyle w:val="BodyText"/>
        <w:numPr>
          <w:ilvl w:val="0"/>
          <w:numId w:val="8"/>
        </w:numPr>
        <w:rPr>
          <w:sz w:val="24"/>
          <w:szCs w:val="24"/>
        </w:rPr>
      </w:pPr>
      <w:r>
        <w:rPr>
          <w:sz w:val="24"/>
          <w:szCs w:val="24"/>
        </w:rPr>
        <w:t>The P</w:t>
      </w:r>
      <w:r w:rsidR="00565397">
        <w:rPr>
          <w:sz w:val="24"/>
          <w:szCs w:val="24"/>
        </w:rPr>
        <w:t xml:space="preserve">rescribed </w:t>
      </w:r>
      <w:r>
        <w:rPr>
          <w:sz w:val="24"/>
          <w:szCs w:val="24"/>
        </w:rPr>
        <w:t>F</w:t>
      </w:r>
      <w:r w:rsidR="00565397">
        <w:rPr>
          <w:sz w:val="24"/>
          <w:szCs w:val="24"/>
        </w:rPr>
        <w:t xml:space="preserve">ire </w:t>
      </w:r>
      <w:r>
        <w:rPr>
          <w:sz w:val="24"/>
          <w:szCs w:val="24"/>
        </w:rPr>
        <w:t>W</w:t>
      </w:r>
      <w:r w:rsidR="00565397">
        <w:rPr>
          <w:sz w:val="24"/>
          <w:szCs w:val="24"/>
        </w:rPr>
        <w:t>orking</w:t>
      </w:r>
      <w:r>
        <w:rPr>
          <w:sz w:val="24"/>
          <w:szCs w:val="24"/>
        </w:rPr>
        <w:t xml:space="preserve"> G</w:t>
      </w:r>
      <w:r w:rsidR="00565397">
        <w:rPr>
          <w:sz w:val="24"/>
          <w:szCs w:val="24"/>
        </w:rPr>
        <w:t xml:space="preserve">roup under </w:t>
      </w:r>
      <w:r>
        <w:rPr>
          <w:sz w:val="24"/>
          <w:szCs w:val="24"/>
        </w:rPr>
        <w:t>the W</w:t>
      </w:r>
      <w:r w:rsidR="00565397">
        <w:rPr>
          <w:sz w:val="24"/>
          <w:szCs w:val="24"/>
        </w:rPr>
        <w:t xml:space="preserve">ildfire </w:t>
      </w:r>
      <w:r>
        <w:rPr>
          <w:sz w:val="24"/>
          <w:szCs w:val="24"/>
        </w:rPr>
        <w:t>R</w:t>
      </w:r>
      <w:r w:rsidR="00565397">
        <w:rPr>
          <w:sz w:val="24"/>
          <w:szCs w:val="24"/>
        </w:rPr>
        <w:t xml:space="preserve">esilience </w:t>
      </w:r>
      <w:r>
        <w:rPr>
          <w:sz w:val="24"/>
          <w:szCs w:val="24"/>
        </w:rPr>
        <w:t>T</w:t>
      </w:r>
      <w:r w:rsidR="00565397">
        <w:rPr>
          <w:sz w:val="24"/>
          <w:szCs w:val="24"/>
        </w:rPr>
        <w:t xml:space="preserve">ask </w:t>
      </w:r>
      <w:r>
        <w:rPr>
          <w:sz w:val="24"/>
          <w:szCs w:val="24"/>
        </w:rPr>
        <w:t>F</w:t>
      </w:r>
      <w:r w:rsidR="00565397">
        <w:rPr>
          <w:sz w:val="24"/>
          <w:szCs w:val="24"/>
        </w:rPr>
        <w:t xml:space="preserve">orce </w:t>
      </w:r>
      <w:r w:rsidR="00373030">
        <w:rPr>
          <w:sz w:val="24"/>
          <w:szCs w:val="24"/>
        </w:rPr>
        <w:t xml:space="preserve">was </w:t>
      </w:r>
      <w:r w:rsidR="00565397">
        <w:rPr>
          <w:sz w:val="24"/>
          <w:szCs w:val="24"/>
        </w:rPr>
        <w:t xml:space="preserve">expecting </w:t>
      </w:r>
      <w:r w:rsidR="00373030">
        <w:rPr>
          <w:sz w:val="24"/>
          <w:szCs w:val="24"/>
        </w:rPr>
        <w:t xml:space="preserve">the </w:t>
      </w:r>
      <w:r>
        <w:rPr>
          <w:sz w:val="24"/>
          <w:szCs w:val="24"/>
        </w:rPr>
        <w:t xml:space="preserve">imminent </w:t>
      </w:r>
      <w:r w:rsidR="00373030">
        <w:rPr>
          <w:sz w:val="24"/>
          <w:szCs w:val="24"/>
        </w:rPr>
        <w:t>relea</w:t>
      </w:r>
      <w:r w:rsidR="00565397">
        <w:rPr>
          <w:sz w:val="24"/>
          <w:szCs w:val="24"/>
        </w:rPr>
        <w:t xml:space="preserve">se of </w:t>
      </w:r>
      <w:r>
        <w:rPr>
          <w:sz w:val="24"/>
          <w:szCs w:val="24"/>
        </w:rPr>
        <w:t>its B</w:t>
      </w:r>
      <w:r w:rsidR="00565397">
        <w:rPr>
          <w:sz w:val="24"/>
          <w:szCs w:val="24"/>
        </w:rPr>
        <w:t xml:space="preserve">eneficial </w:t>
      </w:r>
      <w:r>
        <w:rPr>
          <w:sz w:val="24"/>
          <w:szCs w:val="24"/>
        </w:rPr>
        <w:t>F</w:t>
      </w:r>
      <w:r w:rsidR="00565397">
        <w:rPr>
          <w:sz w:val="24"/>
          <w:szCs w:val="24"/>
        </w:rPr>
        <w:t xml:space="preserve">ire </w:t>
      </w:r>
      <w:r>
        <w:rPr>
          <w:sz w:val="24"/>
          <w:szCs w:val="24"/>
        </w:rPr>
        <w:t>Strategic</w:t>
      </w:r>
      <w:r w:rsidR="00565397">
        <w:rPr>
          <w:sz w:val="24"/>
          <w:szCs w:val="24"/>
        </w:rPr>
        <w:t xml:space="preserve"> </w:t>
      </w:r>
      <w:r>
        <w:rPr>
          <w:sz w:val="24"/>
          <w:szCs w:val="24"/>
        </w:rPr>
        <w:t>P</w:t>
      </w:r>
      <w:r w:rsidR="00565397">
        <w:rPr>
          <w:sz w:val="24"/>
          <w:szCs w:val="24"/>
        </w:rPr>
        <w:t xml:space="preserve">lan. </w:t>
      </w:r>
      <w:r>
        <w:rPr>
          <w:sz w:val="24"/>
          <w:szCs w:val="24"/>
        </w:rPr>
        <w:t>Deputy Director Reischman reported continuing receipt of</w:t>
      </w:r>
      <w:r w:rsidR="00565397">
        <w:rPr>
          <w:sz w:val="24"/>
          <w:szCs w:val="24"/>
        </w:rPr>
        <w:t xml:space="preserve"> projects from units that fall under </w:t>
      </w:r>
      <w:r>
        <w:rPr>
          <w:sz w:val="24"/>
          <w:szCs w:val="24"/>
        </w:rPr>
        <w:t xml:space="preserve">the </w:t>
      </w:r>
      <w:r w:rsidR="00AB7437">
        <w:rPr>
          <w:sz w:val="24"/>
          <w:szCs w:val="24"/>
        </w:rPr>
        <w:t>Chaparral</w:t>
      </w:r>
      <w:r w:rsidR="00565397">
        <w:rPr>
          <w:sz w:val="24"/>
          <w:szCs w:val="24"/>
        </w:rPr>
        <w:t xml:space="preserve"> </w:t>
      </w:r>
      <w:r w:rsidR="00AB7437">
        <w:rPr>
          <w:sz w:val="24"/>
          <w:szCs w:val="24"/>
        </w:rPr>
        <w:t>M</w:t>
      </w:r>
      <w:r w:rsidR="00565397">
        <w:rPr>
          <w:sz w:val="24"/>
          <w:szCs w:val="24"/>
        </w:rPr>
        <w:t xml:space="preserve">anagement </w:t>
      </w:r>
      <w:r w:rsidR="00AB7437">
        <w:rPr>
          <w:sz w:val="24"/>
          <w:szCs w:val="24"/>
        </w:rPr>
        <w:t>P</w:t>
      </w:r>
      <w:r w:rsidR="00565397">
        <w:rPr>
          <w:sz w:val="24"/>
          <w:szCs w:val="24"/>
        </w:rPr>
        <w:t xml:space="preserve">rogram </w:t>
      </w:r>
      <w:r w:rsidR="00AB7437">
        <w:rPr>
          <w:sz w:val="24"/>
          <w:szCs w:val="24"/>
        </w:rPr>
        <w:t>EIR, in addition to continuing use of the CalVT</w:t>
      </w:r>
      <w:r w:rsidR="00B66E4E">
        <w:rPr>
          <w:sz w:val="24"/>
          <w:szCs w:val="24"/>
        </w:rPr>
        <w:t xml:space="preserve">P. </w:t>
      </w:r>
    </w:p>
    <w:p w14:paraId="698AD79D" w14:textId="77777777" w:rsidR="00554510" w:rsidRDefault="00554510" w:rsidP="00554510">
      <w:pPr>
        <w:pStyle w:val="ListParagraph"/>
        <w:rPr>
          <w:szCs w:val="24"/>
        </w:rPr>
      </w:pPr>
    </w:p>
    <w:p w14:paraId="1F7F1665" w14:textId="197FE0BA" w:rsidR="00554510" w:rsidRDefault="006E71A4" w:rsidP="001E50E9">
      <w:pPr>
        <w:pStyle w:val="BodyText"/>
        <w:numPr>
          <w:ilvl w:val="0"/>
          <w:numId w:val="8"/>
        </w:numPr>
        <w:rPr>
          <w:sz w:val="24"/>
          <w:szCs w:val="24"/>
        </w:rPr>
      </w:pPr>
      <w:r>
        <w:rPr>
          <w:sz w:val="24"/>
          <w:szCs w:val="24"/>
        </w:rPr>
        <w:t>The California Forest Improvement Program (CFIP) continued to</w:t>
      </w:r>
      <w:r w:rsidR="00554510">
        <w:rPr>
          <w:sz w:val="24"/>
          <w:szCs w:val="24"/>
        </w:rPr>
        <w:t xml:space="preserve"> work with non-industrial timberland owners to support them in the post-fire environment and to assist with land management. Block grants are available </w:t>
      </w:r>
      <w:r>
        <w:rPr>
          <w:sz w:val="24"/>
          <w:szCs w:val="24"/>
        </w:rPr>
        <w:t xml:space="preserve">to local cooperators such as 501(c)(3) non-profits and resource conservation districts. </w:t>
      </w:r>
    </w:p>
    <w:p w14:paraId="0BB58CEC" w14:textId="77777777" w:rsidR="006E71A4" w:rsidRDefault="006E71A4" w:rsidP="006E71A4">
      <w:pPr>
        <w:pStyle w:val="ListParagraph"/>
        <w:rPr>
          <w:szCs w:val="24"/>
        </w:rPr>
      </w:pPr>
    </w:p>
    <w:p w14:paraId="59DCEE79" w14:textId="30379AA5" w:rsidR="006E71A4" w:rsidRDefault="006E71A4" w:rsidP="001E50E9">
      <w:pPr>
        <w:pStyle w:val="BodyText"/>
        <w:numPr>
          <w:ilvl w:val="0"/>
          <w:numId w:val="8"/>
        </w:numPr>
        <w:rPr>
          <w:sz w:val="24"/>
          <w:szCs w:val="24"/>
        </w:rPr>
      </w:pPr>
      <w:r>
        <w:rPr>
          <w:sz w:val="24"/>
          <w:szCs w:val="24"/>
        </w:rPr>
        <w:t xml:space="preserve">The Department continued to work with the Lewis A. Moran Reforestation Center, with expected annual generation of 350,000-400,000 seedlings when the Center is operating at full capacity. This year’s production of approximately 275,000 seedlings lifted </w:t>
      </w:r>
      <w:r w:rsidR="00E845C1">
        <w:rPr>
          <w:sz w:val="24"/>
          <w:szCs w:val="24"/>
        </w:rPr>
        <w:t xml:space="preserve">was estimated to allow for reforestation of twelve to thirteen thousand acres. </w:t>
      </w:r>
    </w:p>
    <w:p w14:paraId="5617A834" w14:textId="77777777" w:rsidR="00DA386B" w:rsidRDefault="00DA386B" w:rsidP="00DA386B">
      <w:pPr>
        <w:pStyle w:val="ListParagraph"/>
        <w:rPr>
          <w:szCs w:val="24"/>
        </w:rPr>
      </w:pPr>
    </w:p>
    <w:p w14:paraId="60346BC7" w14:textId="0C31B438" w:rsidR="00DA386B" w:rsidRDefault="002B1A84" w:rsidP="001E50E9">
      <w:pPr>
        <w:pStyle w:val="BodyText"/>
        <w:numPr>
          <w:ilvl w:val="0"/>
          <w:numId w:val="8"/>
        </w:numPr>
        <w:rPr>
          <w:sz w:val="24"/>
          <w:szCs w:val="24"/>
        </w:rPr>
      </w:pPr>
      <w:r>
        <w:rPr>
          <w:sz w:val="24"/>
          <w:szCs w:val="24"/>
        </w:rPr>
        <w:t xml:space="preserve">The </w:t>
      </w:r>
      <w:r w:rsidR="00DA386B">
        <w:rPr>
          <w:sz w:val="24"/>
          <w:szCs w:val="24"/>
        </w:rPr>
        <w:t xml:space="preserve">Wood Products Bioenergy Program </w:t>
      </w:r>
      <w:r>
        <w:rPr>
          <w:sz w:val="24"/>
          <w:szCs w:val="24"/>
        </w:rPr>
        <w:t xml:space="preserve">had opened a </w:t>
      </w:r>
      <w:r w:rsidR="00AF2B68">
        <w:rPr>
          <w:sz w:val="24"/>
          <w:szCs w:val="24"/>
        </w:rPr>
        <w:t xml:space="preserve">new </w:t>
      </w:r>
      <w:r>
        <w:rPr>
          <w:sz w:val="24"/>
          <w:szCs w:val="24"/>
        </w:rPr>
        <w:t>$24 million Workforce and</w:t>
      </w:r>
      <w:r w:rsidR="00AF2B68">
        <w:rPr>
          <w:sz w:val="24"/>
          <w:szCs w:val="24"/>
        </w:rPr>
        <w:t xml:space="preserve"> Business</w:t>
      </w:r>
      <w:r>
        <w:rPr>
          <w:sz w:val="24"/>
          <w:szCs w:val="24"/>
        </w:rPr>
        <w:t xml:space="preserve"> Development Grant </w:t>
      </w:r>
      <w:r w:rsidR="00AF2B68">
        <w:rPr>
          <w:sz w:val="24"/>
          <w:szCs w:val="24"/>
        </w:rPr>
        <w:t>s</w:t>
      </w:r>
      <w:r>
        <w:rPr>
          <w:sz w:val="24"/>
          <w:szCs w:val="24"/>
        </w:rPr>
        <w:t>olicitation</w:t>
      </w:r>
      <w:r w:rsidR="00AF2B68">
        <w:rPr>
          <w:sz w:val="24"/>
          <w:szCs w:val="24"/>
        </w:rPr>
        <w:t xml:space="preserve">, with applications due in March 2022. This was a new program geared toward developing the future workforce needed in the forest sector. </w:t>
      </w:r>
    </w:p>
    <w:p w14:paraId="227DAC3C" w14:textId="77777777" w:rsidR="00AF2B68" w:rsidRDefault="00AF2B68" w:rsidP="00AF2B68">
      <w:pPr>
        <w:pStyle w:val="ListParagraph"/>
        <w:rPr>
          <w:szCs w:val="24"/>
        </w:rPr>
      </w:pPr>
    </w:p>
    <w:p w14:paraId="69DB70A7" w14:textId="5C8E1672" w:rsidR="00AF2B68" w:rsidRDefault="00AF2B68" w:rsidP="001E50E9">
      <w:pPr>
        <w:pStyle w:val="BodyText"/>
        <w:numPr>
          <w:ilvl w:val="0"/>
          <w:numId w:val="8"/>
        </w:numPr>
        <w:rPr>
          <w:sz w:val="24"/>
          <w:szCs w:val="24"/>
        </w:rPr>
      </w:pPr>
      <w:r>
        <w:rPr>
          <w:sz w:val="24"/>
          <w:szCs w:val="24"/>
        </w:rPr>
        <w:t xml:space="preserve">The Forest Health Grant Program grant solicitation had opened on January 3, with applications due on March 4, 2022. </w:t>
      </w:r>
    </w:p>
    <w:p w14:paraId="64686F53" w14:textId="77777777" w:rsidR="00AF2B68" w:rsidRDefault="00AF2B68" w:rsidP="00AF2B68">
      <w:pPr>
        <w:pStyle w:val="ListParagraph"/>
        <w:rPr>
          <w:szCs w:val="24"/>
        </w:rPr>
      </w:pPr>
    </w:p>
    <w:p w14:paraId="51FFFBB7" w14:textId="50B51959" w:rsidR="00AF2B68" w:rsidRDefault="00AF2B68" w:rsidP="001E50E9">
      <w:pPr>
        <w:pStyle w:val="BodyText"/>
        <w:numPr>
          <w:ilvl w:val="0"/>
          <w:numId w:val="8"/>
        </w:numPr>
        <w:rPr>
          <w:sz w:val="24"/>
          <w:szCs w:val="24"/>
        </w:rPr>
      </w:pPr>
      <w:r>
        <w:rPr>
          <w:sz w:val="24"/>
          <w:szCs w:val="24"/>
        </w:rPr>
        <w:t xml:space="preserve">The new </w:t>
      </w:r>
      <w:proofErr w:type="spellStart"/>
      <w:r>
        <w:rPr>
          <w:sz w:val="24"/>
          <w:szCs w:val="24"/>
        </w:rPr>
        <w:t>CalMapper</w:t>
      </w:r>
      <w:proofErr w:type="spellEnd"/>
      <w:r>
        <w:rPr>
          <w:sz w:val="24"/>
          <w:szCs w:val="24"/>
        </w:rPr>
        <w:t xml:space="preserve"> public dashboard would give the public the opportunity to view information on the Forest Health Program such as number of projects, acres treated, and more. </w:t>
      </w:r>
    </w:p>
    <w:p w14:paraId="085166EF" w14:textId="77777777" w:rsidR="00B66E4E" w:rsidRPr="001D41A8" w:rsidRDefault="00B66E4E" w:rsidP="001D41A8">
      <w:pPr>
        <w:pStyle w:val="BodyText"/>
        <w:ind w:left="0" w:firstLine="0"/>
        <w:rPr>
          <w:sz w:val="24"/>
          <w:szCs w:val="24"/>
        </w:rPr>
      </w:pPr>
    </w:p>
    <w:p w14:paraId="411D44A3" w14:textId="6BAE4C80" w:rsidR="008A7DAD" w:rsidRDefault="004D528B" w:rsidP="00B40F4E">
      <w:pPr>
        <w:pStyle w:val="Heading3"/>
        <w:rPr>
          <w:rFonts w:eastAsia="Arial"/>
        </w:rPr>
      </w:pPr>
      <w:r>
        <w:rPr>
          <w:rFonts w:eastAsia="Arial"/>
        </w:rPr>
        <w:t>202</w:t>
      </w:r>
      <w:r w:rsidR="001D41A8">
        <w:rPr>
          <w:rFonts w:eastAsia="Arial"/>
        </w:rPr>
        <w:t>2</w:t>
      </w:r>
      <w:r>
        <w:rPr>
          <w:rFonts w:eastAsia="Arial"/>
        </w:rPr>
        <w:t xml:space="preserve"> Proposed Budget</w:t>
      </w:r>
    </w:p>
    <w:p w14:paraId="18B9CAEE" w14:textId="76F21F98" w:rsidR="001D41A8" w:rsidRDefault="001D41A8" w:rsidP="009A64FC">
      <w:pPr>
        <w:rPr>
          <w:rFonts w:eastAsia="Arial"/>
        </w:rPr>
      </w:pPr>
    </w:p>
    <w:p w14:paraId="41B2EEFF" w14:textId="3EB5E353" w:rsidR="009A64FC" w:rsidRDefault="000776FE" w:rsidP="001E50E9">
      <w:pPr>
        <w:pStyle w:val="ListParagraph"/>
        <w:numPr>
          <w:ilvl w:val="0"/>
          <w:numId w:val="10"/>
        </w:numPr>
        <w:rPr>
          <w:rFonts w:eastAsia="Arial"/>
        </w:rPr>
      </w:pPr>
      <w:r>
        <w:rPr>
          <w:rFonts w:eastAsia="Arial"/>
        </w:rPr>
        <w:t>The Governor’</w:t>
      </w:r>
      <w:r w:rsidR="009A64FC">
        <w:rPr>
          <w:rFonts w:eastAsia="Arial"/>
        </w:rPr>
        <w:t>s 2022 proposed budget includes a $1.2 billion Wildfire and Forest Resilience package, appropriated over the next two years (as part of an anticipated $2.7 billion four-year investment)</w:t>
      </w:r>
      <w:r>
        <w:rPr>
          <w:rFonts w:eastAsia="Arial"/>
        </w:rPr>
        <w:t xml:space="preserve"> across multiple agencies including CAL FIRE. CAL FIRE anticipate</w:t>
      </w:r>
      <w:r w:rsidR="00537E33">
        <w:rPr>
          <w:rFonts w:eastAsia="Arial"/>
        </w:rPr>
        <w:t>d</w:t>
      </w:r>
      <w:r>
        <w:rPr>
          <w:rFonts w:eastAsia="Arial"/>
        </w:rPr>
        <w:t xml:space="preserve"> administering the funds similarly to how it ha</w:t>
      </w:r>
      <w:r w:rsidR="00537E33">
        <w:rPr>
          <w:rFonts w:eastAsia="Arial"/>
        </w:rPr>
        <w:t>d</w:t>
      </w:r>
      <w:r>
        <w:rPr>
          <w:rFonts w:eastAsia="Arial"/>
        </w:rPr>
        <w:t xml:space="preserve"> in the past, with several of the Department’s existing programs poised to meet the goals outlined in the budget package. </w:t>
      </w:r>
    </w:p>
    <w:p w14:paraId="3DFD7825" w14:textId="259F94E2" w:rsidR="000776FE" w:rsidRDefault="00537E33" w:rsidP="001E50E9">
      <w:pPr>
        <w:pStyle w:val="ListParagraph"/>
        <w:numPr>
          <w:ilvl w:val="1"/>
          <w:numId w:val="10"/>
        </w:numPr>
        <w:rPr>
          <w:rFonts w:eastAsia="Arial"/>
        </w:rPr>
      </w:pPr>
      <w:r>
        <w:rPr>
          <w:rFonts w:eastAsia="Arial"/>
        </w:rPr>
        <w:t>Forest Health Program,</w:t>
      </w:r>
      <w:r w:rsidR="00007331">
        <w:rPr>
          <w:rFonts w:eastAsia="Arial"/>
        </w:rPr>
        <w:t xml:space="preserve"> </w:t>
      </w:r>
      <w:r w:rsidR="00613690">
        <w:rPr>
          <w:rFonts w:eastAsia="Arial"/>
        </w:rPr>
        <w:t xml:space="preserve">$240 million over the next two years. </w:t>
      </w:r>
    </w:p>
    <w:p w14:paraId="3730E158" w14:textId="78CB9426" w:rsidR="00691025" w:rsidRDefault="003B5A91" w:rsidP="00622DC2">
      <w:pPr>
        <w:pStyle w:val="ListParagraph"/>
        <w:numPr>
          <w:ilvl w:val="2"/>
          <w:numId w:val="10"/>
        </w:numPr>
        <w:rPr>
          <w:rFonts w:eastAsia="Arial"/>
        </w:rPr>
      </w:pPr>
      <w:r>
        <w:rPr>
          <w:rFonts w:eastAsia="Arial"/>
        </w:rPr>
        <w:t xml:space="preserve">Small </w:t>
      </w:r>
      <w:r w:rsidR="00691025">
        <w:rPr>
          <w:rFonts w:eastAsia="Arial"/>
        </w:rPr>
        <w:t>landowner-assistance grants (block grants and CA Forest Improvement Program)</w:t>
      </w:r>
      <w:r>
        <w:rPr>
          <w:rFonts w:eastAsia="Arial"/>
        </w:rPr>
        <w:t>, $24,000</w:t>
      </w:r>
    </w:p>
    <w:p w14:paraId="4ECE66F0" w14:textId="7620E6DE" w:rsidR="00691025" w:rsidRDefault="003B5A91" w:rsidP="00622DC2">
      <w:pPr>
        <w:pStyle w:val="ListParagraph"/>
        <w:numPr>
          <w:ilvl w:val="2"/>
          <w:numId w:val="10"/>
        </w:numPr>
        <w:rPr>
          <w:rFonts w:eastAsia="Arial"/>
        </w:rPr>
      </w:pPr>
      <w:r>
        <w:rPr>
          <w:rFonts w:eastAsia="Arial"/>
        </w:rPr>
        <w:t>P</w:t>
      </w:r>
      <w:r w:rsidR="00691025">
        <w:rPr>
          <w:rFonts w:eastAsia="Arial"/>
        </w:rPr>
        <w:t>rescribed fire and related hand crews</w:t>
      </w:r>
      <w:r>
        <w:rPr>
          <w:rFonts w:eastAsia="Arial"/>
        </w:rPr>
        <w:t>, $70,000</w:t>
      </w:r>
      <w:r w:rsidR="00691025">
        <w:rPr>
          <w:rFonts w:eastAsia="Arial"/>
        </w:rPr>
        <w:t xml:space="preserve"> </w:t>
      </w:r>
    </w:p>
    <w:p w14:paraId="2E5920DB" w14:textId="3EDC3880" w:rsidR="00691025" w:rsidRDefault="00691025" w:rsidP="00622DC2">
      <w:pPr>
        <w:pStyle w:val="ListParagraph"/>
        <w:numPr>
          <w:ilvl w:val="2"/>
          <w:numId w:val="10"/>
        </w:numPr>
        <w:rPr>
          <w:rFonts w:eastAsia="Arial"/>
        </w:rPr>
      </w:pPr>
      <w:r>
        <w:rPr>
          <w:rFonts w:eastAsia="Arial"/>
        </w:rPr>
        <w:t xml:space="preserve">Prescribed Fire Liability Fund currently in development in the Department, $20 million </w:t>
      </w:r>
    </w:p>
    <w:p w14:paraId="4D5ECE73" w14:textId="4A97D641" w:rsidR="00691025" w:rsidRDefault="00691025" w:rsidP="00622DC2">
      <w:pPr>
        <w:pStyle w:val="ListParagraph"/>
        <w:numPr>
          <w:ilvl w:val="2"/>
          <w:numId w:val="10"/>
        </w:numPr>
        <w:rPr>
          <w:rFonts w:eastAsia="Arial"/>
        </w:rPr>
      </w:pPr>
      <w:r>
        <w:rPr>
          <w:rFonts w:eastAsia="Arial"/>
        </w:rPr>
        <w:t>Tribal and Wildfire Resilience Forest Health Grants</w:t>
      </w:r>
      <w:r w:rsidR="003B5A91">
        <w:rPr>
          <w:rFonts w:eastAsia="Arial"/>
        </w:rPr>
        <w:t xml:space="preserve">, $20 million, </w:t>
      </w:r>
      <w:r>
        <w:rPr>
          <w:rFonts w:eastAsia="Arial"/>
        </w:rPr>
        <w:t xml:space="preserve">with an additional $20 million spread over the next two years. </w:t>
      </w:r>
    </w:p>
    <w:p w14:paraId="0A2F8AF3" w14:textId="75733B73" w:rsidR="00691025" w:rsidRDefault="00691025" w:rsidP="00622DC2">
      <w:pPr>
        <w:pStyle w:val="ListParagraph"/>
        <w:numPr>
          <w:ilvl w:val="2"/>
          <w:numId w:val="10"/>
        </w:numPr>
        <w:rPr>
          <w:rFonts w:eastAsia="Arial"/>
        </w:rPr>
      </w:pPr>
      <w:r>
        <w:rPr>
          <w:rFonts w:eastAsia="Arial"/>
        </w:rPr>
        <w:t>Forest Legacy Conservation Easements</w:t>
      </w:r>
      <w:r w:rsidR="003B5A91">
        <w:rPr>
          <w:rFonts w:eastAsia="Arial"/>
        </w:rPr>
        <w:t xml:space="preserve"> administration, $30 million</w:t>
      </w:r>
    </w:p>
    <w:p w14:paraId="0E20845B" w14:textId="77777777" w:rsidR="003B5A91" w:rsidRDefault="00691025" w:rsidP="00622DC2">
      <w:pPr>
        <w:pStyle w:val="ListParagraph"/>
        <w:numPr>
          <w:ilvl w:val="2"/>
          <w:numId w:val="10"/>
        </w:numPr>
        <w:rPr>
          <w:rFonts w:eastAsia="Arial"/>
        </w:rPr>
      </w:pPr>
      <w:r>
        <w:rPr>
          <w:rFonts w:eastAsia="Arial"/>
        </w:rPr>
        <w:t>Demonstration State Forest Program</w:t>
      </w:r>
      <w:r w:rsidR="00203909">
        <w:rPr>
          <w:rFonts w:eastAsia="Arial"/>
        </w:rPr>
        <w:t xml:space="preserve">, </w:t>
      </w:r>
      <w:r w:rsidR="003B5A91">
        <w:rPr>
          <w:rFonts w:eastAsia="Arial"/>
        </w:rPr>
        <w:t>$10 million</w:t>
      </w:r>
    </w:p>
    <w:p w14:paraId="6924930F" w14:textId="2D0D9D53" w:rsidR="00203909" w:rsidRDefault="003B5A91" w:rsidP="00622DC2">
      <w:pPr>
        <w:pStyle w:val="ListParagraph"/>
        <w:numPr>
          <w:ilvl w:val="2"/>
          <w:numId w:val="10"/>
        </w:numPr>
        <w:rPr>
          <w:rFonts w:eastAsia="Arial"/>
        </w:rPr>
      </w:pPr>
      <w:r>
        <w:rPr>
          <w:rFonts w:eastAsia="Arial"/>
        </w:rPr>
        <w:t xml:space="preserve">Nurseries, </w:t>
      </w:r>
      <w:r w:rsidR="00203909">
        <w:rPr>
          <w:rFonts w:eastAsia="Arial"/>
        </w:rPr>
        <w:t xml:space="preserve">$4 million </w:t>
      </w:r>
    </w:p>
    <w:p w14:paraId="48EE7E80" w14:textId="0D4C43B5" w:rsidR="00691025" w:rsidRDefault="00203909" w:rsidP="001E50E9">
      <w:pPr>
        <w:pStyle w:val="ListParagraph"/>
        <w:numPr>
          <w:ilvl w:val="1"/>
          <w:numId w:val="10"/>
        </w:numPr>
        <w:rPr>
          <w:rFonts w:eastAsia="Arial"/>
        </w:rPr>
      </w:pPr>
      <w:r>
        <w:rPr>
          <w:rFonts w:eastAsia="Arial"/>
        </w:rPr>
        <w:t>Post-Fire Recovery and Reforestation Program</w:t>
      </w:r>
      <w:r w:rsidR="003B5A91">
        <w:rPr>
          <w:rFonts w:eastAsia="Arial"/>
        </w:rPr>
        <w:t>, $100 million over the next two years</w:t>
      </w:r>
    </w:p>
    <w:p w14:paraId="741FB494" w14:textId="7EDF33E4" w:rsidR="00CB713A" w:rsidRDefault="00622DC2" w:rsidP="001E50E9">
      <w:pPr>
        <w:pStyle w:val="ListParagraph"/>
        <w:numPr>
          <w:ilvl w:val="1"/>
          <w:numId w:val="10"/>
        </w:numPr>
        <w:rPr>
          <w:rFonts w:eastAsia="Arial"/>
        </w:rPr>
      </w:pPr>
      <w:r>
        <w:rPr>
          <w:rFonts w:eastAsia="Arial"/>
        </w:rPr>
        <w:t>U</w:t>
      </w:r>
      <w:r w:rsidR="00CB713A">
        <w:rPr>
          <w:rFonts w:eastAsia="Arial"/>
        </w:rPr>
        <w:t xml:space="preserve">rban </w:t>
      </w:r>
      <w:r>
        <w:rPr>
          <w:rFonts w:eastAsia="Arial"/>
        </w:rPr>
        <w:t>F</w:t>
      </w:r>
      <w:r w:rsidR="00CB713A">
        <w:rPr>
          <w:rFonts w:eastAsia="Arial"/>
        </w:rPr>
        <w:t>orestry</w:t>
      </w:r>
      <w:r w:rsidR="003B5A91">
        <w:rPr>
          <w:rFonts w:eastAsia="Arial"/>
        </w:rPr>
        <w:t>, $30 million</w:t>
      </w:r>
    </w:p>
    <w:p w14:paraId="0D1A2939" w14:textId="230DE953" w:rsidR="00CB713A" w:rsidRDefault="00CB713A" w:rsidP="001E50E9">
      <w:pPr>
        <w:pStyle w:val="ListParagraph"/>
        <w:numPr>
          <w:ilvl w:val="1"/>
          <w:numId w:val="10"/>
        </w:numPr>
        <w:rPr>
          <w:rFonts w:eastAsia="Arial"/>
        </w:rPr>
      </w:pPr>
      <w:r>
        <w:rPr>
          <w:rFonts w:eastAsia="Arial"/>
        </w:rPr>
        <w:t>Defensible Space and Community Preparedness Program</w:t>
      </w:r>
      <w:r w:rsidR="003B5A91">
        <w:rPr>
          <w:rFonts w:eastAsia="Arial"/>
        </w:rPr>
        <w:t>, $10 million</w:t>
      </w:r>
    </w:p>
    <w:p w14:paraId="3BF69AB9" w14:textId="34C7F9CB" w:rsidR="00CB713A" w:rsidRDefault="00CB713A" w:rsidP="00622DC2">
      <w:pPr>
        <w:pStyle w:val="ListParagraph"/>
        <w:numPr>
          <w:ilvl w:val="2"/>
          <w:numId w:val="10"/>
        </w:numPr>
        <w:rPr>
          <w:rFonts w:eastAsia="Arial"/>
        </w:rPr>
      </w:pPr>
      <w:r>
        <w:rPr>
          <w:rFonts w:eastAsia="Arial"/>
        </w:rPr>
        <w:t>Unit Fire Prevention Projects</w:t>
      </w:r>
      <w:r w:rsidR="003B5A91">
        <w:rPr>
          <w:rFonts w:eastAsia="Arial"/>
        </w:rPr>
        <w:t>, $40 million</w:t>
      </w:r>
    </w:p>
    <w:p w14:paraId="250A4C4B" w14:textId="0AC518AA" w:rsidR="00CB713A" w:rsidRDefault="00CB713A" w:rsidP="00622DC2">
      <w:pPr>
        <w:pStyle w:val="ListParagraph"/>
        <w:numPr>
          <w:ilvl w:val="2"/>
          <w:numId w:val="10"/>
        </w:numPr>
        <w:rPr>
          <w:rFonts w:eastAsia="Arial"/>
        </w:rPr>
      </w:pPr>
      <w:r>
        <w:rPr>
          <w:rFonts w:eastAsia="Arial"/>
        </w:rPr>
        <w:t>Fire Prevention Grants</w:t>
      </w:r>
      <w:r w:rsidR="003B5A91">
        <w:rPr>
          <w:rFonts w:eastAsia="Arial"/>
        </w:rPr>
        <w:t>, $233 million</w:t>
      </w:r>
    </w:p>
    <w:p w14:paraId="7D3D670C" w14:textId="6C72B69F" w:rsidR="00CB713A" w:rsidRDefault="003B5A91" w:rsidP="00622DC2">
      <w:pPr>
        <w:pStyle w:val="ListParagraph"/>
        <w:numPr>
          <w:ilvl w:val="2"/>
          <w:numId w:val="10"/>
        </w:numPr>
        <w:rPr>
          <w:rFonts w:eastAsia="Arial"/>
        </w:rPr>
      </w:pPr>
      <w:r>
        <w:rPr>
          <w:rFonts w:eastAsia="Arial"/>
        </w:rPr>
        <w:t>Home</w:t>
      </w:r>
      <w:r w:rsidR="00CB713A">
        <w:rPr>
          <w:rFonts w:eastAsia="Arial"/>
        </w:rPr>
        <w:t xml:space="preserve"> hardening</w:t>
      </w:r>
      <w:r>
        <w:rPr>
          <w:rFonts w:eastAsia="Arial"/>
        </w:rPr>
        <w:t>, $25 million</w:t>
      </w:r>
    </w:p>
    <w:p w14:paraId="33FDA95E" w14:textId="17E392F4" w:rsidR="00CB713A" w:rsidRDefault="00CB713A" w:rsidP="00622DC2">
      <w:pPr>
        <w:pStyle w:val="ListParagraph"/>
        <w:numPr>
          <w:ilvl w:val="2"/>
          <w:numId w:val="10"/>
        </w:numPr>
        <w:rPr>
          <w:rFonts w:eastAsia="Arial"/>
        </w:rPr>
      </w:pPr>
      <w:r>
        <w:rPr>
          <w:rFonts w:eastAsia="Arial"/>
        </w:rPr>
        <w:t>Land Use Planning and public education</w:t>
      </w:r>
      <w:r w:rsidR="003B5A91">
        <w:rPr>
          <w:rFonts w:eastAsia="Arial"/>
        </w:rPr>
        <w:t>, $9 million</w:t>
      </w:r>
    </w:p>
    <w:p w14:paraId="7F97B03A" w14:textId="2CEB4FDC" w:rsidR="00AF389A" w:rsidRDefault="00CB713A" w:rsidP="001E50E9">
      <w:pPr>
        <w:pStyle w:val="ListParagraph"/>
        <w:numPr>
          <w:ilvl w:val="1"/>
          <w:numId w:val="10"/>
        </w:numPr>
        <w:rPr>
          <w:rFonts w:eastAsia="Arial"/>
        </w:rPr>
      </w:pPr>
      <w:r>
        <w:rPr>
          <w:rFonts w:eastAsia="Arial"/>
        </w:rPr>
        <w:t xml:space="preserve">One-time $179 million allocation </w:t>
      </w:r>
      <w:r w:rsidR="007A5153">
        <w:rPr>
          <w:rFonts w:eastAsia="Arial"/>
        </w:rPr>
        <w:t>with $14 million ongoing increase for wildland fire emergency response (</w:t>
      </w:r>
      <w:r w:rsidR="00622DC2">
        <w:rPr>
          <w:rFonts w:eastAsia="Arial"/>
        </w:rPr>
        <w:t>to be used for the purchase of fourteen new helicopters</w:t>
      </w:r>
      <w:r w:rsidR="007A5153">
        <w:rPr>
          <w:rFonts w:eastAsia="Arial"/>
        </w:rPr>
        <w:t>)</w:t>
      </w:r>
    </w:p>
    <w:p w14:paraId="428A9AA5" w14:textId="376C0419" w:rsidR="00CB713A" w:rsidRDefault="00AF389A" w:rsidP="001E50E9">
      <w:pPr>
        <w:pStyle w:val="ListParagraph"/>
        <w:numPr>
          <w:ilvl w:val="1"/>
          <w:numId w:val="10"/>
        </w:numPr>
        <w:rPr>
          <w:rFonts w:eastAsia="Arial"/>
        </w:rPr>
      </w:pPr>
      <w:r>
        <w:rPr>
          <w:rFonts w:eastAsia="Arial"/>
        </w:rPr>
        <w:t xml:space="preserve">$35 million to establish two new hand crews in each of the six contract counties, to be available for vegetation management, fuels reduction and wildland fire suppression. </w:t>
      </w:r>
    </w:p>
    <w:p w14:paraId="2FE8292E" w14:textId="341B37F6" w:rsidR="00867F32" w:rsidRPr="00B40F4E" w:rsidRDefault="00AF389A" w:rsidP="00B40F4E">
      <w:pPr>
        <w:pStyle w:val="ListParagraph"/>
        <w:numPr>
          <w:ilvl w:val="1"/>
          <w:numId w:val="10"/>
        </w:numPr>
        <w:rPr>
          <w:rFonts w:eastAsia="Arial"/>
        </w:rPr>
      </w:pPr>
      <w:r>
        <w:rPr>
          <w:rFonts w:eastAsia="Arial"/>
        </w:rPr>
        <w:t>CAL FIRE Training Center</w:t>
      </w:r>
      <w:r w:rsidR="00867F32">
        <w:rPr>
          <w:rFonts w:eastAsia="Arial"/>
        </w:rPr>
        <w:t>, $15.7 million</w:t>
      </w:r>
    </w:p>
    <w:p w14:paraId="4CA86454" w14:textId="1A84B376" w:rsidR="00AF389A" w:rsidRPr="00921941" w:rsidRDefault="00AF389A" w:rsidP="00921941">
      <w:pPr>
        <w:rPr>
          <w:rFonts w:eastAsia="Arial"/>
        </w:rPr>
      </w:pPr>
    </w:p>
    <w:p w14:paraId="76F33E06" w14:textId="153FFD62" w:rsidR="006D2117" w:rsidRDefault="002833BA" w:rsidP="00B40F4E">
      <w:pPr>
        <w:pStyle w:val="Heading3"/>
        <w:rPr>
          <w:rFonts w:eastAsia="Arial"/>
        </w:rPr>
        <w:sectPr w:rsidR="006D2117" w:rsidSect="006D2117">
          <w:headerReference w:type="first" r:id="rId11"/>
          <w:type w:val="continuous"/>
          <w:pgSz w:w="12240" w:h="15840"/>
          <w:pgMar w:top="1440" w:right="1440" w:bottom="1440" w:left="1440" w:header="720" w:footer="720" w:gutter="0"/>
          <w:cols w:space="720"/>
          <w:docGrid w:linePitch="360"/>
        </w:sectPr>
      </w:pPr>
      <w:r w:rsidRPr="002833BA">
        <w:rPr>
          <w:rFonts w:eastAsia="Arial"/>
        </w:rPr>
        <w:t xml:space="preserve">Budget Change </w:t>
      </w:r>
      <w:r w:rsidR="00CA14D5" w:rsidRPr="002833BA">
        <w:rPr>
          <w:rFonts w:eastAsia="Arial"/>
        </w:rPr>
        <w:t>Proposals</w:t>
      </w:r>
    </w:p>
    <w:p w14:paraId="4E1CBF4C" w14:textId="77777777" w:rsidR="00CB6282" w:rsidRDefault="00921941" w:rsidP="00CB6282">
      <w:pPr>
        <w:pStyle w:val="ListParagraph"/>
        <w:numPr>
          <w:ilvl w:val="0"/>
          <w:numId w:val="10"/>
        </w:numPr>
        <w:rPr>
          <w:rFonts w:eastAsia="Arial"/>
        </w:rPr>
      </w:pPr>
      <w:r w:rsidRPr="00921941">
        <w:rPr>
          <w:rFonts w:eastAsia="Arial"/>
        </w:rPr>
        <w:t xml:space="preserve">A joint BCP between CAL FIRE and Cal OES requests an increase of $30 million for the Fire-Integrated Real-Time Intelligence System. System provides situational awareness to mutual aid responders statewide for all-hazard incidents including wildland fire. </w:t>
      </w:r>
    </w:p>
    <w:p w14:paraId="42177EE5" w14:textId="59452898" w:rsidR="00CB6282" w:rsidRPr="00CB6282" w:rsidRDefault="00CB6282" w:rsidP="00CB6282">
      <w:pPr>
        <w:pStyle w:val="ListParagraph"/>
        <w:numPr>
          <w:ilvl w:val="0"/>
          <w:numId w:val="10"/>
        </w:numPr>
        <w:rPr>
          <w:rFonts w:eastAsia="Arial"/>
        </w:rPr>
      </w:pPr>
      <w:r w:rsidRPr="00CB6282">
        <w:rPr>
          <w:rFonts w:eastAsia="Arial"/>
        </w:rPr>
        <w:lastRenderedPageBreak/>
        <w:t xml:space="preserve">A multi-agency BCP requests $13.9 for Peace Officers and Law Enforcement </w:t>
      </w:r>
      <w:r>
        <w:rPr>
          <w:rFonts w:eastAsia="Arial"/>
        </w:rPr>
        <w:t xml:space="preserve">in the Departments of Parks and Recreation, Fish and Wildlife, and the Governor’s Office of Emergency Services. </w:t>
      </w:r>
    </w:p>
    <w:p w14:paraId="3B1BB09E" w14:textId="57D11BBB" w:rsidR="00CB6282" w:rsidRDefault="00CB6282" w:rsidP="00921941">
      <w:pPr>
        <w:pStyle w:val="ListParagraph"/>
        <w:numPr>
          <w:ilvl w:val="0"/>
          <w:numId w:val="10"/>
        </w:numPr>
        <w:rPr>
          <w:rFonts w:eastAsia="Arial"/>
        </w:rPr>
      </w:pPr>
      <w:r>
        <w:rPr>
          <w:rFonts w:eastAsia="Arial"/>
        </w:rPr>
        <w:t xml:space="preserve">$400 million augmentation for staffing and operation enhancement, in recognition of the toll of the last several fire seasons on personnel and to improve health and welfare of firefighters. </w:t>
      </w:r>
    </w:p>
    <w:p w14:paraId="0C21BBD0" w14:textId="52A6481C" w:rsidR="00CB6282" w:rsidRDefault="00CB6282" w:rsidP="00CB6282">
      <w:pPr>
        <w:rPr>
          <w:rFonts w:eastAsia="Arial"/>
        </w:rPr>
      </w:pPr>
    </w:p>
    <w:p w14:paraId="648F5A51" w14:textId="5DB39649" w:rsidR="0018292F" w:rsidRDefault="00CB6282" w:rsidP="00867F32">
      <w:pPr>
        <w:rPr>
          <w:rFonts w:eastAsia="Arial"/>
        </w:rPr>
      </w:pPr>
      <w:r>
        <w:rPr>
          <w:rFonts w:eastAsia="Arial"/>
        </w:rPr>
        <w:t xml:space="preserve">Chair Gilless commented </w:t>
      </w:r>
      <w:r w:rsidR="00622DC2">
        <w:rPr>
          <w:rFonts w:eastAsia="Arial"/>
        </w:rPr>
        <w:t>that</w:t>
      </w:r>
      <w:r>
        <w:rPr>
          <w:rFonts w:eastAsia="Arial"/>
        </w:rPr>
        <w:t xml:space="preserve"> </w:t>
      </w:r>
      <w:r w:rsidR="00622DC2">
        <w:rPr>
          <w:rFonts w:eastAsia="Arial"/>
        </w:rPr>
        <w:t>the numbers of</w:t>
      </w:r>
      <w:r>
        <w:rPr>
          <w:rFonts w:eastAsia="Arial"/>
        </w:rPr>
        <w:t xml:space="preserve"> acres treated and home inspections were </w:t>
      </w:r>
      <w:r w:rsidR="00867F32">
        <w:rPr>
          <w:rFonts w:eastAsia="Arial"/>
        </w:rPr>
        <w:t>impressive,</w:t>
      </w:r>
      <w:r>
        <w:rPr>
          <w:rFonts w:eastAsia="Arial"/>
        </w:rPr>
        <w:t xml:space="preserve"> especially given the challenges faced in the last year. </w:t>
      </w:r>
      <w:r w:rsidR="00867F32">
        <w:rPr>
          <w:rFonts w:eastAsia="Arial"/>
        </w:rPr>
        <w:t xml:space="preserve">He </w:t>
      </w:r>
      <w:r w:rsidR="0072388B">
        <w:rPr>
          <w:rFonts w:eastAsia="Arial"/>
        </w:rPr>
        <w:t>want</w:t>
      </w:r>
      <w:r w:rsidR="00D50F72">
        <w:rPr>
          <w:rFonts w:eastAsia="Arial"/>
        </w:rPr>
        <w:t>ed</w:t>
      </w:r>
      <w:r w:rsidR="0072388B">
        <w:rPr>
          <w:rFonts w:eastAsia="Arial"/>
        </w:rPr>
        <w:t xml:space="preserve"> to follow up on issue of tribal engagement and how </w:t>
      </w:r>
      <w:r w:rsidR="00622DC2">
        <w:rPr>
          <w:rFonts w:eastAsia="Arial"/>
        </w:rPr>
        <w:t>the Department could work to</w:t>
      </w:r>
      <w:r w:rsidR="0072388B">
        <w:rPr>
          <w:rFonts w:eastAsia="Arial"/>
        </w:rPr>
        <w:t xml:space="preserve"> validate and incorporate traditional environmental knowledge, specifically </w:t>
      </w:r>
      <w:r w:rsidR="00D50F72">
        <w:rPr>
          <w:rFonts w:eastAsia="Arial"/>
        </w:rPr>
        <w:t xml:space="preserve">once </w:t>
      </w:r>
      <w:r w:rsidR="00622DC2">
        <w:rPr>
          <w:rFonts w:eastAsia="Arial"/>
        </w:rPr>
        <w:t>a</w:t>
      </w:r>
      <w:r w:rsidR="0072388B">
        <w:rPr>
          <w:rFonts w:eastAsia="Arial"/>
        </w:rPr>
        <w:t xml:space="preserve"> new </w:t>
      </w:r>
      <w:r w:rsidR="00D50F72">
        <w:rPr>
          <w:rFonts w:eastAsia="Arial"/>
        </w:rPr>
        <w:t>director</w:t>
      </w:r>
      <w:r w:rsidR="0072388B">
        <w:rPr>
          <w:rFonts w:eastAsia="Arial"/>
        </w:rPr>
        <w:t xml:space="preserve"> </w:t>
      </w:r>
      <w:r w:rsidR="00D50F72">
        <w:rPr>
          <w:rFonts w:eastAsia="Arial"/>
        </w:rPr>
        <w:t xml:space="preserve">had been </w:t>
      </w:r>
      <w:r w:rsidR="00622DC2">
        <w:rPr>
          <w:rFonts w:eastAsia="Arial"/>
        </w:rPr>
        <w:t>appointed</w:t>
      </w:r>
      <w:r w:rsidR="00D50F72">
        <w:rPr>
          <w:rFonts w:eastAsia="Arial"/>
        </w:rPr>
        <w:t xml:space="preserve">. </w:t>
      </w:r>
    </w:p>
    <w:p w14:paraId="108D3427" w14:textId="77777777" w:rsidR="00867F32" w:rsidRDefault="00867F32" w:rsidP="00867F32">
      <w:pPr>
        <w:rPr>
          <w:rFonts w:eastAsia="Arial"/>
        </w:rPr>
      </w:pPr>
    </w:p>
    <w:p w14:paraId="50293090" w14:textId="14166F6C" w:rsidR="00CB6282" w:rsidRDefault="00D50F72" w:rsidP="00867F32">
      <w:pPr>
        <w:rPr>
          <w:rFonts w:eastAsia="Arial"/>
        </w:rPr>
      </w:pPr>
      <w:r>
        <w:rPr>
          <w:rFonts w:eastAsia="Arial"/>
        </w:rPr>
        <w:t>Chair Gilless asked whether the augmentation requested for Peace Officers and Law Enforcement was intended to address the issue of arson</w:t>
      </w:r>
      <w:r w:rsidR="0018292F">
        <w:rPr>
          <w:rFonts w:eastAsia="Arial"/>
        </w:rPr>
        <w:t xml:space="preserve">. Deputy Director Reischman answered that the increase in funding was not specifically focused on arson, the increased training capacity it would provide would surely aid in addressing the issue. </w:t>
      </w:r>
    </w:p>
    <w:p w14:paraId="3BBD3F00" w14:textId="77777777" w:rsidR="00867F32" w:rsidRDefault="00867F32" w:rsidP="00867F32">
      <w:pPr>
        <w:rPr>
          <w:rFonts w:eastAsia="Arial"/>
        </w:rPr>
      </w:pPr>
    </w:p>
    <w:p w14:paraId="2F8803D9" w14:textId="77777777" w:rsidR="00867F32" w:rsidRDefault="00867F32" w:rsidP="00CB6282">
      <w:pPr>
        <w:rPr>
          <w:rFonts w:eastAsia="Arial"/>
        </w:rPr>
      </w:pPr>
      <w:r>
        <w:rPr>
          <w:rFonts w:eastAsia="Arial"/>
        </w:rPr>
        <w:t>Chair Gilless</w:t>
      </w:r>
      <w:r w:rsidR="0018292F">
        <w:rPr>
          <w:rFonts w:eastAsia="Arial"/>
        </w:rPr>
        <w:t xml:space="preserve"> asked about the augmentations to the Department’s rotary fleet</w:t>
      </w:r>
      <w:r w:rsidR="00622DC2">
        <w:rPr>
          <w:rFonts w:eastAsia="Arial"/>
        </w:rPr>
        <w:t xml:space="preserve">, inquiring whether the </w:t>
      </w:r>
      <w:r w:rsidR="0018292F">
        <w:rPr>
          <w:rFonts w:eastAsia="Arial"/>
        </w:rPr>
        <w:t>net target for the state’s rotary aircraft fleet should be changed</w:t>
      </w:r>
      <w:r w:rsidR="00622DC2">
        <w:rPr>
          <w:rFonts w:eastAsia="Arial"/>
        </w:rPr>
        <w:t xml:space="preserve"> accordingly, and whether these augmentations were a stop-gap while the state’s fixed-wing fleet was undergoing upgrades or a change in the philosophy of needs. Chief</w:t>
      </w:r>
      <w:r w:rsidR="0018292F">
        <w:rPr>
          <w:rFonts w:eastAsia="Arial"/>
        </w:rPr>
        <w:t xml:space="preserve"> </w:t>
      </w:r>
      <w:r w:rsidR="00622DC2">
        <w:rPr>
          <w:rFonts w:eastAsia="Arial"/>
        </w:rPr>
        <w:t>Berlant answered that hi</w:t>
      </w:r>
      <w:r w:rsidR="0018292F">
        <w:rPr>
          <w:rFonts w:eastAsia="Arial"/>
        </w:rPr>
        <w:t xml:space="preserve">s understanding </w:t>
      </w:r>
      <w:r w:rsidR="00622DC2">
        <w:rPr>
          <w:rFonts w:eastAsia="Arial"/>
        </w:rPr>
        <w:t xml:space="preserve">was that </w:t>
      </w:r>
      <w:r w:rsidR="0018292F">
        <w:rPr>
          <w:rFonts w:eastAsia="Arial"/>
        </w:rPr>
        <w:t>t</w:t>
      </w:r>
      <w:r w:rsidR="00622DC2">
        <w:rPr>
          <w:rFonts w:eastAsia="Arial"/>
        </w:rPr>
        <w:t>his augmentation did not reflect</w:t>
      </w:r>
      <w:r w:rsidR="0018292F">
        <w:rPr>
          <w:rFonts w:eastAsia="Arial"/>
        </w:rPr>
        <w:t xml:space="preserve"> a change in philosophy but a </w:t>
      </w:r>
      <w:r w:rsidR="00622DC2">
        <w:rPr>
          <w:rFonts w:eastAsia="Arial"/>
        </w:rPr>
        <w:t xml:space="preserve">rather </w:t>
      </w:r>
      <w:r w:rsidR="0018292F">
        <w:rPr>
          <w:rFonts w:eastAsia="Arial"/>
        </w:rPr>
        <w:t xml:space="preserve">continual upgrade of </w:t>
      </w:r>
      <w:r w:rsidR="00622DC2">
        <w:rPr>
          <w:rFonts w:eastAsia="Arial"/>
        </w:rPr>
        <w:t>the existing fleet</w:t>
      </w:r>
      <w:r w:rsidR="0018292F">
        <w:rPr>
          <w:rFonts w:eastAsia="Arial"/>
        </w:rPr>
        <w:t>.</w:t>
      </w:r>
    </w:p>
    <w:p w14:paraId="303CD34B" w14:textId="7EE4EDE9" w:rsidR="0018292F" w:rsidRDefault="0018292F" w:rsidP="00CB6282">
      <w:pPr>
        <w:rPr>
          <w:rFonts w:eastAsia="Arial"/>
        </w:rPr>
      </w:pPr>
      <w:r>
        <w:rPr>
          <w:rFonts w:eastAsia="Arial"/>
        </w:rPr>
        <w:t xml:space="preserve"> </w:t>
      </w:r>
    </w:p>
    <w:p w14:paraId="7E933BBF" w14:textId="2F1BB6BE" w:rsidR="0018292F" w:rsidRDefault="0018292F" w:rsidP="00CB6282">
      <w:pPr>
        <w:rPr>
          <w:rFonts w:eastAsia="Arial"/>
        </w:rPr>
      </w:pPr>
      <w:r>
        <w:rPr>
          <w:rFonts w:eastAsia="Arial"/>
        </w:rPr>
        <w:t xml:space="preserve">Member Chase </w:t>
      </w:r>
      <w:r w:rsidR="00622DC2">
        <w:rPr>
          <w:rFonts w:eastAsia="Arial"/>
        </w:rPr>
        <w:t>asked w</w:t>
      </w:r>
      <w:r w:rsidR="00B75094">
        <w:rPr>
          <w:rFonts w:eastAsia="Arial"/>
        </w:rPr>
        <w:t>hat actions CAL FIRE and the state</w:t>
      </w:r>
      <w:r w:rsidR="00622DC2">
        <w:rPr>
          <w:rFonts w:eastAsia="Arial"/>
        </w:rPr>
        <w:t xml:space="preserve"> were</w:t>
      </w:r>
      <w:r w:rsidR="00B75094">
        <w:rPr>
          <w:rFonts w:eastAsia="Arial"/>
        </w:rPr>
        <w:t xml:space="preserve"> taking to expand the Good Neighbor Authority program, initiate new projects, and work to achieve the state and federal goal for acres treated</w:t>
      </w:r>
      <w:r w:rsidR="00622DC2">
        <w:rPr>
          <w:rFonts w:eastAsia="Arial"/>
        </w:rPr>
        <w:t>.</w:t>
      </w:r>
      <w:r w:rsidR="00B75094">
        <w:rPr>
          <w:rFonts w:eastAsia="Arial"/>
        </w:rPr>
        <w:t xml:space="preserve"> Deputy Director Reischman </w:t>
      </w:r>
      <w:r w:rsidR="00765104">
        <w:rPr>
          <w:rFonts w:eastAsia="Arial"/>
        </w:rPr>
        <w:t xml:space="preserve">responded that a recent piece of legislation </w:t>
      </w:r>
      <w:r w:rsidR="00B40F4E">
        <w:rPr>
          <w:rFonts w:eastAsia="Arial"/>
        </w:rPr>
        <w:t xml:space="preserve">was </w:t>
      </w:r>
      <w:r w:rsidR="00765104">
        <w:rPr>
          <w:rFonts w:eastAsia="Arial"/>
        </w:rPr>
        <w:t xml:space="preserve">in the process of providing the </w:t>
      </w:r>
      <w:r w:rsidR="00917069">
        <w:rPr>
          <w:rFonts w:eastAsia="Arial"/>
        </w:rPr>
        <w:t>D</w:t>
      </w:r>
      <w:r w:rsidR="00765104">
        <w:rPr>
          <w:rFonts w:eastAsia="Arial"/>
        </w:rPr>
        <w:t xml:space="preserve">epartment with </w:t>
      </w:r>
      <w:r w:rsidR="00917069">
        <w:rPr>
          <w:rFonts w:eastAsia="Arial"/>
        </w:rPr>
        <w:t>one to two</w:t>
      </w:r>
      <w:r w:rsidR="00765104">
        <w:rPr>
          <w:rFonts w:eastAsia="Arial"/>
        </w:rPr>
        <w:t xml:space="preserve"> additional positions within the Good Neighbor Authority Program to work with the US Forest Service on forest projects across the state. He also specified that CAL FIRE is not the only state agency capable of entering into Good Neighbor Authority projects</w:t>
      </w:r>
      <w:r w:rsidR="00917069">
        <w:rPr>
          <w:rFonts w:eastAsia="Arial"/>
        </w:rPr>
        <w:t xml:space="preserve"> to meet capacity goals</w:t>
      </w:r>
      <w:r w:rsidR="00765104">
        <w:rPr>
          <w:rFonts w:eastAsia="Arial"/>
        </w:rPr>
        <w:t xml:space="preserve">, citing the example of the Sierra Nevada Conservancy. </w:t>
      </w:r>
      <w:r w:rsidR="00713C92">
        <w:rPr>
          <w:rFonts w:eastAsia="Arial"/>
        </w:rPr>
        <w:t>Member Chase requested a standing update on the status of the Good Neighbor Authority projects moving forward</w:t>
      </w:r>
      <w:r w:rsidR="00B40F4E">
        <w:rPr>
          <w:rFonts w:eastAsia="Arial"/>
        </w:rPr>
        <w:t xml:space="preserve"> and </w:t>
      </w:r>
      <w:r w:rsidR="00713C92">
        <w:rPr>
          <w:rFonts w:eastAsia="Arial"/>
        </w:rPr>
        <w:t xml:space="preserve">encouraged the Department to </w:t>
      </w:r>
      <w:r w:rsidR="00B40F4E">
        <w:rPr>
          <w:rFonts w:eastAsia="Arial"/>
        </w:rPr>
        <w:t>maximize its use of</w:t>
      </w:r>
      <w:r w:rsidR="00713C92">
        <w:rPr>
          <w:rFonts w:eastAsia="Arial"/>
        </w:rPr>
        <w:t xml:space="preserve"> that tool in achieving fuels treatment goals. </w:t>
      </w:r>
    </w:p>
    <w:p w14:paraId="553E6805" w14:textId="56296F37" w:rsidR="00B40F4E" w:rsidRDefault="00B40F4E" w:rsidP="00CB6282">
      <w:pPr>
        <w:rPr>
          <w:rFonts w:eastAsia="Arial"/>
        </w:rPr>
      </w:pPr>
    </w:p>
    <w:p w14:paraId="0E9C844C" w14:textId="3103140D" w:rsidR="00B40F4E" w:rsidRPr="00B40F4E" w:rsidRDefault="00B40F4E" w:rsidP="00B40F4E">
      <w:pPr>
        <w:pStyle w:val="Heading3"/>
        <w:rPr>
          <w:rFonts w:eastAsia="Arial"/>
        </w:rPr>
      </w:pPr>
      <w:r>
        <w:rPr>
          <w:rFonts w:eastAsia="Arial"/>
        </w:rPr>
        <w:t>Public Comment</w:t>
      </w:r>
    </w:p>
    <w:p w14:paraId="5419C0BB" w14:textId="4881BCF0" w:rsidR="00713C92" w:rsidRDefault="00713C92" w:rsidP="00CB6282">
      <w:pPr>
        <w:rPr>
          <w:rFonts w:eastAsia="Arial"/>
        </w:rPr>
      </w:pPr>
      <w:r>
        <w:rPr>
          <w:rFonts w:eastAsia="Arial"/>
        </w:rPr>
        <w:t>Vince Taylor</w:t>
      </w:r>
      <w:r w:rsidR="00E80032">
        <w:rPr>
          <w:rFonts w:eastAsia="Arial"/>
        </w:rPr>
        <w:t xml:space="preserve"> commented</w:t>
      </w:r>
      <w:r>
        <w:rPr>
          <w:rFonts w:eastAsia="Arial"/>
        </w:rPr>
        <w:t xml:space="preserve"> that the Director’s report states that no additional timber sales will be made in Jackson Demonstration State Forest in 2022 and </w:t>
      </w:r>
      <w:r w:rsidR="00585A41">
        <w:rPr>
          <w:rFonts w:eastAsia="Arial"/>
        </w:rPr>
        <w:t>asked what the plans were for the Casp</w:t>
      </w:r>
      <w:r w:rsidR="00CF2D1B">
        <w:rPr>
          <w:rFonts w:eastAsia="Arial"/>
        </w:rPr>
        <w:t>a</w:t>
      </w:r>
      <w:r w:rsidR="00585A41">
        <w:rPr>
          <w:rFonts w:eastAsia="Arial"/>
        </w:rPr>
        <w:t xml:space="preserve">r 500 Timber Harvest Plan, which was halted due to controversy and direct action by </w:t>
      </w:r>
      <w:proofErr w:type="gramStart"/>
      <w:r w:rsidR="00585A41">
        <w:rPr>
          <w:rFonts w:eastAsia="Arial"/>
        </w:rPr>
        <w:t>local residents</w:t>
      </w:r>
      <w:proofErr w:type="gramEnd"/>
      <w:r w:rsidR="00585A41">
        <w:rPr>
          <w:rFonts w:eastAsia="Arial"/>
        </w:rPr>
        <w:t>. Deputy Director Reischman confirmed that the Department had put a tactical pause on Casper 500 due to the concerns expressed in local protests. The Department had undertaken local outreach and workshops to communicate that the mission of the State Forest was not to create preserves but rather working forest lands</w:t>
      </w:r>
      <w:r w:rsidR="00504458">
        <w:rPr>
          <w:rFonts w:eastAsia="Arial"/>
        </w:rPr>
        <w:t xml:space="preserve"> for </w:t>
      </w:r>
      <w:r w:rsidR="00585A41">
        <w:rPr>
          <w:rFonts w:eastAsia="Arial"/>
        </w:rPr>
        <w:t>research, recreation and timber management</w:t>
      </w:r>
      <w:r w:rsidR="00504458">
        <w:rPr>
          <w:rFonts w:eastAsia="Arial"/>
        </w:rPr>
        <w:t xml:space="preserve">. The Department had been working with the </w:t>
      </w:r>
      <w:r w:rsidR="00504458">
        <w:rPr>
          <w:rFonts w:eastAsia="Arial"/>
        </w:rPr>
        <w:lastRenderedPageBreak/>
        <w:t xml:space="preserve">Natural Resources Agency and the Governor’s Office to determine appropriate next steps, </w:t>
      </w:r>
      <w:r w:rsidR="005A6134">
        <w:rPr>
          <w:rFonts w:eastAsia="Arial"/>
        </w:rPr>
        <w:t xml:space="preserve">in addition to engagement with local tribal governments. </w:t>
      </w:r>
      <w:r w:rsidR="00CF2D1B">
        <w:rPr>
          <w:rFonts w:eastAsia="Arial"/>
        </w:rPr>
        <w:t xml:space="preserve">Deputy Director Reischman emphasized that the Department’s plan was to move forward with the mission of the Caspar 500 project with no interest in a moratorium.  </w:t>
      </w:r>
    </w:p>
    <w:p w14:paraId="36A8EDFF" w14:textId="77777777" w:rsidR="00E80032" w:rsidRDefault="00E80032" w:rsidP="00E80032">
      <w:pPr>
        <w:rPr>
          <w:rFonts w:eastAsia="Arial"/>
        </w:rPr>
      </w:pPr>
    </w:p>
    <w:p w14:paraId="4CB4FBC0" w14:textId="6626FDF1" w:rsidR="00713C92" w:rsidRDefault="00713C92" w:rsidP="00E80032">
      <w:pPr>
        <w:rPr>
          <w:rFonts w:eastAsia="Arial"/>
        </w:rPr>
      </w:pPr>
      <w:r>
        <w:rPr>
          <w:rFonts w:eastAsia="Arial"/>
        </w:rPr>
        <w:t xml:space="preserve">Richard </w:t>
      </w:r>
      <w:r w:rsidR="00583279">
        <w:rPr>
          <w:rFonts w:eastAsia="Arial"/>
        </w:rPr>
        <w:t>Gienger</w:t>
      </w:r>
      <w:r w:rsidR="00E80032">
        <w:rPr>
          <w:rFonts w:eastAsia="Arial"/>
        </w:rPr>
        <w:t xml:space="preserve"> </w:t>
      </w:r>
      <w:r w:rsidR="00CF2D1B">
        <w:rPr>
          <w:rFonts w:eastAsia="Arial"/>
        </w:rPr>
        <w:t xml:space="preserve">stated his appreciation for the Department’s intent but brought up the public’s skepticism based on past management outcomes. </w:t>
      </w:r>
      <w:r w:rsidR="00F02E58">
        <w:rPr>
          <w:rFonts w:eastAsia="Arial"/>
        </w:rPr>
        <w:t xml:space="preserve">He cited a lack of transparency and adequate description of conditions and advocated for a long-term moratorium on the Caspar 500 project. He </w:t>
      </w:r>
      <w:r w:rsidR="004E4A26">
        <w:rPr>
          <w:rFonts w:eastAsia="Arial"/>
        </w:rPr>
        <w:t>called for</w:t>
      </w:r>
      <w:r w:rsidR="00F02E58">
        <w:rPr>
          <w:rFonts w:eastAsia="Arial"/>
        </w:rPr>
        <w:t xml:space="preserve"> transparent, science-based management with public representation. Mr. </w:t>
      </w:r>
      <w:r w:rsidR="00583279">
        <w:rPr>
          <w:rFonts w:eastAsia="Arial"/>
        </w:rPr>
        <w:t>Gienger</w:t>
      </w:r>
      <w:r w:rsidR="00F02E58">
        <w:rPr>
          <w:rFonts w:eastAsia="Arial"/>
        </w:rPr>
        <w:t xml:space="preserve"> </w:t>
      </w:r>
      <w:r w:rsidR="00AB2111">
        <w:rPr>
          <w:rFonts w:eastAsia="Arial"/>
        </w:rPr>
        <w:t>stated that</w:t>
      </w:r>
      <w:r w:rsidR="00F02E58">
        <w:rPr>
          <w:rFonts w:eastAsia="Arial"/>
        </w:rPr>
        <w:t xml:space="preserve"> the management of JDSF </w:t>
      </w:r>
      <w:r w:rsidR="00AB2111">
        <w:rPr>
          <w:rFonts w:eastAsia="Arial"/>
        </w:rPr>
        <w:t>w</w:t>
      </w:r>
      <w:r w:rsidR="00F02E58">
        <w:rPr>
          <w:rFonts w:eastAsia="Arial"/>
        </w:rPr>
        <w:t xml:space="preserve">as an opportunity </w:t>
      </w:r>
      <w:r w:rsidR="00AB2111">
        <w:rPr>
          <w:rFonts w:eastAsia="Arial"/>
        </w:rPr>
        <w:t xml:space="preserve">to for the state to reform forestry in the context of climate and cultural change as well as the need to recover endangered species. He </w:t>
      </w:r>
      <w:r w:rsidR="00E80032">
        <w:rPr>
          <w:rFonts w:eastAsia="Arial"/>
        </w:rPr>
        <w:t>called</w:t>
      </w:r>
      <w:r w:rsidR="00AB2111">
        <w:rPr>
          <w:rFonts w:eastAsia="Arial"/>
        </w:rPr>
        <w:t xml:space="preserve"> for management practices that include indigenous perspectives and are not limited to dialogue between the Jackson Advisory Group and CAL FIRE. </w:t>
      </w:r>
    </w:p>
    <w:p w14:paraId="0C20EF3F" w14:textId="77777777" w:rsidR="00E80032" w:rsidRDefault="00E80032" w:rsidP="00E80032">
      <w:pPr>
        <w:rPr>
          <w:rFonts w:eastAsia="Arial"/>
        </w:rPr>
      </w:pPr>
    </w:p>
    <w:p w14:paraId="3C817453" w14:textId="7E57DF5D" w:rsidR="00B35E36" w:rsidRDefault="00AB2111" w:rsidP="00E80032">
      <w:pPr>
        <w:rPr>
          <w:rFonts w:eastAsia="Arial"/>
        </w:rPr>
      </w:pPr>
      <w:r>
        <w:rPr>
          <w:rFonts w:eastAsia="Arial"/>
        </w:rPr>
        <w:t xml:space="preserve">Eric Carlson, </w:t>
      </w:r>
      <w:r w:rsidR="004E4A26">
        <w:rPr>
          <w:rFonts w:eastAsia="Arial"/>
        </w:rPr>
        <w:t>representing</w:t>
      </w:r>
      <w:r>
        <w:rPr>
          <w:rFonts w:eastAsia="Arial"/>
        </w:rPr>
        <w:t xml:space="preserve"> </w:t>
      </w:r>
      <w:r w:rsidR="00D0625B">
        <w:rPr>
          <w:rFonts w:eastAsia="Arial"/>
        </w:rPr>
        <w:t>Associated California Loggers (ACL</w:t>
      </w:r>
      <w:r w:rsidR="004E4A26">
        <w:rPr>
          <w:rFonts w:eastAsia="Arial"/>
        </w:rPr>
        <w:t>),</w:t>
      </w:r>
      <w:r w:rsidR="00D0625B">
        <w:rPr>
          <w:rFonts w:eastAsia="Arial"/>
        </w:rPr>
        <w:t xml:space="preserve"> </w:t>
      </w:r>
      <w:r w:rsidR="00B35E36">
        <w:rPr>
          <w:rFonts w:eastAsia="Arial"/>
        </w:rPr>
        <w:t xml:space="preserve">expressed </w:t>
      </w:r>
      <w:r w:rsidR="00D0625B">
        <w:rPr>
          <w:rFonts w:eastAsia="Arial"/>
        </w:rPr>
        <w:t xml:space="preserve">ACL’s concerns </w:t>
      </w:r>
      <w:r w:rsidR="00B35E36">
        <w:rPr>
          <w:rFonts w:eastAsia="Arial"/>
        </w:rPr>
        <w:t>that the</w:t>
      </w:r>
      <w:r w:rsidR="00AF0E99">
        <w:rPr>
          <w:rFonts w:eastAsia="Arial"/>
        </w:rPr>
        <w:t xml:space="preserve"> Governor’s office is putting a great deal of funding into workforce development and vocational education and ACL is making efforts to recruit a diverse workforce to meet the </w:t>
      </w:r>
      <w:r w:rsidR="00B35E36">
        <w:rPr>
          <w:rFonts w:eastAsia="Arial"/>
        </w:rPr>
        <w:t>state’s needs</w:t>
      </w:r>
      <w:r w:rsidR="00AF0E99">
        <w:rPr>
          <w:rFonts w:eastAsia="Arial"/>
        </w:rPr>
        <w:t xml:space="preserve">, but that </w:t>
      </w:r>
      <w:r w:rsidR="00B35E36">
        <w:rPr>
          <w:rFonts w:eastAsia="Arial"/>
        </w:rPr>
        <w:t xml:space="preserve">despite these efforts logging </w:t>
      </w:r>
      <w:r w:rsidR="00AF0E99">
        <w:rPr>
          <w:rFonts w:eastAsia="Arial"/>
        </w:rPr>
        <w:t xml:space="preserve">projects can be shut down </w:t>
      </w:r>
      <w:r w:rsidR="00B35E36">
        <w:rPr>
          <w:rFonts w:eastAsia="Arial"/>
        </w:rPr>
        <w:t xml:space="preserve">too easily. </w:t>
      </w:r>
    </w:p>
    <w:p w14:paraId="611D4FDB" w14:textId="77777777" w:rsidR="00E80032" w:rsidRDefault="00E80032" w:rsidP="00E80032">
      <w:pPr>
        <w:rPr>
          <w:rFonts w:eastAsia="Arial"/>
        </w:rPr>
      </w:pPr>
    </w:p>
    <w:p w14:paraId="6F2D3BC7" w14:textId="6686EC1F" w:rsidR="00AB2111" w:rsidRDefault="00B35E36" w:rsidP="00E80032">
      <w:pPr>
        <w:rPr>
          <w:rFonts w:eastAsia="Arial"/>
        </w:rPr>
      </w:pPr>
      <w:r>
        <w:rPr>
          <w:rFonts w:eastAsia="Arial"/>
        </w:rPr>
        <w:t>Vince Taylor commented a</w:t>
      </w:r>
      <w:r w:rsidR="00E80032">
        <w:rPr>
          <w:rFonts w:eastAsia="Arial"/>
        </w:rPr>
        <w:t xml:space="preserve">gain </w:t>
      </w:r>
      <w:r w:rsidR="0027413E">
        <w:rPr>
          <w:rFonts w:eastAsia="Arial"/>
        </w:rPr>
        <w:t xml:space="preserve">to state his belief that the Department had misconstrued the history of JDSF, the state of the forest when CAL FIRE acquired it, and the age of the trees on the land at the time CAL FIRE acquired it. Mr. Taylor also stated that the Department should have already updated the JDSF Management Plan that was last updated in 2016. </w:t>
      </w:r>
      <w:r w:rsidR="00F922FF">
        <w:rPr>
          <w:rFonts w:eastAsia="Arial"/>
        </w:rPr>
        <w:t>Mr. Taylor added that t</w:t>
      </w:r>
      <w:r w:rsidR="0027413E">
        <w:rPr>
          <w:rFonts w:eastAsia="Arial"/>
        </w:rPr>
        <w:t>he value of carbon sequestration in the forest</w:t>
      </w:r>
      <w:r w:rsidR="00F922FF">
        <w:rPr>
          <w:rFonts w:eastAsia="Arial"/>
        </w:rPr>
        <w:t xml:space="preserve"> needed to be considered and exceeded the market value of the timber harvested.  </w:t>
      </w:r>
    </w:p>
    <w:p w14:paraId="1700BA01" w14:textId="77777777" w:rsidR="00E80032" w:rsidRDefault="00E80032" w:rsidP="00E80032">
      <w:pPr>
        <w:rPr>
          <w:rFonts w:eastAsia="Arial"/>
        </w:rPr>
      </w:pPr>
    </w:p>
    <w:p w14:paraId="7422BEBB" w14:textId="066FEEE5" w:rsidR="00F922FF" w:rsidRDefault="00F922FF" w:rsidP="00E80032">
      <w:pPr>
        <w:rPr>
          <w:rFonts w:eastAsia="Arial"/>
        </w:rPr>
      </w:pPr>
      <w:r>
        <w:rPr>
          <w:rFonts w:eastAsia="Arial"/>
        </w:rPr>
        <w:t xml:space="preserve">Richard </w:t>
      </w:r>
      <w:r w:rsidR="00583279">
        <w:rPr>
          <w:rFonts w:eastAsia="Arial"/>
        </w:rPr>
        <w:t>Gienger</w:t>
      </w:r>
      <w:r>
        <w:rPr>
          <w:rFonts w:eastAsia="Arial"/>
        </w:rPr>
        <w:t xml:space="preserve"> commented a second time and brought up AB 2551</w:t>
      </w:r>
      <w:r w:rsidR="005A7B76">
        <w:rPr>
          <w:rFonts w:eastAsia="Arial"/>
        </w:rPr>
        <w:t xml:space="preserve"> </w:t>
      </w:r>
      <w:r w:rsidR="0048593F">
        <w:rPr>
          <w:rFonts w:eastAsia="Arial"/>
        </w:rPr>
        <w:t>and associated watershed study and monitoring work.</w:t>
      </w:r>
      <w:r w:rsidR="005A7B76">
        <w:rPr>
          <w:rFonts w:eastAsia="Arial"/>
        </w:rPr>
        <w:t xml:space="preserve"> </w:t>
      </w:r>
      <w:r w:rsidR="0048593F">
        <w:rPr>
          <w:rFonts w:eastAsia="Arial"/>
        </w:rPr>
        <w:t xml:space="preserve">He </w:t>
      </w:r>
      <w:r w:rsidR="0073076D">
        <w:rPr>
          <w:rFonts w:eastAsia="Arial"/>
        </w:rPr>
        <w:t>asked about</w:t>
      </w:r>
      <w:r w:rsidR="005A7B76">
        <w:rPr>
          <w:rFonts w:eastAsia="Arial"/>
        </w:rPr>
        <w:t xml:space="preserve"> the </w:t>
      </w:r>
      <w:r w:rsidR="0048593F">
        <w:rPr>
          <w:rFonts w:eastAsia="Arial"/>
        </w:rPr>
        <w:t>D</w:t>
      </w:r>
      <w:r w:rsidR="005A7B76">
        <w:rPr>
          <w:rFonts w:eastAsia="Arial"/>
        </w:rPr>
        <w:t>irector</w:t>
      </w:r>
      <w:r w:rsidR="0048593F">
        <w:rPr>
          <w:rFonts w:eastAsia="Arial"/>
        </w:rPr>
        <w:t xml:space="preserve">, CAL FIRE </w:t>
      </w:r>
      <w:r w:rsidR="005A7B76">
        <w:rPr>
          <w:rFonts w:eastAsia="Arial"/>
        </w:rPr>
        <w:t xml:space="preserve">and the </w:t>
      </w:r>
      <w:r w:rsidR="0048593F">
        <w:rPr>
          <w:rFonts w:eastAsia="Arial"/>
        </w:rPr>
        <w:t>B</w:t>
      </w:r>
      <w:r w:rsidR="005A7B76">
        <w:rPr>
          <w:rFonts w:eastAsia="Arial"/>
        </w:rPr>
        <w:t>oard</w:t>
      </w:r>
      <w:r w:rsidR="0048593F">
        <w:rPr>
          <w:rFonts w:eastAsia="Arial"/>
        </w:rPr>
        <w:t>’s anticipated outcomes and timeline for that work</w:t>
      </w:r>
      <w:r w:rsidR="0073076D">
        <w:rPr>
          <w:rFonts w:eastAsia="Arial"/>
        </w:rPr>
        <w:t>.</w:t>
      </w:r>
    </w:p>
    <w:p w14:paraId="38420E23" w14:textId="77777777" w:rsidR="00E80032" w:rsidRDefault="00E80032" w:rsidP="00E80032">
      <w:pPr>
        <w:rPr>
          <w:rFonts w:eastAsia="Arial"/>
        </w:rPr>
      </w:pPr>
    </w:p>
    <w:p w14:paraId="69ED9185" w14:textId="11EC7B47" w:rsidR="005A7B76" w:rsidRDefault="0073076D" w:rsidP="00E80032">
      <w:pPr>
        <w:rPr>
          <w:rFonts w:eastAsia="Arial"/>
        </w:rPr>
      </w:pPr>
      <w:r>
        <w:rPr>
          <w:rFonts w:eastAsia="Arial"/>
        </w:rPr>
        <w:t>Deputy Director Reischman responded that his</w:t>
      </w:r>
      <w:r w:rsidR="0048593F">
        <w:rPr>
          <w:rFonts w:eastAsia="Arial"/>
        </w:rPr>
        <w:t xml:space="preserve"> hope </w:t>
      </w:r>
      <w:r>
        <w:rPr>
          <w:rFonts w:eastAsia="Arial"/>
        </w:rPr>
        <w:t>was for</w:t>
      </w:r>
      <w:r w:rsidR="0048593F">
        <w:rPr>
          <w:rFonts w:eastAsia="Arial"/>
        </w:rPr>
        <w:t xml:space="preserve"> these discussions </w:t>
      </w:r>
      <w:r>
        <w:rPr>
          <w:rFonts w:eastAsia="Arial"/>
        </w:rPr>
        <w:t xml:space="preserve">to </w:t>
      </w:r>
      <w:r w:rsidR="0048593F">
        <w:rPr>
          <w:rFonts w:eastAsia="Arial"/>
        </w:rPr>
        <w:t>continue in the JAG</w:t>
      </w:r>
      <w:r>
        <w:rPr>
          <w:rFonts w:eastAsia="Arial"/>
        </w:rPr>
        <w:t xml:space="preserve"> and for the concerns raised to be addressed as the Jackson M</w:t>
      </w:r>
      <w:r w:rsidR="0048593F">
        <w:rPr>
          <w:rFonts w:eastAsia="Arial"/>
        </w:rPr>
        <w:t xml:space="preserve">anagement </w:t>
      </w:r>
      <w:r>
        <w:rPr>
          <w:rFonts w:eastAsia="Arial"/>
        </w:rPr>
        <w:t>P</w:t>
      </w:r>
      <w:r w:rsidR="0048593F">
        <w:rPr>
          <w:rFonts w:eastAsia="Arial"/>
        </w:rPr>
        <w:t xml:space="preserve">lan </w:t>
      </w:r>
      <w:r>
        <w:rPr>
          <w:rFonts w:eastAsia="Arial"/>
        </w:rPr>
        <w:t xml:space="preserve">was revisited </w:t>
      </w:r>
      <w:r w:rsidR="0048593F">
        <w:rPr>
          <w:rFonts w:eastAsia="Arial"/>
        </w:rPr>
        <w:t>in the context of cultural resources</w:t>
      </w:r>
      <w:r>
        <w:rPr>
          <w:rFonts w:eastAsia="Arial"/>
        </w:rPr>
        <w:t>. He l</w:t>
      </w:r>
      <w:r w:rsidR="0048593F">
        <w:rPr>
          <w:rFonts w:eastAsia="Arial"/>
        </w:rPr>
        <w:t>ook</w:t>
      </w:r>
      <w:r>
        <w:rPr>
          <w:rFonts w:eastAsia="Arial"/>
        </w:rPr>
        <w:t>ed</w:t>
      </w:r>
      <w:r w:rsidR="0048593F">
        <w:rPr>
          <w:rFonts w:eastAsia="Arial"/>
        </w:rPr>
        <w:t xml:space="preserve"> forward to continu</w:t>
      </w:r>
      <w:r>
        <w:rPr>
          <w:rFonts w:eastAsia="Arial"/>
        </w:rPr>
        <w:t>ed</w:t>
      </w:r>
      <w:r w:rsidR="0048593F">
        <w:rPr>
          <w:rFonts w:eastAsia="Arial"/>
        </w:rPr>
        <w:t xml:space="preserve"> cooperat</w:t>
      </w:r>
      <w:r>
        <w:rPr>
          <w:rFonts w:eastAsia="Arial"/>
        </w:rPr>
        <w:t xml:space="preserve">ion </w:t>
      </w:r>
      <w:r w:rsidR="0048593F">
        <w:rPr>
          <w:rFonts w:eastAsia="Arial"/>
        </w:rPr>
        <w:t xml:space="preserve">with the Board and the public. </w:t>
      </w:r>
    </w:p>
    <w:p w14:paraId="38EEC175" w14:textId="77777777" w:rsidR="00B40F4E" w:rsidRDefault="00B40F4E" w:rsidP="00B40F4E">
      <w:pPr>
        <w:rPr>
          <w:rFonts w:eastAsia="Arial"/>
        </w:rPr>
      </w:pPr>
    </w:p>
    <w:p w14:paraId="7592FE8A" w14:textId="3A49B698" w:rsidR="0073076D" w:rsidRDefault="0073076D" w:rsidP="00B40F4E">
      <w:pPr>
        <w:pStyle w:val="Heading2"/>
        <w:rPr>
          <w:rFonts w:eastAsia="Arial"/>
        </w:rPr>
      </w:pPr>
      <w:r>
        <w:rPr>
          <w:rFonts w:eastAsia="Arial"/>
        </w:rPr>
        <w:t>Report of the Executive Officer, Edith Hannigan</w:t>
      </w:r>
    </w:p>
    <w:p w14:paraId="4CD49311" w14:textId="77777777" w:rsidR="0073076D" w:rsidRDefault="0073076D"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S</w:t>
      </w:r>
      <w:r w:rsidRPr="00CF07DE">
        <w:rPr>
          <w:rFonts w:eastAsia="Arial" w:cs="Arial"/>
          <w:bCs/>
          <w:spacing w:val="-4"/>
          <w:szCs w:val="24"/>
        </w:rPr>
        <w:t xml:space="preserve">taffing </w:t>
      </w:r>
      <w:r>
        <w:rPr>
          <w:rFonts w:eastAsia="Arial" w:cs="Arial"/>
          <w:bCs/>
          <w:spacing w:val="-4"/>
          <w:szCs w:val="24"/>
        </w:rPr>
        <w:t>U</w:t>
      </w:r>
      <w:r w:rsidRPr="00CF07DE">
        <w:rPr>
          <w:rFonts w:eastAsia="Arial" w:cs="Arial"/>
          <w:bCs/>
          <w:spacing w:val="-4"/>
          <w:szCs w:val="24"/>
        </w:rPr>
        <w:t xml:space="preserve">pdate </w:t>
      </w:r>
    </w:p>
    <w:p w14:paraId="121AD0D7" w14:textId="4DFBB375" w:rsidR="0073076D" w:rsidRDefault="00E80032" w:rsidP="0073076D">
      <w:pPr>
        <w:pStyle w:val="ListParagraph"/>
        <w:widowControl w:val="0"/>
        <w:numPr>
          <w:ilvl w:val="1"/>
          <w:numId w:val="11"/>
        </w:numPr>
        <w:tabs>
          <w:tab w:val="left" w:pos="512"/>
        </w:tabs>
        <w:spacing w:before="240"/>
        <w:rPr>
          <w:rFonts w:eastAsia="Arial" w:cs="Arial"/>
          <w:bCs/>
          <w:spacing w:val="-4"/>
          <w:szCs w:val="24"/>
        </w:rPr>
      </w:pPr>
      <w:r>
        <w:rPr>
          <w:rFonts w:eastAsia="Arial" w:cs="Arial"/>
          <w:bCs/>
          <w:spacing w:val="-4"/>
          <w:szCs w:val="24"/>
        </w:rPr>
        <w:t>T</w:t>
      </w:r>
      <w:r w:rsidR="0073076D" w:rsidRPr="00CF07DE">
        <w:rPr>
          <w:rFonts w:eastAsia="Arial" w:cs="Arial"/>
          <w:bCs/>
          <w:spacing w:val="-4"/>
          <w:szCs w:val="24"/>
        </w:rPr>
        <w:t>he Board’s former Executive Secretary Linda Can</w:t>
      </w:r>
      <w:r w:rsidR="0073076D">
        <w:rPr>
          <w:rFonts w:eastAsia="Arial" w:cs="Arial"/>
          <w:bCs/>
          <w:spacing w:val="-4"/>
          <w:szCs w:val="24"/>
        </w:rPr>
        <w:t xml:space="preserve">o </w:t>
      </w:r>
      <w:r w:rsidR="0073076D" w:rsidRPr="00CF07DE">
        <w:rPr>
          <w:rFonts w:eastAsia="Arial" w:cs="Arial"/>
          <w:bCs/>
          <w:spacing w:val="-4"/>
          <w:szCs w:val="24"/>
        </w:rPr>
        <w:t xml:space="preserve">had retired, and her position was currently open. </w:t>
      </w:r>
    </w:p>
    <w:p w14:paraId="29CA7D88" w14:textId="3A374910" w:rsidR="0073076D" w:rsidRPr="00CF07DE" w:rsidRDefault="0073076D" w:rsidP="0073076D">
      <w:pPr>
        <w:pStyle w:val="ListParagraph"/>
        <w:widowControl w:val="0"/>
        <w:numPr>
          <w:ilvl w:val="1"/>
          <w:numId w:val="11"/>
        </w:numPr>
        <w:tabs>
          <w:tab w:val="left" w:pos="512"/>
        </w:tabs>
        <w:spacing w:before="240"/>
        <w:rPr>
          <w:rFonts w:eastAsia="Arial" w:cs="Arial"/>
          <w:bCs/>
          <w:spacing w:val="-4"/>
          <w:szCs w:val="24"/>
        </w:rPr>
      </w:pPr>
      <w:r w:rsidRPr="00CF07DE">
        <w:rPr>
          <w:rFonts w:eastAsia="Arial" w:cs="Arial"/>
          <w:bCs/>
          <w:spacing w:val="-4"/>
          <w:szCs w:val="24"/>
        </w:rPr>
        <w:t>The Board was also hiring for a new Land Use Planning Program Manager</w:t>
      </w:r>
      <w:r>
        <w:rPr>
          <w:rFonts w:eastAsia="Arial" w:cs="Arial"/>
          <w:bCs/>
          <w:spacing w:val="-4"/>
          <w:szCs w:val="24"/>
        </w:rPr>
        <w:t xml:space="preserve">. </w:t>
      </w:r>
    </w:p>
    <w:p w14:paraId="583E9170" w14:textId="77777777" w:rsidR="0073076D" w:rsidRDefault="0073076D" w:rsidP="0073076D">
      <w:pPr>
        <w:pStyle w:val="ListParagraph"/>
        <w:widowControl w:val="0"/>
        <w:tabs>
          <w:tab w:val="left" w:pos="512"/>
        </w:tabs>
        <w:spacing w:before="240"/>
        <w:rPr>
          <w:rFonts w:eastAsia="Arial" w:cs="Arial"/>
          <w:bCs/>
          <w:spacing w:val="-4"/>
          <w:szCs w:val="24"/>
        </w:rPr>
      </w:pPr>
    </w:p>
    <w:p w14:paraId="735E5704" w14:textId="49EE00BC" w:rsidR="0073076D" w:rsidRPr="00CF07DE" w:rsidRDefault="0073076D" w:rsidP="0073076D">
      <w:pPr>
        <w:pStyle w:val="ListParagraph"/>
        <w:widowControl w:val="0"/>
        <w:numPr>
          <w:ilvl w:val="0"/>
          <w:numId w:val="11"/>
        </w:numPr>
        <w:tabs>
          <w:tab w:val="left" w:pos="512"/>
        </w:tabs>
        <w:spacing w:before="240"/>
        <w:rPr>
          <w:rFonts w:eastAsia="Arial" w:cs="Arial"/>
          <w:bCs/>
          <w:spacing w:val="-4"/>
          <w:szCs w:val="24"/>
        </w:rPr>
      </w:pPr>
      <w:r w:rsidRPr="00CF07DE">
        <w:rPr>
          <w:rFonts w:eastAsia="Arial" w:cs="Arial"/>
          <w:bCs/>
          <w:spacing w:val="-4"/>
          <w:szCs w:val="24"/>
        </w:rPr>
        <w:t xml:space="preserve">A draft copy of the Board’s 2021 Annual Report was available, with a final draft pending the availability of complete 2021 wildfire statistics. Board members </w:t>
      </w:r>
      <w:r w:rsidR="00E80032">
        <w:rPr>
          <w:rFonts w:eastAsia="Arial" w:cs="Arial"/>
          <w:bCs/>
          <w:spacing w:val="-4"/>
          <w:szCs w:val="24"/>
        </w:rPr>
        <w:t xml:space="preserve">were asked to </w:t>
      </w:r>
      <w:r w:rsidRPr="00CF07DE">
        <w:rPr>
          <w:rFonts w:eastAsia="Arial" w:cs="Arial"/>
          <w:bCs/>
          <w:spacing w:val="-4"/>
          <w:szCs w:val="24"/>
        </w:rPr>
        <w:lastRenderedPageBreak/>
        <w:t>provide their comments via email to be incorporated into a revised draft ahead of the March Board meeting.</w:t>
      </w:r>
    </w:p>
    <w:p w14:paraId="053D32C9" w14:textId="77777777" w:rsidR="0073076D" w:rsidRDefault="0073076D" w:rsidP="0073076D">
      <w:pPr>
        <w:pStyle w:val="ListParagraph"/>
        <w:widowControl w:val="0"/>
        <w:tabs>
          <w:tab w:val="left" w:pos="512"/>
        </w:tabs>
        <w:spacing w:before="240"/>
        <w:ind w:left="360"/>
        <w:rPr>
          <w:rFonts w:eastAsia="Arial" w:cs="Arial"/>
          <w:bCs/>
          <w:spacing w:val="-4"/>
          <w:szCs w:val="24"/>
        </w:rPr>
      </w:pPr>
    </w:p>
    <w:p w14:paraId="17D20617" w14:textId="77777777" w:rsidR="0073076D" w:rsidRPr="00CF07DE" w:rsidRDefault="0073076D" w:rsidP="0073076D">
      <w:pPr>
        <w:pStyle w:val="ListParagraph"/>
        <w:widowControl w:val="0"/>
        <w:numPr>
          <w:ilvl w:val="0"/>
          <w:numId w:val="11"/>
        </w:numPr>
        <w:tabs>
          <w:tab w:val="left" w:pos="512"/>
        </w:tabs>
        <w:spacing w:before="240"/>
        <w:rPr>
          <w:rFonts w:eastAsia="Arial" w:cs="Arial"/>
          <w:bCs/>
          <w:spacing w:val="-4"/>
          <w:szCs w:val="24"/>
        </w:rPr>
      </w:pPr>
      <w:r w:rsidRPr="00CF07DE">
        <w:rPr>
          <w:rFonts w:eastAsia="Arial" w:cs="Arial"/>
          <w:bCs/>
          <w:spacing w:val="-4"/>
          <w:szCs w:val="24"/>
        </w:rPr>
        <w:t xml:space="preserve">The Botanical Resources memo under development by the Forest Practice Committee had been </w:t>
      </w:r>
      <w:r>
        <w:rPr>
          <w:rFonts w:eastAsia="Arial" w:cs="Arial"/>
          <w:bCs/>
          <w:spacing w:val="-4"/>
          <w:szCs w:val="24"/>
        </w:rPr>
        <w:t>pulled</w:t>
      </w:r>
      <w:r w:rsidRPr="00CF07DE">
        <w:rPr>
          <w:rFonts w:eastAsia="Arial" w:cs="Arial"/>
          <w:bCs/>
          <w:spacing w:val="-4"/>
          <w:szCs w:val="24"/>
        </w:rPr>
        <w:t xml:space="preserve"> out of committee, and staff were working with the California Department of Fish and Wildlife and the Natural Resources agency to have an updated draft available for the Board’s March meeting. </w:t>
      </w:r>
    </w:p>
    <w:p w14:paraId="6F405541" w14:textId="77777777" w:rsidR="0073076D" w:rsidRDefault="0073076D" w:rsidP="0073076D">
      <w:pPr>
        <w:pStyle w:val="ListParagraph"/>
        <w:widowControl w:val="0"/>
        <w:tabs>
          <w:tab w:val="left" w:pos="512"/>
        </w:tabs>
        <w:spacing w:before="240"/>
        <w:ind w:left="360"/>
        <w:rPr>
          <w:rFonts w:eastAsia="Arial" w:cs="Arial"/>
          <w:bCs/>
          <w:spacing w:val="-4"/>
          <w:szCs w:val="24"/>
        </w:rPr>
      </w:pPr>
    </w:p>
    <w:p w14:paraId="12138199" w14:textId="2ADD0044" w:rsidR="0073076D" w:rsidRPr="00CF07DE" w:rsidRDefault="00E80032"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Th</w:t>
      </w:r>
      <w:r w:rsidR="0073076D">
        <w:rPr>
          <w:rFonts w:eastAsia="Arial" w:cs="Arial"/>
          <w:bCs/>
          <w:spacing w:val="-4"/>
          <w:szCs w:val="24"/>
        </w:rPr>
        <w:t xml:space="preserve">e Governor </w:t>
      </w:r>
      <w:r w:rsidR="0073076D" w:rsidRPr="00CF07DE">
        <w:rPr>
          <w:rFonts w:eastAsia="Arial" w:cs="Arial"/>
          <w:bCs/>
          <w:spacing w:val="-4"/>
          <w:szCs w:val="24"/>
        </w:rPr>
        <w:t xml:space="preserve">had extended </w:t>
      </w:r>
      <w:r w:rsidR="0073076D">
        <w:rPr>
          <w:rFonts w:eastAsia="Arial" w:cs="Arial"/>
          <w:bCs/>
          <w:spacing w:val="-4"/>
          <w:szCs w:val="24"/>
        </w:rPr>
        <w:t xml:space="preserve">his </w:t>
      </w:r>
      <w:r w:rsidR="0073076D" w:rsidRPr="00CF07DE">
        <w:rPr>
          <w:rFonts w:eastAsia="Arial" w:cs="Arial"/>
          <w:bCs/>
          <w:spacing w:val="-4"/>
          <w:szCs w:val="24"/>
        </w:rPr>
        <w:t>exec</w:t>
      </w:r>
      <w:r w:rsidR="0073076D">
        <w:rPr>
          <w:rFonts w:eastAsia="Arial" w:cs="Arial"/>
          <w:bCs/>
          <w:spacing w:val="-4"/>
          <w:szCs w:val="24"/>
        </w:rPr>
        <w:t>utive</w:t>
      </w:r>
      <w:r w:rsidR="0073076D" w:rsidRPr="00CF07DE">
        <w:rPr>
          <w:rFonts w:eastAsia="Arial" w:cs="Arial"/>
          <w:bCs/>
          <w:spacing w:val="-4"/>
          <w:szCs w:val="24"/>
        </w:rPr>
        <w:t xml:space="preserve"> order suspending some portions </w:t>
      </w:r>
      <w:r w:rsidR="0073076D">
        <w:rPr>
          <w:rFonts w:eastAsia="Arial" w:cs="Arial"/>
          <w:bCs/>
          <w:spacing w:val="-4"/>
          <w:szCs w:val="24"/>
        </w:rPr>
        <w:t>the B</w:t>
      </w:r>
      <w:r w:rsidR="0073076D" w:rsidRPr="00CF07DE">
        <w:rPr>
          <w:rFonts w:eastAsia="Arial" w:cs="Arial"/>
          <w:bCs/>
          <w:spacing w:val="-4"/>
          <w:szCs w:val="24"/>
        </w:rPr>
        <w:t>agley</w:t>
      </w:r>
      <w:r w:rsidR="0073076D">
        <w:rPr>
          <w:rFonts w:eastAsia="Arial" w:cs="Arial"/>
          <w:bCs/>
          <w:spacing w:val="-4"/>
          <w:szCs w:val="24"/>
        </w:rPr>
        <w:t>-K</w:t>
      </w:r>
      <w:r w:rsidR="0073076D" w:rsidRPr="00CF07DE">
        <w:rPr>
          <w:rFonts w:eastAsia="Arial" w:cs="Arial"/>
          <w:bCs/>
          <w:spacing w:val="-4"/>
          <w:szCs w:val="24"/>
        </w:rPr>
        <w:t xml:space="preserve">eene </w:t>
      </w:r>
      <w:r w:rsidR="0073076D">
        <w:rPr>
          <w:rFonts w:eastAsia="Arial" w:cs="Arial"/>
          <w:bCs/>
          <w:spacing w:val="-4"/>
          <w:szCs w:val="24"/>
        </w:rPr>
        <w:t xml:space="preserve">Open Meeting Act, </w:t>
      </w:r>
      <w:r w:rsidR="0073076D" w:rsidRPr="00CF07DE">
        <w:rPr>
          <w:rFonts w:eastAsia="Arial" w:cs="Arial"/>
          <w:bCs/>
          <w:spacing w:val="-4"/>
          <w:szCs w:val="24"/>
        </w:rPr>
        <w:t xml:space="preserve">allowing </w:t>
      </w:r>
      <w:r w:rsidR="0073076D">
        <w:rPr>
          <w:rFonts w:eastAsia="Arial" w:cs="Arial"/>
          <w:bCs/>
          <w:spacing w:val="-4"/>
          <w:szCs w:val="24"/>
        </w:rPr>
        <w:t xml:space="preserve">the option of a </w:t>
      </w:r>
      <w:r>
        <w:rPr>
          <w:rFonts w:eastAsia="Arial" w:cs="Arial"/>
          <w:bCs/>
          <w:spacing w:val="-4"/>
          <w:szCs w:val="24"/>
        </w:rPr>
        <w:t>virtual</w:t>
      </w:r>
      <w:r w:rsidR="0073076D">
        <w:rPr>
          <w:rFonts w:eastAsia="Arial" w:cs="Arial"/>
          <w:bCs/>
          <w:spacing w:val="-4"/>
          <w:szCs w:val="24"/>
        </w:rPr>
        <w:t xml:space="preserve"> March Board meeting. The format of the March meeting had not yet been decided upon. </w:t>
      </w:r>
    </w:p>
    <w:p w14:paraId="115F7C1D" w14:textId="77777777" w:rsidR="0073076D" w:rsidRDefault="0073076D" w:rsidP="0073076D">
      <w:pPr>
        <w:pStyle w:val="ListParagraph"/>
        <w:widowControl w:val="0"/>
        <w:tabs>
          <w:tab w:val="left" w:pos="512"/>
        </w:tabs>
        <w:spacing w:before="240"/>
        <w:ind w:left="360"/>
        <w:rPr>
          <w:rFonts w:eastAsia="Arial" w:cs="Arial"/>
          <w:bCs/>
          <w:spacing w:val="-4"/>
          <w:szCs w:val="24"/>
        </w:rPr>
      </w:pPr>
    </w:p>
    <w:p w14:paraId="17291A7D" w14:textId="60DF81E9" w:rsidR="0073076D" w:rsidRPr="0015039A" w:rsidRDefault="00E80032" w:rsidP="0073076D">
      <w:pPr>
        <w:pStyle w:val="ListParagraph"/>
        <w:widowControl w:val="0"/>
        <w:numPr>
          <w:ilvl w:val="0"/>
          <w:numId w:val="11"/>
        </w:numPr>
        <w:tabs>
          <w:tab w:val="left" w:pos="512"/>
        </w:tabs>
        <w:spacing w:before="240"/>
        <w:rPr>
          <w:rFonts w:eastAsia="Arial" w:cs="Arial"/>
          <w:bCs/>
          <w:spacing w:val="-4"/>
          <w:szCs w:val="24"/>
        </w:rPr>
      </w:pPr>
      <w:r>
        <w:rPr>
          <w:rFonts w:eastAsia="Arial" w:cs="Arial"/>
          <w:bCs/>
          <w:spacing w:val="-4"/>
          <w:szCs w:val="24"/>
        </w:rPr>
        <w:t>The</w:t>
      </w:r>
      <w:r w:rsidR="0073076D">
        <w:rPr>
          <w:rFonts w:eastAsia="Arial" w:cs="Arial"/>
          <w:bCs/>
          <w:spacing w:val="-4"/>
          <w:szCs w:val="24"/>
        </w:rPr>
        <w:t xml:space="preserve"> </w:t>
      </w:r>
      <w:r>
        <w:rPr>
          <w:rFonts w:eastAsia="Arial" w:cs="Arial"/>
          <w:bCs/>
          <w:spacing w:val="-4"/>
          <w:szCs w:val="24"/>
        </w:rPr>
        <w:t>15-</w:t>
      </w:r>
      <w:r w:rsidR="0073076D">
        <w:rPr>
          <w:rFonts w:eastAsia="Arial" w:cs="Arial"/>
          <w:bCs/>
          <w:spacing w:val="-4"/>
          <w:szCs w:val="24"/>
        </w:rPr>
        <w:t xml:space="preserve">day </w:t>
      </w:r>
      <w:r w:rsidR="0073076D" w:rsidRPr="0015039A">
        <w:rPr>
          <w:rFonts w:eastAsia="Arial" w:cs="Arial"/>
          <w:bCs/>
          <w:spacing w:val="-4"/>
          <w:szCs w:val="24"/>
        </w:rPr>
        <w:t xml:space="preserve">comment period for </w:t>
      </w:r>
      <w:r w:rsidR="0073076D">
        <w:rPr>
          <w:rFonts w:eastAsia="Arial" w:cs="Arial"/>
          <w:bCs/>
          <w:spacing w:val="-4"/>
          <w:szCs w:val="24"/>
        </w:rPr>
        <w:t>the draft State F</w:t>
      </w:r>
      <w:r w:rsidR="0073076D" w:rsidRPr="0015039A">
        <w:rPr>
          <w:rFonts w:eastAsia="Arial" w:cs="Arial"/>
          <w:bCs/>
          <w:spacing w:val="-4"/>
          <w:szCs w:val="24"/>
        </w:rPr>
        <w:t xml:space="preserve">ire </w:t>
      </w:r>
      <w:r w:rsidR="0073076D">
        <w:rPr>
          <w:rFonts w:eastAsia="Arial" w:cs="Arial"/>
          <w:bCs/>
          <w:spacing w:val="-4"/>
          <w:szCs w:val="24"/>
        </w:rPr>
        <w:t>S</w:t>
      </w:r>
      <w:r w:rsidR="0073076D" w:rsidRPr="0015039A">
        <w:rPr>
          <w:rFonts w:eastAsia="Arial" w:cs="Arial"/>
          <w:bCs/>
          <w:spacing w:val="-4"/>
          <w:szCs w:val="24"/>
        </w:rPr>
        <w:t xml:space="preserve">afe </w:t>
      </w:r>
      <w:r w:rsidR="0073076D">
        <w:rPr>
          <w:rFonts w:eastAsia="Arial" w:cs="Arial"/>
          <w:bCs/>
          <w:spacing w:val="-4"/>
          <w:szCs w:val="24"/>
        </w:rPr>
        <w:t>Development R</w:t>
      </w:r>
      <w:r w:rsidR="0073076D" w:rsidRPr="0015039A">
        <w:rPr>
          <w:rFonts w:eastAsia="Arial" w:cs="Arial"/>
          <w:bCs/>
          <w:spacing w:val="-4"/>
          <w:szCs w:val="24"/>
        </w:rPr>
        <w:t>egulations closed t</w:t>
      </w:r>
      <w:r w:rsidR="00583279">
        <w:rPr>
          <w:rFonts w:eastAsia="Arial" w:cs="Arial"/>
          <w:bCs/>
          <w:spacing w:val="-4"/>
          <w:szCs w:val="24"/>
        </w:rPr>
        <w:t>oday</w:t>
      </w:r>
      <w:r w:rsidR="0073076D">
        <w:rPr>
          <w:rFonts w:eastAsia="Arial" w:cs="Arial"/>
          <w:bCs/>
          <w:spacing w:val="-4"/>
          <w:szCs w:val="24"/>
        </w:rPr>
        <w:t xml:space="preserve">, </w:t>
      </w:r>
      <w:r w:rsidR="0073076D" w:rsidRPr="0015039A">
        <w:rPr>
          <w:rFonts w:eastAsia="Arial" w:cs="Arial"/>
          <w:bCs/>
          <w:spacing w:val="-4"/>
          <w:szCs w:val="24"/>
        </w:rPr>
        <w:t>January 19</w:t>
      </w:r>
      <w:r w:rsidR="0073076D">
        <w:rPr>
          <w:rFonts w:eastAsia="Arial" w:cs="Arial"/>
          <w:bCs/>
          <w:spacing w:val="-4"/>
          <w:szCs w:val="24"/>
        </w:rPr>
        <w:t>. The Board h</w:t>
      </w:r>
      <w:r w:rsidR="0073076D" w:rsidRPr="0015039A">
        <w:rPr>
          <w:rFonts w:eastAsia="Arial" w:cs="Arial"/>
          <w:bCs/>
          <w:spacing w:val="-4"/>
          <w:szCs w:val="24"/>
        </w:rPr>
        <w:t xml:space="preserve">ad received about </w:t>
      </w:r>
      <w:r>
        <w:rPr>
          <w:rFonts w:eastAsia="Arial" w:cs="Arial"/>
          <w:bCs/>
          <w:spacing w:val="-4"/>
          <w:szCs w:val="24"/>
        </w:rPr>
        <w:t>100</w:t>
      </w:r>
      <w:r w:rsidR="0073076D" w:rsidRPr="0015039A">
        <w:rPr>
          <w:rFonts w:eastAsia="Arial" w:cs="Arial"/>
          <w:bCs/>
          <w:spacing w:val="-4"/>
          <w:szCs w:val="24"/>
        </w:rPr>
        <w:t xml:space="preserve"> public comment letters</w:t>
      </w:r>
      <w:r w:rsidR="0073076D">
        <w:rPr>
          <w:rFonts w:eastAsia="Arial" w:cs="Arial"/>
          <w:bCs/>
          <w:spacing w:val="-4"/>
          <w:szCs w:val="24"/>
        </w:rPr>
        <w:t>; staff would review comments</w:t>
      </w:r>
      <w:r w:rsidR="0073076D" w:rsidRPr="0015039A">
        <w:rPr>
          <w:rFonts w:eastAsia="Arial" w:cs="Arial"/>
          <w:bCs/>
          <w:spacing w:val="-4"/>
          <w:szCs w:val="24"/>
        </w:rPr>
        <w:t xml:space="preserve"> and </w:t>
      </w:r>
      <w:r w:rsidR="0073076D">
        <w:rPr>
          <w:rFonts w:eastAsia="Arial" w:cs="Arial"/>
          <w:bCs/>
          <w:spacing w:val="-4"/>
          <w:szCs w:val="24"/>
        </w:rPr>
        <w:t>present</w:t>
      </w:r>
      <w:r w:rsidR="0073076D" w:rsidRPr="0015039A">
        <w:rPr>
          <w:rFonts w:eastAsia="Arial" w:cs="Arial"/>
          <w:bCs/>
          <w:spacing w:val="-4"/>
          <w:szCs w:val="24"/>
        </w:rPr>
        <w:t xml:space="preserve"> a revised draft in a few months</w:t>
      </w:r>
      <w:r w:rsidR="0073076D">
        <w:rPr>
          <w:rFonts w:eastAsia="Arial" w:cs="Arial"/>
          <w:bCs/>
          <w:spacing w:val="-4"/>
          <w:szCs w:val="24"/>
        </w:rPr>
        <w:t>’ time</w:t>
      </w:r>
      <w:r w:rsidR="0073076D" w:rsidRPr="0015039A">
        <w:rPr>
          <w:rFonts w:eastAsia="Arial" w:cs="Arial"/>
          <w:bCs/>
          <w:spacing w:val="-4"/>
          <w:szCs w:val="24"/>
        </w:rPr>
        <w:t xml:space="preserve">. </w:t>
      </w:r>
    </w:p>
    <w:p w14:paraId="1EE9D87F" w14:textId="77777777" w:rsidR="0073076D" w:rsidRPr="0015039A" w:rsidRDefault="0073076D" w:rsidP="0073076D">
      <w:pPr>
        <w:pStyle w:val="ListParagraph"/>
        <w:widowControl w:val="0"/>
        <w:tabs>
          <w:tab w:val="left" w:pos="512"/>
        </w:tabs>
        <w:spacing w:before="240"/>
        <w:ind w:left="360"/>
        <w:rPr>
          <w:rFonts w:eastAsia="Arial" w:cs="Arial"/>
          <w:bCs/>
        </w:rPr>
      </w:pPr>
    </w:p>
    <w:p w14:paraId="0C2344A0" w14:textId="77777777" w:rsidR="0073076D" w:rsidRPr="0015039A" w:rsidRDefault="0073076D" w:rsidP="0073076D">
      <w:pPr>
        <w:pStyle w:val="ListParagraph"/>
        <w:widowControl w:val="0"/>
        <w:numPr>
          <w:ilvl w:val="0"/>
          <w:numId w:val="11"/>
        </w:numPr>
        <w:tabs>
          <w:tab w:val="left" w:pos="512"/>
        </w:tabs>
        <w:spacing w:before="240"/>
        <w:rPr>
          <w:rFonts w:eastAsia="Arial" w:cs="Arial"/>
          <w:bCs/>
        </w:rPr>
      </w:pPr>
      <w:r>
        <w:rPr>
          <w:rFonts w:eastAsia="Arial" w:cs="Arial"/>
          <w:bCs/>
          <w:spacing w:val="-4"/>
          <w:szCs w:val="24"/>
        </w:rPr>
        <w:t>Plans for the Board’s 2022 travel meetings were being finalized</w:t>
      </w:r>
      <w:r w:rsidRPr="0015039A">
        <w:rPr>
          <w:rFonts w:eastAsia="Arial" w:cs="Arial"/>
          <w:bCs/>
          <w:spacing w:val="-4"/>
          <w:szCs w:val="24"/>
        </w:rPr>
        <w:t xml:space="preserve">, </w:t>
      </w:r>
      <w:r>
        <w:rPr>
          <w:rFonts w:eastAsia="Arial" w:cs="Arial"/>
          <w:bCs/>
          <w:spacing w:val="-4"/>
          <w:szCs w:val="24"/>
        </w:rPr>
        <w:t xml:space="preserve">with an anticipated trip to Santa Cruz in July and plans for the May and September meetings yet to be confirmed. </w:t>
      </w:r>
    </w:p>
    <w:p w14:paraId="400C625A" w14:textId="77777777" w:rsidR="0073076D" w:rsidRPr="0015039A" w:rsidRDefault="0073076D" w:rsidP="0073076D">
      <w:pPr>
        <w:pStyle w:val="ListParagraph"/>
        <w:rPr>
          <w:rFonts w:eastAsia="Arial" w:cs="Arial"/>
          <w:bCs/>
        </w:rPr>
      </w:pPr>
    </w:p>
    <w:p w14:paraId="3625E153" w14:textId="77777777" w:rsidR="0073076D" w:rsidRDefault="0073076D" w:rsidP="00B40F4E">
      <w:pPr>
        <w:pStyle w:val="Heading2"/>
        <w:rPr>
          <w:rFonts w:eastAsia="Arial"/>
        </w:rPr>
      </w:pPr>
      <w:r>
        <w:rPr>
          <w:rFonts w:eastAsia="Arial"/>
        </w:rPr>
        <w:t xml:space="preserve">Report of the Regulations Coordinator, Eric Hedge </w:t>
      </w:r>
    </w:p>
    <w:p w14:paraId="664203B1" w14:textId="57C2F159" w:rsidR="0073076D" w:rsidRDefault="0073076D" w:rsidP="0073076D">
      <w:pPr>
        <w:pStyle w:val="ListParagraph"/>
        <w:widowControl w:val="0"/>
        <w:numPr>
          <w:ilvl w:val="0"/>
          <w:numId w:val="12"/>
        </w:numPr>
        <w:tabs>
          <w:tab w:val="left" w:pos="512"/>
        </w:tabs>
        <w:spacing w:before="240"/>
        <w:rPr>
          <w:rFonts w:eastAsia="Arial" w:cs="Arial"/>
          <w:bCs/>
        </w:rPr>
      </w:pPr>
      <w:r>
        <w:rPr>
          <w:rFonts w:eastAsia="Arial" w:cs="Arial"/>
          <w:bCs/>
        </w:rPr>
        <w:t xml:space="preserve">Management Committee Chair Chris Chase introduced the rulemaking </w:t>
      </w:r>
      <w:bookmarkStart w:id="1" w:name="_Hlk95822382"/>
      <w:r>
        <w:rPr>
          <w:rFonts w:eastAsia="Arial" w:cs="Arial"/>
          <w:bCs/>
        </w:rPr>
        <w:t xml:space="preserve">“Meadows and Wet Areas, and Cutover Land Amendments” </w:t>
      </w:r>
      <w:bookmarkEnd w:id="1"/>
      <w:r>
        <w:rPr>
          <w:rFonts w:eastAsia="Arial" w:cs="Arial"/>
          <w:bCs/>
        </w:rPr>
        <w:t>for Board consideration. The intent of the regulatory package was to improve clarity and consistency by removing the remaining uses of “cutover land” that were not removed when that term was scrubbed from the regulation in 2011. The package also clarified that the existing definition of meadows and wet areas applies to all three forest districts in the state and create</w:t>
      </w:r>
      <w:r w:rsidR="00E80032">
        <w:rPr>
          <w:rFonts w:eastAsia="Arial" w:cs="Arial"/>
          <w:bCs/>
        </w:rPr>
        <w:t>d</w:t>
      </w:r>
      <w:r>
        <w:rPr>
          <w:rFonts w:eastAsia="Arial" w:cs="Arial"/>
          <w:bCs/>
        </w:rPr>
        <w:t xml:space="preserve"> additional provisions for aspen restoration.  </w:t>
      </w:r>
    </w:p>
    <w:p w14:paraId="0D9495A4" w14:textId="77777777" w:rsidR="0073076D" w:rsidRDefault="0073076D" w:rsidP="0073076D">
      <w:pPr>
        <w:pStyle w:val="ListParagraph"/>
        <w:widowControl w:val="0"/>
        <w:tabs>
          <w:tab w:val="left" w:pos="512"/>
        </w:tabs>
        <w:spacing w:before="240"/>
        <w:ind w:left="360"/>
        <w:rPr>
          <w:rFonts w:eastAsia="Arial" w:cs="Arial"/>
          <w:bCs/>
        </w:rPr>
      </w:pPr>
    </w:p>
    <w:p w14:paraId="183D5D1E" w14:textId="03CFABF3" w:rsidR="0073076D" w:rsidRDefault="00795689" w:rsidP="0073076D">
      <w:pPr>
        <w:pStyle w:val="ListParagraph"/>
        <w:widowControl w:val="0"/>
        <w:numPr>
          <w:ilvl w:val="0"/>
          <w:numId w:val="12"/>
        </w:numPr>
        <w:tabs>
          <w:tab w:val="left" w:pos="512"/>
        </w:tabs>
        <w:spacing w:before="240"/>
        <w:rPr>
          <w:rFonts w:eastAsia="Arial" w:cs="Arial"/>
          <w:bCs/>
        </w:rPr>
      </w:pPr>
      <w:r>
        <w:rPr>
          <w:rFonts w:eastAsia="Arial" w:cs="Arial"/>
          <w:bCs/>
        </w:rPr>
        <w:t xml:space="preserve">Mr. </w:t>
      </w:r>
      <w:r w:rsidR="0073076D">
        <w:rPr>
          <w:rFonts w:eastAsia="Arial" w:cs="Arial"/>
          <w:bCs/>
        </w:rPr>
        <w:t xml:space="preserve">Hedge provided a walk-through of the proposed changes in the draft rule text. </w:t>
      </w:r>
    </w:p>
    <w:p w14:paraId="2F300D3B" w14:textId="77777777" w:rsidR="00795689" w:rsidRDefault="00795689" w:rsidP="00795689">
      <w:pPr>
        <w:rPr>
          <w:rFonts w:eastAsia="Arial"/>
        </w:rPr>
      </w:pPr>
    </w:p>
    <w:p w14:paraId="2DC9845E" w14:textId="10F862AB" w:rsidR="00795689" w:rsidRPr="00795689" w:rsidRDefault="00795689" w:rsidP="00795689">
      <w:pPr>
        <w:pStyle w:val="Heading3"/>
        <w:rPr>
          <w:rFonts w:eastAsia="Arial"/>
        </w:rPr>
      </w:pPr>
      <w:r>
        <w:rPr>
          <w:rFonts w:eastAsia="Arial"/>
        </w:rPr>
        <w:t>Public and Agency Comment</w:t>
      </w:r>
    </w:p>
    <w:p w14:paraId="382731D4" w14:textId="6656A5C2" w:rsidR="0073076D" w:rsidRPr="00795689" w:rsidRDefault="0073076D" w:rsidP="00795689">
      <w:pPr>
        <w:widowControl w:val="0"/>
        <w:tabs>
          <w:tab w:val="left" w:pos="512"/>
        </w:tabs>
        <w:spacing w:before="240"/>
        <w:rPr>
          <w:rFonts w:eastAsia="Arial" w:cs="Arial"/>
          <w:bCs/>
        </w:rPr>
      </w:pPr>
      <w:r w:rsidRPr="00795689">
        <w:rPr>
          <w:rFonts w:eastAsia="Arial" w:cs="Arial"/>
          <w:bCs/>
        </w:rPr>
        <w:t>David Fowler, North Coast Regional Water Quality Control Board, encourage</w:t>
      </w:r>
      <w:r w:rsidR="00795689">
        <w:rPr>
          <w:rFonts w:eastAsia="Arial" w:cs="Arial"/>
          <w:bCs/>
        </w:rPr>
        <w:t>d</w:t>
      </w:r>
      <w:r w:rsidRPr="00795689">
        <w:rPr>
          <w:rFonts w:eastAsia="Arial" w:cs="Arial"/>
          <w:bCs/>
        </w:rPr>
        <w:t xml:space="preserve"> the Board’s use of the existing definition of meadows and wet areas currently in use by all state and regional water boards. He argued that this would provide clarity, consistency, and ease of enforcement that the Board’s proposed definition lacked. </w:t>
      </w:r>
    </w:p>
    <w:p w14:paraId="30591041" w14:textId="2C937F28" w:rsidR="0073076D" w:rsidRPr="00795689" w:rsidRDefault="0073076D" w:rsidP="00795689">
      <w:pPr>
        <w:widowControl w:val="0"/>
        <w:tabs>
          <w:tab w:val="left" w:pos="512"/>
        </w:tabs>
        <w:spacing w:before="240"/>
        <w:rPr>
          <w:rFonts w:eastAsia="Arial" w:cs="Arial"/>
          <w:bCs/>
        </w:rPr>
      </w:pPr>
      <w:r w:rsidRPr="00795689">
        <w:rPr>
          <w:rFonts w:eastAsia="Arial" w:cs="Arial"/>
          <w:bCs/>
        </w:rPr>
        <w:t xml:space="preserve">Eric Huff, Forest Practice Program Staff Chief, expressed his disagreement with Mr. Fowler’s proposal. He argued that the current proposed definition did provide the necessary clarity and consistency and that combining two separate authorities by using a singular definition as proposed by Mr. Fowler would lead to confusion by field practitioners and was outside the scope of this rulemaking. Chief Huff was in support of a 45-day notice for the rulemaking. </w:t>
      </w:r>
    </w:p>
    <w:p w14:paraId="63D169A0" w14:textId="77777777" w:rsidR="0073076D" w:rsidRPr="007C7C1B" w:rsidRDefault="0073076D" w:rsidP="0073076D">
      <w:pPr>
        <w:pStyle w:val="ListParagraph"/>
        <w:rPr>
          <w:rFonts w:eastAsia="Arial" w:cs="Arial"/>
          <w:bCs/>
        </w:rPr>
      </w:pPr>
    </w:p>
    <w:p w14:paraId="73CDFB0F" w14:textId="140D4C5E" w:rsidR="0073076D" w:rsidRDefault="0073076D" w:rsidP="00795689">
      <w:pPr>
        <w:rPr>
          <w:rFonts w:eastAsia="Arial"/>
        </w:rPr>
      </w:pPr>
      <w:r>
        <w:rPr>
          <w:rFonts w:eastAsia="Arial"/>
        </w:rPr>
        <w:lastRenderedPageBreak/>
        <w:t>Alan Levine</w:t>
      </w:r>
      <w:r w:rsidR="00795689">
        <w:rPr>
          <w:rFonts w:eastAsia="Arial"/>
        </w:rPr>
        <w:t xml:space="preserve"> </w:t>
      </w:r>
      <w:r>
        <w:rPr>
          <w:rFonts w:eastAsia="Arial"/>
        </w:rPr>
        <w:t xml:space="preserve">commented in support of Mr. Fowler’s proposal. </w:t>
      </w:r>
    </w:p>
    <w:p w14:paraId="402569C8" w14:textId="77777777" w:rsidR="0073076D" w:rsidRPr="007C7C1B" w:rsidRDefault="0073076D" w:rsidP="0073076D">
      <w:pPr>
        <w:pStyle w:val="ListParagraph"/>
        <w:rPr>
          <w:rFonts w:eastAsia="Arial" w:cs="Arial"/>
          <w:bCs/>
        </w:rPr>
      </w:pPr>
    </w:p>
    <w:p w14:paraId="7657F6E5" w14:textId="2117E0FC" w:rsidR="0073076D" w:rsidRDefault="0073076D" w:rsidP="00795689">
      <w:pPr>
        <w:rPr>
          <w:rFonts w:eastAsia="Arial"/>
        </w:rPr>
      </w:pPr>
      <w:r>
        <w:rPr>
          <w:rFonts w:eastAsia="Arial"/>
        </w:rPr>
        <w:t>Tim Ryan,</w:t>
      </w:r>
      <w:r w:rsidR="00795689">
        <w:rPr>
          <w:rFonts w:eastAsia="Arial"/>
        </w:rPr>
        <w:t xml:space="preserve"> </w:t>
      </w:r>
      <w:r>
        <w:rPr>
          <w:rFonts w:eastAsia="Arial"/>
        </w:rPr>
        <w:t xml:space="preserve">California Department of Fish and Wildlife, commented in support of Mr. Fowler’s proposal. </w:t>
      </w:r>
    </w:p>
    <w:p w14:paraId="27A795D8" w14:textId="77777777" w:rsidR="0073076D" w:rsidRPr="007C7C1B" w:rsidRDefault="0073076D" w:rsidP="00795689">
      <w:pPr>
        <w:rPr>
          <w:rFonts w:eastAsia="Arial"/>
        </w:rPr>
      </w:pPr>
    </w:p>
    <w:p w14:paraId="632C539D" w14:textId="4069FC11" w:rsidR="0073076D" w:rsidRDefault="0073076D" w:rsidP="00795689">
      <w:pPr>
        <w:rPr>
          <w:rFonts w:eastAsia="Arial"/>
        </w:rPr>
      </w:pPr>
      <w:r>
        <w:rPr>
          <w:rFonts w:eastAsia="Arial"/>
        </w:rPr>
        <w:t>Vince Taylor</w:t>
      </w:r>
      <w:r w:rsidR="00795689">
        <w:rPr>
          <w:rFonts w:eastAsia="Arial"/>
        </w:rPr>
        <w:t xml:space="preserve"> </w:t>
      </w:r>
      <w:r>
        <w:rPr>
          <w:rFonts w:eastAsia="Arial"/>
        </w:rPr>
        <w:t xml:space="preserve">commented in support of Mr. Fowler’s proposal. </w:t>
      </w:r>
    </w:p>
    <w:p w14:paraId="36908733" w14:textId="77777777" w:rsidR="0073076D" w:rsidRPr="007C7C1B" w:rsidRDefault="0073076D" w:rsidP="00795689">
      <w:pPr>
        <w:rPr>
          <w:rFonts w:eastAsia="Arial"/>
        </w:rPr>
      </w:pPr>
    </w:p>
    <w:p w14:paraId="619F8F36" w14:textId="5D376D7D" w:rsidR="0073076D" w:rsidRDefault="0073076D" w:rsidP="00795689">
      <w:pPr>
        <w:rPr>
          <w:rFonts w:eastAsia="Arial"/>
        </w:rPr>
      </w:pPr>
      <w:r>
        <w:rPr>
          <w:rFonts w:eastAsia="Arial"/>
        </w:rPr>
        <w:t xml:space="preserve">Cedric Twight, Sierra Pacific Industries, commented in favor of moving the rulemaking forward into a 45-day comment period. </w:t>
      </w:r>
    </w:p>
    <w:p w14:paraId="4145E2BC" w14:textId="77777777" w:rsidR="0073076D" w:rsidRPr="007C7C1B" w:rsidRDefault="0073076D" w:rsidP="00795689">
      <w:pPr>
        <w:rPr>
          <w:rFonts w:eastAsia="Arial"/>
        </w:rPr>
      </w:pPr>
    </w:p>
    <w:p w14:paraId="31181127" w14:textId="7939BE54" w:rsidR="0073076D" w:rsidRDefault="0073076D" w:rsidP="00795689">
      <w:pPr>
        <w:rPr>
          <w:rFonts w:eastAsia="Arial"/>
        </w:rPr>
      </w:pPr>
      <w:r>
        <w:rPr>
          <w:rFonts w:eastAsia="Arial"/>
        </w:rPr>
        <w:t xml:space="preserve">Member Chase expressed his appreciation for the respectful engagement seen throughout the rulemaking process, his stance that the existing definition of meadows and wet areas </w:t>
      </w:r>
      <w:proofErr w:type="spellStart"/>
      <w:r w:rsidR="00795689">
        <w:rPr>
          <w:rFonts w:eastAsia="Arial"/>
        </w:rPr>
        <w:t>w</w:t>
      </w:r>
      <w:r>
        <w:rPr>
          <w:rFonts w:eastAsia="Arial"/>
        </w:rPr>
        <w:t>s</w:t>
      </w:r>
      <w:proofErr w:type="spellEnd"/>
      <w:r>
        <w:rPr>
          <w:rFonts w:eastAsia="Arial"/>
        </w:rPr>
        <w:t xml:space="preserve"> adequate for resource protection, and his support for moving the rulemaking forward into a 45-day comment period. </w:t>
      </w:r>
    </w:p>
    <w:p w14:paraId="0356CA42" w14:textId="77777777" w:rsidR="0073076D" w:rsidRPr="0012750F" w:rsidRDefault="0073076D" w:rsidP="0073076D">
      <w:pPr>
        <w:pStyle w:val="ListParagraph"/>
        <w:rPr>
          <w:rFonts w:eastAsia="Arial" w:cs="Arial"/>
          <w:bCs/>
        </w:rPr>
      </w:pPr>
    </w:p>
    <w:p w14:paraId="3399E539" w14:textId="77777777" w:rsidR="0073076D" w:rsidRDefault="0073076D" w:rsidP="0073076D">
      <w:pPr>
        <w:pStyle w:val="ListParagraph"/>
        <w:widowControl w:val="0"/>
        <w:tabs>
          <w:tab w:val="left" w:pos="512"/>
        </w:tabs>
        <w:spacing w:before="240"/>
        <w:ind w:left="360"/>
        <w:rPr>
          <w:rFonts w:eastAsia="Arial" w:cs="Arial"/>
          <w:bCs/>
        </w:rPr>
      </w:pPr>
    </w:p>
    <w:p w14:paraId="31FB8BBB" w14:textId="72E3B712" w:rsidR="0073076D" w:rsidRDefault="00583279" w:rsidP="00583279">
      <w:pPr>
        <w:pStyle w:val="NoSpacing"/>
        <w:ind w:left="720"/>
        <w:rPr>
          <w:rFonts w:eastAsia="Arial"/>
          <w:b/>
        </w:rPr>
      </w:pPr>
      <w:r>
        <w:rPr>
          <w:rFonts w:eastAsia="Arial"/>
          <w:b/>
        </w:rPr>
        <w:t>01-22-01</w:t>
      </w:r>
      <w:r w:rsidR="0073076D">
        <w:rPr>
          <w:rFonts w:eastAsia="Arial"/>
          <w:b/>
        </w:rPr>
        <w:tab/>
        <w:t xml:space="preserve">Member Chase moved to approve the rulemaking </w:t>
      </w:r>
      <w:r w:rsidR="0073076D" w:rsidRPr="0012750F">
        <w:rPr>
          <w:rFonts w:eastAsia="Arial"/>
          <w:b/>
          <w:bCs/>
        </w:rPr>
        <w:t>“Meadows and Wet Areas, and Cutover Land Amendments”</w:t>
      </w:r>
      <w:r w:rsidR="0073076D">
        <w:rPr>
          <w:rFonts w:eastAsia="Arial"/>
          <w:b/>
          <w:bCs/>
        </w:rPr>
        <w:t xml:space="preserve"> for 45-day noticing</w:t>
      </w:r>
      <w:r w:rsidR="0073076D">
        <w:rPr>
          <w:rFonts w:eastAsia="Arial"/>
          <w:b/>
        </w:rPr>
        <w:t xml:space="preserve">. Member Jani seconded. </w:t>
      </w:r>
    </w:p>
    <w:p w14:paraId="1A2C5E7A" w14:textId="77777777" w:rsidR="0073076D" w:rsidRDefault="0073076D" w:rsidP="00583279">
      <w:pPr>
        <w:pStyle w:val="NoSpacing"/>
        <w:ind w:left="720"/>
        <w:rPr>
          <w:rFonts w:eastAsia="Arial"/>
          <w:b/>
        </w:rPr>
      </w:pPr>
    </w:p>
    <w:p w14:paraId="67C6715E" w14:textId="77777777" w:rsidR="00583279" w:rsidRDefault="00583279" w:rsidP="00583279">
      <w:pPr>
        <w:pStyle w:val="NoSpacing"/>
        <w:ind w:left="720"/>
        <w:rPr>
          <w:rFonts w:eastAsia="Arial"/>
          <w:b/>
        </w:rPr>
      </w:pPr>
      <w:r>
        <w:rPr>
          <w:rFonts w:eastAsia="Arial"/>
          <w:b/>
        </w:rPr>
        <w:t xml:space="preserve">Board </w:t>
      </w:r>
      <w:r w:rsidR="0073076D">
        <w:rPr>
          <w:rFonts w:eastAsia="Arial"/>
          <w:b/>
        </w:rPr>
        <w:t xml:space="preserve">Discussion: </w:t>
      </w:r>
    </w:p>
    <w:p w14:paraId="3331241F" w14:textId="1E957C18" w:rsidR="0073076D" w:rsidRPr="00583279" w:rsidRDefault="0073076D" w:rsidP="00583279">
      <w:pPr>
        <w:pStyle w:val="NoSpacing"/>
        <w:ind w:left="720"/>
        <w:rPr>
          <w:rFonts w:eastAsia="Arial"/>
        </w:rPr>
      </w:pPr>
      <w:r w:rsidRPr="00583279">
        <w:rPr>
          <w:rFonts w:eastAsia="Arial"/>
        </w:rPr>
        <w:t xml:space="preserve">Chairman Gilless expressed his respect for the comments of the Water Board and other agencies and stated that they were within the scope of concerns addressed during a 45-day comment period. </w:t>
      </w:r>
    </w:p>
    <w:p w14:paraId="7F437CC5" w14:textId="77777777" w:rsidR="0073076D" w:rsidRPr="00583279" w:rsidRDefault="0073076D" w:rsidP="00583279">
      <w:pPr>
        <w:pStyle w:val="NoSpacing"/>
        <w:ind w:left="720"/>
        <w:rPr>
          <w:rFonts w:eastAsia="Arial"/>
        </w:rPr>
      </w:pPr>
    </w:p>
    <w:p w14:paraId="5B1684A8" w14:textId="77777777" w:rsidR="0073076D" w:rsidRPr="00583279" w:rsidRDefault="0073076D" w:rsidP="00583279">
      <w:pPr>
        <w:pStyle w:val="NoSpacing"/>
        <w:ind w:left="720"/>
        <w:rPr>
          <w:rFonts w:eastAsia="Arial"/>
        </w:rPr>
      </w:pPr>
      <w:r w:rsidRPr="00583279">
        <w:rPr>
          <w:rFonts w:eastAsia="Arial"/>
        </w:rPr>
        <w:t xml:space="preserve">Member Wade expressed confusion with the problem statement in the Initial Statement of Reasons (ISOR); Eric Hedge addressed his question and pointed out an additional editorial change needed in the ISOR based on Member Wade’s comment. Member Chase and Member Jani accepted the proposed friendly amendment. </w:t>
      </w:r>
    </w:p>
    <w:p w14:paraId="09EBFAE0" w14:textId="77777777" w:rsidR="0073076D" w:rsidRPr="00583279" w:rsidRDefault="0073076D" w:rsidP="00583279">
      <w:pPr>
        <w:pStyle w:val="NoSpacing"/>
        <w:ind w:left="720"/>
        <w:rPr>
          <w:rFonts w:eastAsia="Arial"/>
        </w:rPr>
      </w:pPr>
    </w:p>
    <w:p w14:paraId="3D040EAF" w14:textId="77777777" w:rsidR="0073076D" w:rsidRPr="00583279" w:rsidRDefault="0073076D" w:rsidP="00583279">
      <w:pPr>
        <w:pStyle w:val="NoSpacing"/>
        <w:ind w:left="720"/>
        <w:rPr>
          <w:rFonts w:eastAsia="Arial"/>
        </w:rPr>
      </w:pPr>
      <w:r w:rsidRPr="00583279">
        <w:rPr>
          <w:rFonts w:eastAsia="Arial"/>
        </w:rPr>
        <w:t xml:space="preserve">Member Wade pointed out that the first two paragraphs of page 2 of the ISOR required general grammatical cleanup. </w:t>
      </w:r>
    </w:p>
    <w:p w14:paraId="5FB428F6" w14:textId="77777777" w:rsidR="0073076D" w:rsidRPr="00583279" w:rsidRDefault="0073076D" w:rsidP="00583279">
      <w:pPr>
        <w:pStyle w:val="NoSpacing"/>
        <w:ind w:left="720"/>
        <w:rPr>
          <w:rFonts w:eastAsia="Arial"/>
        </w:rPr>
      </w:pPr>
    </w:p>
    <w:p w14:paraId="1D9459F5" w14:textId="6551B422" w:rsidR="0073076D" w:rsidRPr="00583279" w:rsidRDefault="0073076D" w:rsidP="00583279">
      <w:pPr>
        <w:pStyle w:val="NoSpacing"/>
        <w:ind w:left="720"/>
        <w:rPr>
          <w:rFonts w:eastAsia="Arial"/>
        </w:rPr>
      </w:pPr>
      <w:r w:rsidRPr="00583279">
        <w:rPr>
          <w:rFonts w:eastAsia="Arial"/>
        </w:rPr>
        <w:t xml:space="preserve">Member Jani asked if there was a reason given for why the committee chose to use the current definition of meadows and wet areas instead of the proposed Water Boards’ definition. Member Chase replied that 1) that it would be beyond the scope of this regulatory package, 2) a general perception among stakeholders that the current definition sufficiently protects the resource, 3) concern that a change to the definition would lead to confusion and regulatory uncertainty among the regulated public, and 4) uncertain implications throughout the rules of changing the definition. </w:t>
      </w:r>
    </w:p>
    <w:p w14:paraId="5F4BD7C1" w14:textId="77777777" w:rsidR="0073076D" w:rsidRDefault="0073076D" w:rsidP="0073076D">
      <w:pPr>
        <w:pStyle w:val="NoSpacing"/>
        <w:rPr>
          <w:rFonts w:eastAsia="Arial"/>
          <w:b/>
        </w:rPr>
      </w:pPr>
    </w:p>
    <w:p w14:paraId="7BA0F973" w14:textId="1AF2256D" w:rsidR="0073076D" w:rsidRPr="0012750F" w:rsidRDefault="0073076D" w:rsidP="0073076D">
      <w:pPr>
        <w:widowControl w:val="0"/>
        <w:tabs>
          <w:tab w:val="left" w:pos="512"/>
          <w:tab w:val="left" w:pos="810"/>
        </w:tabs>
        <w:spacing w:after="100"/>
        <w:rPr>
          <w:rFonts w:eastAsia="Arial" w:cs="Arial"/>
          <w:b/>
          <w:spacing w:val="-1"/>
          <w:szCs w:val="24"/>
        </w:rPr>
      </w:pPr>
      <w:r>
        <w:rPr>
          <w:rFonts w:eastAsia="Arial" w:cs="Arial"/>
          <w:b/>
          <w:spacing w:val="-1"/>
          <w:szCs w:val="24"/>
        </w:rPr>
        <w:tab/>
      </w:r>
      <w:r>
        <w:rPr>
          <w:rFonts w:eastAsia="Arial" w:cs="Arial"/>
          <w:b/>
          <w:spacing w:val="-1"/>
          <w:szCs w:val="24"/>
        </w:rPr>
        <w:tab/>
      </w:r>
      <w:r>
        <w:rPr>
          <w:rFonts w:eastAsia="Arial" w:cs="Arial"/>
          <w:b/>
          <w:spacing w:val="-1"/>
          <w:szCs w:val="24"/>
        </w:rPr>
        <w:tab/>
      </w:r>
      <w:r w:rsidRPr="0012750F">
        <w:rPr>
          <w:rFonts w:eastAsia="Arial" w:cs="Arial"/>
          <w:b/>
          <w:spacing w:val="-1"/>
          <w:szCs w:val="24"/>
        </w:rPr>
        <w:t>Roll Call:</w:t>
      </w:r>
    </w:p>
    <w:p w14:paraId="698EB805" w14:textId="6D5F32A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Chase </w:t>
      </w:r>
      <w:r>
        <w:rPr>
          <w:rFonts w:eastAsia="Arial" w:cs="Arial"/>
          <w:b/>
          <w:spacing w:val="-1"/>
          <w:szCs w:val="24"/>
        </w:rPr>
        <w:tab/>
        <w:t>aye</w:t>
      </w:r>
    </w:p>
    <w:p w14:paraId="233692C7" w14:textId="78272088"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Forsberg </w:t>
      </w:r>
      <w:r>
        <w:rPr>
          <w:rFonts w:eastAsia="Arial" w:cs="Arial"/>
          <w:b/>
          <w:spacing w:val="-1"/>
          <w:szCs w:val="24"/>
        </w:rPr>
        <w:tab/>
        <w:t>aye</w:t>
      </w:r>
    </w:p>
    <w:p w14:paraId="7FA9928A" w14:textId="101808F4"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Lopez </w:t>
      </w:r>
      <w:r>
        <w:rPr>
          <w:rFonts w:eastAsia="Arial" w:cs="Arial"/>
          <w:b/>
          <w:spacing w:val="-1"/>
          <w:szCs w:val="24"/>
        </w:rPr>
        <w:tab/>
        <w:t>aye</w:t>
      </w:r>
    </w:p>
    <w:p w14:paraId="2767A574" w14:textId="569276A0"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lastRenderedPageBreak/>
        <w:tab/>
      </w:r>
      <w:r w:rsidR="00583279">
        <w:rPr>
          <w:rFonts w:eastAsia="Arial" w:cs="Arial"/>
          <w:b/>
          <w:spacing w:val="-1"/>
          <w:szCs w:val="24"/>
        </w:rPr>
        <w:tab/>
      </w:r>
      <w:r>
        <w:rPr>
          <w:rFonts w:eastAsia="Arial" w:cs="Arial"/>
          <w:b/>
          <w:spacing w:val="-1"/>
          <w:szCs w:val="24"/>
        </w:rPr>
        <w:t xml:space="preserve">Delbar </w:t>
      </w:r>
      <w:r>
        <w:rPr>
          <w:rFonts w:eastAsia="Arial" w:cs="Arial"/>
          <w:b/>
          <w:spacing w:val="-1"/>
          <w:szCs w:val="24"/>
        </w:rPr>
        <w:tab/>
        <w:t>aye</w:t>
      </w:r>
    </w:p>
    <w:p w14:paraId="4E432D94" w14:textId="4BDDC286"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Jani</w:t>
      </w:r>
      <w:r>
        <w:rPr>
          <w:rFonts w:eastAsia="Arial" w:cs="Arial"/>
          <w:b/>
          <w:spacing w:val="-1"/>
          <w:szCs w:val="24"/>
        </w:rPr>
        <w:tab/>
      </w:r>
      <w:r>
        <w:rPr>
          <w:rFonts w:eastAsia="Arial" w:cs="Arial"/>
          <w:b/>
          <w:spacing w:val="-1"/>
          <w:szCs w:val="24"/>
        </w:rPr>
        <w:tab/>
        <w:t>aye</w:t>
      </w:r>
    </w:p>
    <w:p w14:paraId="023869D3" w14:textId="157C65D3"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Wade </w:t>
      </w:r>
      <w:r>
        <w:rPr>
          <w:rFonts w:eastAsia="Arial" w:cs="Arial"/>
          <w:b/>
          <w:spacing w:val="-1"/>
          <w:szCs w:val="24"/>
        </w:rPr>
        <w:tab/>
      </w:r>
      <w:r>
        <w:rPr>
          <w:rFonts w:eastAsia="Arial" w:cs="Arial"/>
          <w:b/>
          <w:spacing w:val="-1"/>
          <w:szCs w:val="24"/>
        </w:rPr>
        <w:tab/>
        <w:t>aye</w:t>
      </w:r>
    </w:p>
    <w:p w14:paraId="49407C13" w14:textId="605B0CA4"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Husari </w:t>
      </w:r>
      <w:r>
        <w:rPr>
          <w:rFonts w:eastAsia="Arial" w:cs="Arial"/>
          <w:b/>
          <w:spacing w:val="-1"/>
          <w:szCs w:val="24"/>
        </w:rPr>
        <w:tab/>
        <w:t>aye</w:t>
      </w:r>
    </w:p>
    <w:p w14:paraId="49E4B620" w14:textId="2000EA3D"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Gilless</w:t>
      </w:r>
      <w:r>
        <w:rPr>
          <w:rFonts w:eastAsia="Arial" w:cs="Arial"/>
          <w:b/>
          <w:spacing w:val="-1"/>
          <w:szCs w:val="24"/>
        </w:rPr>
        <w:tab/>
        <w:t>aye</w:t>
      </w:r>
      <w:r>
        <w:rPr>
          <w:rFonts w:eastAsia="Arial" w:cs="Arial"/>
          <w:b/>
          <w:spacing w:val="-1"/>
          <w:szCs w:val="24"/>
        </w:rPr>
        <w:tab/>
      </w:r>
    </w:p>
    <w:p w14:paraId="662BD692" w14:textId="1ADB28F2" w:rsidR="0073076D" w:rsidRDefault="0073076D" w:rsidP="0073076D">
      <w:pPr>
        <w:autoSpaceDE w:val="0"/>
        <w:autoSpaceDN w:val="0"/>
        <w:adjustRightInd w:val="0"/>
        <w:spacing w:before="240"/>
        <w:rPr>
          <w:rFonts w:eastAsia="Arial" w:cs="Arial"/>
          <w:b/>
          <w:spacing w:val="-1"/>
          <w:szCs w:val="24"/>
        </w:rPr>
      </w:pPr>
      <w:r w:rsidRPr="0012750F">
        <w:rPr>
          <w:rFonts w:eastAsia="Arial" w:cs="Arial"/>
          <w:b/>
          <w:spacing w:val="-1"/>
          <w:szCs w:val="24"/>
        </w:rPr>
        <w:t xml:space="preserve">The motion </w:t>
      </w:r>
      <w:r w:rsidR="00B45FEE">
        <w:rPr>
          <w:rFonts w:eastAsia="Arial" w:cs="Arial"/>
          <w:b/>
          <w:spacing w:val="-1"/>
          <w:szCs w:val="24"/>
        </w:rPr>
        <w:t>passed</w:t>
      </w:r>
      <w:r>
        <w:rPr>
          <w:rFonts w:eastAsia="Arial" w:cs="Arial"/>
          <w:b/>
          <w:spacing w:val="-1"/>
          <w:szCs w:val="24"/>
        </w:rPr>
        <w:t xml:space="preserve">. </w:t>
      </w:r>
    </w:p>
    <w:p w14:paraId="2116D6C0" w14:textId="77777777" w:rsidR="00CE6004" w:rsidRDefault="00CE6004" w:rsidP="00CE6004">
      <w:pPr>
        <w:rPr>
          <w:rFonts w:eastAsia="Arial"/>
        </w:rPr>
      </w:pPr>
    </w:p>
    <w:p w14:paraId="5E6C5A6D" w14:textId="77777777" w:rsidR="0073076D" w:rsidRDefault="0073076D" w:rsidP="00CE6004">
      <w:pPr>
        <w:pStyle w:val="Heading2"/>
        <w:rPr>
          <w:rFonts w:eastAsia="Arial"/>
        </w:rPr>
      </w:pPr>
      <w:r>
        <w:rPr>
          <w:rFonts w:eastAsia="Arial"/>
        </w:rPr>
        <w:t xml:space="preserve">Report of the Professional Foresters Examining Committee, Dan Stapleton, Licensing Officer </w:t>
      </w:r>
    </w:p>
    <w:p w14:paraId="7DD5E8A0" w14:textId="77777777" w:rsidR="0073076D" w:rsidRDefault="0073076D" w:rsidP="0073076D">
      <w:pPr>
        <w:rPr>
          <w:rFonts w:cs="Arial"/>
          <w:szCs w:val="24"/>
        </w:rPr>
      </w:pPr>
      <w:r>
        <w:rPr>
          <w:rFonts w:eastAsia="Arial" w:cs="Arial"/>
          <w:bCs/>
          <w:spacing w:val="-4"/>
          <w:szCs w:val="24"/>
        </w:rPr>
        <w:t xml:space="preserve">Dan Stapleton presented the October 2021 RPF and CRM exam results for Board review and certification. The exam had a total passing rate of 23%. </w:t>
      </w:r>
      <w:r w:rsidRPr="00457F3B">
        <w:rPr>
          <w:rFonts w:cs="Arial"/>
          <w:szCs w:val="24"/>
        </w:rPr>
        <w:t xml:space="preserve">The following individuals </w:t>
      </w:r>
      <w:r>
        <w:rPr>
          <w:rFonts w:cs="Arial"/>
          <w:szCs w:val="24"/>
        </w:rPr>
        <w:t>we</w:t>
      </w:r>
      <w:r w:rsidRPr="00457F3B">
        <w:rPr>
          <w:rFonts w:cs="Arial"/>
          <w:szCs w:val="24"/>
        </w:rPr>
        <w:t xml:space="preserve">re recommended for licensing as Registered Professional Foresters (RPF) by the </w:t>
      </w:r>
      <w:r>
        <w:rPr>
          <w:rFonts w:cs="Arial"/>
          <w:szCs w:val="24"/>
        </w:rPr>
        <w:t>Professional Foresters Examining Committee (</w:t>
      </w:r>
      <w:r w:rsidRPr="00457F3B">
        <w:rPr>
          <w:rFonts w:cs="Arial"/>
          <w:szCs w:val="24"/>
        </w:rPr>
        <w:t>PFEC</w:t>
      </w:r>
      <w:r>
        <w:rPr>
          <w:rFonts w:cs="Arial"/>
          <w:szCs w:val="24"/>
        </w:rPr>
        <w:t>)</w:t>
      </w:r>
      <w:r w:rsidRPr="00457F3B">
        <w:rPr>
          <w:rFonts w:cs="Arial"/>
          <w:szCs w:val="24"/>
        </w:rPr>
        <w:t>:</w:t>
      </w:r>
    </w:p>
    <w:p w14:paraId="124A4AF2" w14:textId="77777777" w:rsidR="0073076D" w:rsidRDefault="0073076D" w:rsidP="0073076D">
      <w:pPr>
        <w:rPr>
          <w:rFonts w:cs="Arial"/>
          <w:szCs w:val="24"/>
        </w:rPr>
      </w:pPr>
    </w:p>
    <w:p w14:paraId="4729F377" w14:textId="77777777" w:rsidR="0073076D" w:rsidRDefault="0073076D" w:rsidP="0073076D">
      <w:pPr>
        <w:rPr>
          <w:rFonts w:cs="Arial"/>
          <w:szCs w:val="24"/>
        </w:rPr>
        <w:sectPr w:rsidR="0073076D" w:rsidSect="0017092C">
          <w:type w:val="continuous"/>
          <w:pgSz w:w="12240" w:h="15840"/>
          <w:pgMar w:top="1440" w:right="1440" w:bottom="1440" w:left="1440" w:header="720" w:footer="720" w:gutter="0"/>
          <w:cols w:space="720"/>
          <w:docGrid w:linePitch="360"/>
        </w:sectPr>
      </w:pPr>
    </w:p>
    <w:p w14:paraId="2F6DF5FF" w14:textId="77777777" w:rsidR="0073076D" w:rsidRDefault="0073076D" w:rsidP="0073076D">
      <w:pPr>
        <w:rPr>
          <w:rFonts w:cs="Arial"/>
          <w:szCs w:val="24"/>
        </w:rPr>
      </w:pPr>
      <w:r>
        <w:rPr>
          <w:rFonts w:cs="Arial"/>
          <w:szCs w:val="24"/>
        </w:rPr>
        <w:t>RPF 3152 – Skyler Twohig</w:t>
      </w:r>
    </w:p>
    <w:p w14:paraId="28830258" w14:textId="77777777" w:rsidR="0073076D" w:rsidRDefault="0073076D" w:rsidP="0073076D">
      <w:pPr>
        <w:rPr>
          <w:rFonts w:cs="Arial"/>
          <w:szCs w:val="24"/>
        </w:rPr>
      </w:pPr>
      <w:r>
        <w:rPr>
          <w:rFonts w:cs="Arial"/>
          <w:szCs w:val="24"/>
        </w:rPr>
        <w:t>RPF 3153 – Brian Morris</w:t>
      </w:r>
    </w:p>
    <w:p w14:paraId="44FDA11E" w14:textId="77777777" w:rsidR="0073076D" w:rsidRDefault="0073076D" w:rsidP="0073076D">
      <w:pPr>
        <w:rPr>
          <w:rFonts w:cs="Arial"/>
          <w:szCs w:val="24"/>
        </w:rPr>
      </w:pPr>
      <w:r>
        <w:rPr>
          <w:rFonts w:cs="Arial"/>
          <w:szCs w:val="24"/>
        </w:rPr>
        <w:t xml:space="preserve">RPF 3154 – Cale Lopez </w:t>
      </w:r>
    </w:p>
    <w:p w14:paraId="511AC9C0" w14:textId="77777777" w:rsidR="0073076D" w:rsidRDefault="0073076D" w:rsidP="0073076D">
      <w:pPr>
        <w:rPr>
          <w:rFonts w:cs="Arial"/>
          <w:szCs w:val="24"/>
        </w:rPr>
      </w:pPr>
      <w:r>
        <w:rPr>
          <w:rFonts w:cs="Arial"/>
          <w:szCs w:val="24"/>
        </w:rPr>
        <w:t>RPF 3155 – Alexander Winter</w:t>
      </w:r>
    </w:p>
    <w:p w14:paraId="0BBA9A07" w14:textId="77777777" w:rsidR="0073076D" w:rsidRDefault="0073076D" w:rsidP="0073076D">
      <w:pPr>
        <w:rPr>
          <w:rFonts w:cs="Arial"/>
          <w:szCs w:val="24"/>
        </w:rPr>
      </w:pPr>
      <w:r>
        <w:rPr>
          <w:rFonts w:cs="Arial"/>
          <w:szCs w:val="24"/>
        </w:rPr>
        <w:t>RPF 3156 – Eric Holst</w:t>
      </w:r>
    </w:p>
    <w:p w14:paraId="10B3B8C4" w14:textId="77777777" w:rsidR="0073076D" w:rsidRDefault="0073076D" w:rsidP="0073076D">
      <w:pPr>
        <w:rPr>
          <w:rFonts w:cs="Arial"/>
          <w:szCs w:val="24"/>
        </w:rPr>
      </w:pPr>
      <w:r>
        <w:rPr>
          <w:rFonts w:cs="Arial"/>
          <w:szCs w:val="24"/>
        </w:rPr>
        <w:t>RPF 3157 – Tristan Cole</w:t>
      </w:r>
    </w:p>
    <w:p w14:paraId="59C3EFD9" w14:textId="77777777" w:rsidR="0073076D" w:rsidRDefault="0073076D" w:rsidP="0073076D">
      <w:pPr>
        <w:rPr>
          <w:rFonts w:cs="Arial"/>
          <w:szCs w:val="24"/>
        </w:rPr>
      </w:pPr>
      <w:r>
        <w:rPr>
          <w:rFonts w:cs="Arial"/>
          <w:szCs w:val="24"/>
        </w:rPr>
        <w:t xml:space="preserve">RPF 3158 – Aidan Stephens </w:t>
      </w:r>
    </w:p>
    <w:p w14:paraId="4CD53DF5" w14:textId="77777777" w:rsidR="0073076D" w:rsidRDefault="0073076D" w:rsidP="0073076D">
      <w:pPr>
        <w:rPr>
          <w:rFonts w:cs="Arial"/>
          <w:szCs w:val="24"/>
        </w:rPr>
      </w:pPr>
      <w:r>
        <w:rPr>
          <w:rFonts w:cs="Arial"/>
          <w:szCs w:val="24"/>
        </w:rPr>
        <w:t>RPF 3159 – Evan Mahoney-Moyer</w:t>
      </w:r>
    </w:p>
    <w:p w14:paraId="2BB6CFF3" w14:textId="77777777" w:rsidR="0073076D" w:rsidRDefault="0073076D" w:rsidP="0073076D">
      <w:pPr>
        <w:rPr>
          <w:rFonts w:cs="Arial"/>
          <w:szCs w:val="24"/>
        </w:rPr>
      </w:pPr>
      <w:r>
        <w:rPr>
          <w:rFonts w:cs="Arial"/>
          <w:szCs w:val="24"/>
        </w:rPr>
        <w:t xml:space="preserve">RPF 3160 – Joseph Wright </w:t>
      </w:r>
    </w:p>
    <w:p w14:paraId="1F545EFE" w14:textId="77777777" w:rsidR="0073076D" w:rsidRDefault="0073076D" w:rsidP="0073076D">
      <w:pPr>
        <w:rPr>
          <w:rFonts w:cs="Arial"/>
          <w:szCs w:val="24"/>
        </w:rPr>
      </w:pPr>
      <w:r>
        <w:rPr>
          <w:rFonts w:cs="Arial"/>
          <w:szCs w:val="24"/>
        </w:rPr>
        <w:t xml:space="preserve">RPF 3161 – Christopher Daunt </w:t>
      </w:r>
    </w:p>
    <w:p w14:paraId="02CCF538" w14:textId="77777777" w:rsidR="0073076D" w:rsidRDefault="0073076D" w:rsidP="0073076D">
      <w:pPr>
        <w:rPr>
          <w:rFonts w:cs="Arial"/>
          <w:szCs w:val="24"/>
        </w:rPr>
        <w:sectPr w:rsidR="0073076D" w:rsidSect="00D57B90">
          <w:type w:val="continuous"/>
          <w:pgSz w:w="12240" w:h="15840"/>
          <w:pgMar w:top="1440" w:right="1440" w:bottom="1440" w:left="1440" w:header="720" w:footer="720" w:gutter="0"/>
          <w:cols w:num="2" w:space="720"/>
          <w:docGrid w:linePitch="360"/>
        </w:sectPr>
      </w:pPr>
    </w:p>
    <w:p w14:paraId="0BE808A3" w14:textId="77777777" w:rsidR="0073076D" w:rsidRDefault="0073076D" w:rsidP="0073076D">
      <w:pPr>
        <w:rPr>
          <w:rFonts w:cs="Arial"/>
          <w:szCs w:val="24"/>
        </w:rPr>
      </w:pPr>
    </w:p>
    <w:p w14:paraId="5FA01DE5" w14:textId="77777777" w:rsidR="0073076D" w:rsidRDefault="0073076D" w:rsidP="0073076D">
      <w:pPr>
        <w:rPr>
          <w:rFonts w:cs="Arial"/>
          <w:szCs w:val="24"/>
        </w:rPr>
      </w:pPr>
      <w:r w:rsidRPr="00457F3B">
        <w:rPr>
          <w:rFonts w:cs="Arial"/>
          <w:szCs w:val="24"/>
        </w:rPr>
        <w:t xml:space="preserve">The following individuals </w:t>
      </w:r>
      <w:r>
        <w:rPr>
          <w:rFonts w:cs="Arial"/>
          <w:szCs w:val="24"/>
        </w:rPr>
        <w:t>we</w:t>
      </w:r>
      <w:r w:rsidRPr="00457F3B">
        <w:rPr>
          <w:rFonts w:cs="Arial"/>
          <w:szCs w:val="24"/>
        </w:rPr>
        <w:t xml:space="preserve">re recommended for licensing as </w:t>
      </w:r>
      <w:r>
        <w:rPr>
          <w:rFonts w:cs="Arial"/>
          <w:szCs w:val="24"/>
        </w:rPr>
        <w:t xml:space="preserve">Certified Rangeland Managers by the </w:t>
      </w:r>
      <w:r w:rsidRPr="00D57B90">
        <w:rPr>
          <w:rFonts w:cs="Arial"/>
          <w:szCs w:val="24"/>
        </w:rPr>
        <w:t>California-Pacific Section of the Society for Range Management (Cal Pac SRM)</w:t>
      </w:r>
      <w:r>
        <w:rPr>
          <w:rFonts w:cs="Arial"/>
          <w:szCs w:val="24"/>
        </w:rPr>
        <w:t xml:space="preserve">: </w:t>
      </w:r>
    </w:p>
    <w:p w14:paraId="1CA7D25F" w14:textId="77777777" w:rsidR="0073076D" w:rsidRDefault="0073076D" w:rsidP="0073076D">
      <w:pPr>
        <w:rPr>
          <w:rFonts w:cs="Arial"/>
          <w:szCs w:val="24"/>
        </w:rPr>
      </w:pPr>
    </w:p>
    <w:p w14:paraId="6D3E3830" w14:textId="77777777" w:rsidR="0073076D" w:rsidRDefault="0073076D" w:rsidP="0073076D">
      <w:pPr>
        <w:rPr>
          <w:rFonts w:cs="Arial"/>
          <w:szCs w:val="24"/>
        </w:rPr>
      </w:pPr>
      <w:r>
        <w:rPr>
          <w:rFonts w:cs="Arial"/>
          <w:szCs w:val="24"/>
        </w:rPr>
        <w:t xml:space="preserve">CRM 126 – Tracy Schohr </w:t>
      </w:r>
    </w:p>
    <w:p w14:paraId="6AA8F04A" w14:textId="3A201ED7" w:rsidR="0073076D" w:rsidRDefault="0073076D" w:rsidP="004E4A26">
      <w:pPr>
        <w:rPr>
          <w:rFonts w:cs="Arial"/>
          <w:szCs w:val="24"/>
        </w:rPr>
      </w:pPr>
      <w:r>
        <w:rPr>
          <w:rFonts w:cs="Arial"/>
          <w:szCs w:val="24"/>
        </w:rPr>
        <w:t xml:space="preserve">CRM 127 – Rebecca </w:t>
      </w:r>
      <w:proofErr w:type="spellStart"/>
      <w:r>
        <w:rPr>
          <w:rFonts w:cs="Arial"/>
          <w:szCs w:val="24"/>
        </w:rPr>
        <w:t>Ozeran</w:t>
      </w:r>
      <w:proofErr w:type="spellEnd"/>
      <w:r>
        <w:rPr>
          <w:rFonts w:cs="Arial"/>
          <w:szCs w:val="24"/>
        </w:rPr>
        <w:t xml:space="preserve"> </w:t>
      </w:r>
    </w:p>
    <w:p w14:paraId="7D4BE595" w14:textId="77777777" w:rsidR="004E4A26" w:rsidRPr="004E4A26" w:rsidRDefault="004E4A26" w:rsidP="004E4A26">
      <w:pPr>
        <w:rPr>
          <w:rFonts w:cs="Arial"/>
          <w:szCs w:val="24"/>
        </w:rPr>
      </w:pPr>
    </w:p>
    <w:p w14:paraId="6E17406A" w14:textId="2E766665" w:rsidR="0073076D" w:rsidRDefault="00583279" w:rsidP="00583279">
      <w:pPr>
        <w:autoSpaceDE w:val="0"/>
        <w:autoSpaceDN w:val="0"/>
        <w:adjustRightInd w:val="0"/>
        <w:spacing w:before="240"/>
        <w:ind w:left="720"/>
        <w:rPr>
          <w:rFonts w:eastAsia="Arial" w:cs="Arial"/>
          <w:b/>
          <w:spacing w:val="-1"/>
          <w:szCs w:val="24"/>
        </w:rPr>
      </w:pPr>
      <w:r>
        <w:rPr>
          <w:rFonts w:eastAsia="Arial" w:cs="Arial"/>
          <w:b/>
          <w:spacing w:val="-1"/>
          <w:szCs w:val="24"/>
        </w:rPr>
        <w:t>01-22-02</w:t>
      </w:r>
      <w:r w:rsidR="0073076D">
        <w:rPr>
          <w:rFonts w:eastAsia="Arial" w:cs="Arial"/>
          <w:b/>
          <w:spacing w:val="-1"/>
          <w:szCs w:val="24"/>
        </w:rPr>
        <w:t xml:space="preserve"> Member Lopez moved to </w:t>
      </w:r>
      <w:r w:rsidR="0073076D" w:rsidRPr="0079724B">
        <w:rPr>
          <w:b/>
          <w:szCs w:val="24"/>
        </w:rPr>
        <w:t xml:space="preserve">certify as Registered Professional Foresters and Certified Rangeland Managers those individuals recommended by the </w:t>
      </w:r>
      <w:r w:rsidR="0073076D">
        <w:rPr>
          <w:b/>
          <w:szCs w:val="24"/>
        </w:rPr>
        <w:t xml:space="preserve">PFEC and the Cal-Pac SRM </w:t>
      </w:r>
      <w:r w:rsidR="0073076D" w:rsidRPr="0079724B">
        <w:rPr>
          <w:b/>
          <w:szCs w:val="24"/>
        </w:rPr>
        <w:t xml:space="preserve">as fulfilling all qualifications as required under the Professional Forester’s Law. </w:t>
      </w:r>
      <w:r w:rsidR="0073076D">
        <w:rPr>
          <w:rFonts w:eastAsia="Arial" w:cs="Arial"/>
          <w:b/>
          <w:spacing w:val="-1"/>
          <w:szCs w:val="24"/>
        </w:rPr>
        <w:t xml:space="preserve">Member Chase seconded the motion. </w:t>
      </w:r>
    </w:p>
    <w:p w14:paraId="0D0F142D" w14:textId="77777777" w:rsidR="0073076D" w:rsidRDefault="0073076D" w:rsidP="0073076D">
      <w:pPr>
        <w:autoSpaceDE w:val="0"/>
        <w:autoSpaceDN w:val="0"/>
        <w:adjustRightInd w:val="0"/>
        <w:spacing w:before="240"/>
        <w:rPr>
          <w:rFonts w:eastAsia="Arial" w:cs="Arial"/>
          <w:b/>
          <w:spacing w:val="-1"/>
          <w:szCs w:val="24"/>
        </w:rPr>
      </w:pPr>
      <w:r>
        <w:rPr>
          <w:rFonts w:eastAsia="Arial" w:cs="Arial"/>
          <w:b/>
          <w:spacing w:val="-1"/>
          <w:szCs w:val="24"/>
        </w:rPr>
        <w:tab/>
      </w:r>
      <w:r>
        <w:rPr>
          <w:rFonts w:eastAsia="Arial" w:cs="Arial"/>
          <w:b/>
          <w:spacing w:val="-1"/>
          <w:szCs w:val="24"/>
        </w:rPr>
        <w:tab/>
        <w:t xml:space="preserve">Roll Call: </w:t>
      </w:r>
    </w:p>
    <w:p w14:paraId="1685CAF5" w14:textId="5571DCCB"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Chase </w:t>
      </w:r>
      <w:r>
        <w:rPr>
          <w:rFonts w:eastAsia="Arial" w:cs="Arial"/>
          <w:b/>
          <w:spacing w:val="-1"/>
          <w:szCs w:val="24"/>
        </w:rPr>
        <w:tab/>
        <w:t>aye</w:t>
      </w:r>
    </w:p>
    <w:p w14:paraId="25C7CCDB" w14:textId="0C3041FF"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Forsberg </w:t>
      </w:r>
      <w:r>
        <w:rPr>
          <w:rFonts w:eastAsia="Arial" w:cs="Arial"/>
          <w:b/>
          <w:spacing w:val="-1"/>
          <w:szCs w:val="24"/>
        </w:rPr>
        <w:tab/>
        <w:t>aye</w:t>
      </w:r>
    </w:p>
    <w:p w14:paraId="7D0ABBB5" w14:textId="32609CD8"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Lopez </w:t>
      </w:r>
      <w:r>
        <w:rPr>
          <w:rFonts w:eastAsia="Arial" w:cs="Arial"/>
          <w:b/>
          <w:spacing w:val="-1"/>
          <w:szCs w:val="24"/>
        </w:rPr>
        <w:tab/>
        <w:t>aye</w:t>
      </w:r>
    </w:p>
    <w:p w14:paraId="1FCFF9E7" w14:textId="3F6DCFB4"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Delbar </w:t>
      </w:r>
      <w:r>
        <w:rPr>
          <w:rFonts w:eastAsia="Arial" w:cs="Arial"/>
          <w:b/>
          <w:spacing w:val="-1"/>
          <w:szCs w:val="24"/>
        </w:rPr>
        <w:tab/>
        <w:t>aye</w:t>
      </w:r>
    </w:p>
    <w:p w14:paraId="08B2E32B" w14:textId="72C5FFEF"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Jani</w:t>
      </w:r>
      <w:r>
        <w:rPr>
          <w:rFonts w:eastAsia="Arial" w:cs="Arial"/>
          <w:b/>
          <w:spacing w:val="-1"/>
          <w:szCs w:val="24"/>
        </w:rPr>
        <w:tab/>
      </w:r>
      <w:r>
        <w:rPr>
          <w:rFonts w:eastAsia="Arial" w:cs="Arial"/>
          <w:b/>
          <w:spacing w:val="-1"/>
          <w:szCs w:val="24"/>
        </w:rPr>
        <w:tab/>
        <w:t>aye</w:t>
      </w:r>
    </w:p>
    <w:p w14:paraId="51C1B0B4" w14:textId="30F861F8"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Wade </w:t>
      </w:r>
      <w:r>
        <w:rPr>
          <w:rFonts w:eastAsia="Arial" w:cs="Arial"/>
          <w:b/>
          <w:spacing w:val="-1"/>
          <w:szCs w:val="24"/>
        </w:rPr>
        <w:tab/>
      </w:r>
      <w:r>
        <w:rPr>
          <w:rFonts w:eastAsia="Arial" w:cs="Arial"/>
          <w:b/>
          <w:spacing w:val="-1"/>
          <w:szCs w:val="24"/>
        </w:rPr>
        <w:tab/>
        <w:t>aye</w:t>
      </w:r>
    </w:p>
    <w:p w14:paraId="0EA4B931" w14:textId="43D34188"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 xml:space="preserve">Husari </w:t>
      </w:r>
      <w:r>
        <w:rPr>
          <w:rFonts w:eastAsia="Arial" w:cs="Arial"/>
          <w:b/>
          <w:spacing w:val="-1"/>
          <w:szCs w:val="24"/>
        </w:rPr>
        <w:tab/>
        <w:t>aye</w:t>
      </w:r>
    </w:p>
    <w:p w14:paraId="6061516F" w14:textId="1A85E1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sidR="00583279">
        <w:rPr>
          <w:rFonts w:eastAsia="Arial" w:cs="Arial"/>
          <w:b/>
          <w:spacing w:val="-1"/>
          <w:szCs w:val="24"/>
        </w:rPr>
        <w:tab/>
      </w:r>
      <w:r>
        <w:rPr>
          <w:rFonts w:eastAsia="Arial" w:cs="Arial"/>
          <w:b/>
          <w:spacing w:val="-1"/>
          <w:szCs w:val="24"/>
        </w:rPr>
        <w:t>Gilless</w:t>
      </w:r>
      <w:r>
        <w:rPr>
          <w:rFonts w:eastAsia="Arial" w:cs="Arial"/>
          <w:b/>
          <w:spacing w:val="-1"/>
          <w:szCs w:val="24"/>
        </w:rPr>
        <w:tab/>
        <w:t>aye</w:t>
      </w:r>
      <w:r>
        <w:rPr>
          <w:rFonts w:eastAsia="Arial" w:cs="Arial"/>
          <w:b/>
          <w:spacing w:val="-1"/>
          <w:szCs w:val="24"/>
        </w:rPr>
        <w:tab/>
      </w:r>
    </w:p>
    <w:p w14:paraId="107DF7DA" w14:textId="5A3C337C" w:rsidR="0073076D" w:rsidRDefault="0073076D" w:rsidP="0073076D">
      <w:pPr>
        <w:autoSpaceDE w:val="0"/>
        <w:autoSpaceDN w:val="0"/>
        <w:adjustRightInd w:val="0"/>
        <w:spacing w:before="240"/>
        <w:rPr>
          <w:rFonts w:eastAsia="Arial" w:cs="Arial"/>
          <w:b/>
          <w:spacing w:val="-1"/>
          <w:szCs w:val="24"/>
        </w:rPr>
      </w:pPr>
      <w:r w:rsidRPr="0012750F">
        <w:rPr>
          <w:rFonts w:eastAsia="Arial" w:cs="Arial"/>
          <w:b/>
          <w:spacing w:val="-1"/>
          <w:szCs w:val="24"/>
        </w:rPr>
        <w:t xml:space="preserve">The motion </w:t>
      </w:r>
      <w:r w:rsidR="00B45FEE">
        <w:rPr>
          <w:rFonts w:eastAsia="Arial" w:cs="Arial"/>
          <w:b/>
          <w:spacing w:val="-1"/>
          <w:szCs w:val="24"/>
        </w:rPr>
        <w:t>passed</w:t>
      </w:r>
      <w:r>
        <w:rPr>
          <w:rFonts w:eastAsia="Arial" w:cs="Arial"/>
          <w:b/>
          <w:spacing w:val="-1"/>
          <w:szCs w:val="24"/>
        </w:rPr>
        <w:t xml:space="preserve">. </w:t>
      </w:r>
    </w:p>
    <w:p w14:paraId="23FCA73E" w14:textId="77777777" w:rsidR="00CE6004" w:rsidRDefault="00CE6004" w:rsidP="00CE6004">
      <w:pPr>
        <w:rPr>
          <w:rFonts w:eastAsia="Arial"/>
        </w:rPr>
      </w:pPr>
    </w:p>
    <w:p w14:paraId="4DA0C88A" w14:textId="50660895" w:rsidR="00CE6004" w:rsidRDefault="0073076D" w:rsidP="00CE6004">
      <w:pPr>
        <w:pStyle w:val="Heading2"/>
        <w:rPr>
          <w:rFonts w:eastAsia="Arial"/>
        </w:rPr>
      </w:pPr>
      <w:r>
        <w:rPr>
          <w:rFonts w:eastAsia="Arial"/>
        </w:rPr>
        <w:lastRenderedPageBreak/>
        <w:t>Report of the Standing Committees</w:t>
      </w:r>
    </w:p>
    <w:p w14:paraId="75642BC5" w14:textId="77777777" w:rsidR="00CE6004" w:rsidRPr="00CE6004" w:rsidRDefault="00CE6004" w:rsidP="00CE6004">
      <w:pPr>
        <w:rPr>
          <w:rFonts w:eastAsia="Arial"/>
        </w:rPr>
      </w:pPr>
    </w:p>
    <w:p w14:paraId="7413B36B" w14:textId="77777777" w:rsidR="0073076D" w:rsidRDefault="0073076D" w:rsidP="00B45FEE">
      <w:pPr>
        <w:pStyle w:val="Heading3"/>
        <w:rPr>
          <w:rFonts w:eastAsia="Arial"/>
        </w:rPr>
      </w:pPr>
      <w:r>
        <w:rPr>
          <w:rFonts w:eastAsia="Arial"/>
        </w:rPr>
        <w:t xml:space="preserve">Forest Practice Committee, Rich Wade, Chair </w:t>
      </w:r>
    </w:p>
    <w:p w14:paraId="32D7012A" w14:textId="7D403607" w:rsidR="0073076D" w:rsidRPr="00B45FEE" w:rsidRDefault="0073076D" w:rsidP="00B45FEE">
      <w:pPr>
        <w:pStyle w:val="ListParagraph"/>
        <w:numPr>
          <w:ilvl w:val="0"/>
          <w:numId w:val="28"/>
        </w:numPr>
        <w:autoSpaceDE w:val="0"/>
        <w:autoSpaceDN w:val="0"/>
        <w:adjustRightInd w:val="0"/>
        <w:spacing w:before="240"/>
        <w:rPr>
          <w:rFonts w:eastAsia="Arial" w:cs="Arial"/>
          <w:b/>
          <w:spacing w:val="-1"/>
          <w:szCs w:val="24"/>
        </w:rPr>
      </w:pPr>
      <w:r w:rsidRPr="00B45FEE">
        <w:rPr>
          <w:rFonts w:eastAsia="Arial" w:cs="Arial"/>
          <w:bCs/>
          <w:spacing w:val="-1"/>
          <w:szCs w:val="24"/>
        </w:rPr>
        <w:t>Discussi</w:t>
      </w:r>
      <w:r w:rsidR="00583279">
        <w:rPr>
          <w:rFonts w:eastAsia="Arial" w:cs="Arial"/>
          <w:bCs/>
          <w:spacing w:val="-1"/>
          <w:szCs w:val="24"/>
        </w:rPr>
        <w:t>on of regulatory change to how C</w:t>
      </w:r>
      <w:r w:rsidRPr="00B45FEE">
        <w:rPr>
          <w:rFonts w:eastAsia="Arial" w:cs="Arial"/>
          <w:bCs/>
          <w:spacing w:val="-1"/>
          <w:szCs w:val="24"/>
        </w:rPr>
        <w:t xml:space="preserve">lass 2L watercourses are defined in anadromous salmonid watersheds as the current definition is to sunset at the end of 2022. Cited input from a study done from the Effectiveness Monitoring Committee and information presented by Drew Coe indicating that </w:t>
      </w:r>
      <w:r w:rsidR="00583279">
        <w:rPr>
          <w:rFonts w:eastAsia="Arial" w:cs="Arial"/>
          <w:bCs/>
          <w:spacing w:val="-1"/>
          <w:szCs w:val="24"/>
        </w:rPr>
        <w:t>C</w:t>
      </w:r>
      <w:r w:rsidRPr="00B45FEE">
        <w:rPr>
          <w:rFonts w:eastAsia="Arial" w:cs="Arial"/>
          <w:bCs/>
          <w:spacing w:val="-1"/>
          <w:szCs w:val="24"/>
        </w:rPr>
        <w:t>lass 2L watercourses would best be defined by size of watercourse and tributary area. This would eliminate watercourse width as a criterion. The committee recommended that</w:t>
      </w:r>
      <w:r w:rsidR="00583279">
        <w:rPr>
          <w:rFonts w:eastAsia="Arial" w:cs="Arial"/>
          <w:bCs/>
          <w:spacing w:val="-1"/>
          <w:szCs w:val="24"/>
        </w:rPr>
        <w:t xml:space="preserve"> Board staff move forward with an Initial Statement of Reasons</w:t>
      </w:r>
      <w:r w:rsidRPr="00B45FEE">
        <w:rPr>
          <w:rFonts w:eastAsia="Arial" w:cs="Arial"/>
          <w:bCs/>
          <w:spacing w:val="-1"/>
          <w:szCs w:val="24"/>
        </w:rPr>
        <w:t xml:space="preserve"> to be brought back next month.  </w:t>
      </w:r>
    </w:p>
    <w:p w14:paraId="7D54744E" w14:textId="77777777" w:rsidR="0073076D" w:rsidRPr="00B80A81" w:rsidRDefault="0073076D" w:rsidP="00B45FEE">
      <w:pPr>
        <w:pStyle w:val="ListParagraph"/>
        <w:numPr>
          <w:ilvl w:val="0"/>
          <w:numId w:val="13"/>
        </w:numPr>
        <w:autoSpaceDE w:val="0"/>
        <w:autoSpaceDN w:val="0"/>
        <w:adjustRightInd w:val="0"/>
        <w:spacing w:before="240"/>
        <w:rPr>
          <w:rFonts w:eastAsia="Arial" w:cs="Arial"/>
          <w:b/>
          <w:spacing w:val="-1"/>
          <w:szCs w:val="24"/>
        </w:rPr>
      </w:pPr>
      <w:r>
        <w:rPr>
          <w:rFonts w:eastAsia="Arial" w:cs="Arial"/>
          <w:bCs/>
          <w:spacing w:val="-1"/>
          <w:szCs w:val="24"/>
        </w:rPr>
        <w:t xml:space="preserve">Review of committee priorities, to be revisited at next FPC meeting for finalization. </w:t>
      </w:r>
    </w:p>
    <w:p w14:paraId="3A33AD6D" w14:textId="62092731" w:rsidR="00B45FEE" w:rsidRPr="00B45FEE" w:rsidRDefault="00B45FEE" w:rsidP="0073076D">
      <w:pPr>
        <w:autoSpaceDE w:val="0"/>
        <w:autoSpaceDN w:val="0"/>
        <w:adjustRightInd w:val="0"/>
        <w:spacing w:before="240"/>
        <w:rPr>
          <w:rFonts w:eastAsia="Arial" w:cs="Arial"/>
          <w:b/>
          <w:spacing w:val="-1"/>
          <w:szCs w:val="24"/>
        </w:rPr>
      </w:pPr>
      <w:r w:rsidRPr="00B45FEE">
        <w:rPr>
          <w:rFonts w:eastAsia="Arial" w:cs="Arial"/>
          <w:b/>
          <w:spacing w:val="-1"/>
          <w:szCs w:val="24"/>
        </w:rPr>
        <w:t>Public Comment</w:t>
      </w:r>
    </w:p>
    <w:p w14:paraId="41C28E3A" w14:textId="538F5692" w:rsidR="00CE6004" w:rsidRDefault="0073076D" w:rsidP="0073076D">
      <w:pPr>
        <w:autoSpaceDE w:val="0"/>
        <w:autoSpaceDN w:val="0"/>
        <w:adjustRightInd w:val="0"/>
        <w:spacing w:before="240"/>
        <w:rPr>
          <w:rFonts w:eastAsia="Arial" w:cs="Arial"/>
          <w:bCs/>
          <w:spacing w:val="-1"/>
          <w:szCs w:val="24"/>
        </w:rPr>
      </w:pPr>
      <w:r w:rsidRPr="00EB28A2">
        <w:rPr>
          <w:rFonts w:eastAsia="Arial" w:cs="Arial"/>
          <w:bCs/>
          <w:spacing w:val="-1"/>
          <w:szCs w:val="24"/>
        </w:rPr>
        <w:t xml:space="preserve">Richard </w:t>
      </w:r>
      <w:r w:rsidR="00583279">
        <w:rPr>
          <w:rFonts w:eastAsia="Arial" w:cs="Arial"/>
          <w:bCs/>
          <w:spacing w:val="-1"/>
          <w:szCs w:val="24"/>
        </w:rPr>
        <w:t>Gienger</w:t>
      </w:r>
      <w:r w:rsidR="00B45FEE">
        <w:rPr>
          <w:rFonts w:eastAsia="Arial" w:cs="Arial"/>
          <w:bCs/>
          <w:spacing w:val="-1"/>
          <w:szCs w:val="24"/>
        </w:rPr>
        <w:t xml:space="preserve"> </w:t>
      </w:r>
      <w:r w:rsidRPr="00EB28A2">
        <w:rPr>
          <w:rFonts w:eastAsia="Arial" w:cs="Arial"/>
          <w:bCs/>
          <w:spacing w:val="-1"/>
          <w:szCs w:val="24"/>
        </w:rPr>
        <w:t>commented that the committee</w:t>
      </w:r>
      <w:r>
        <w:rPr>
          <w:rFonts w:eastAsia="Arial" w:cs="Arial"/>
          <w:bCs/>
          <w:spacing w:val="-1"/>
          <w:szCs w:val="24"/>
        </w:rPr>
        <w:t>’s</w:t>
      </w:r>
      <w:r w:rsidRPr="00EB28A2">
        <w:rPr>
          <w:rFonts w:eastAsia="Arial" w:cs="Arial"/>
          <w:bCs/>
          <w:spacing w:val="-1"/>
          <w:szCs w:val="24"/>
        </w:rPr>
        <w:t xml:space="preserve"> priorities should reflect how many years a given priority has been an ongoing issue. He called for additional considerations</w:t>
      </w:r>
      <w:r>
        <w:rPr>
          <w:rFonts w:eastAsia="Arial" w:cs="Arial"/>
          <w:bCs/>
          <w:spacing w:val="-1"/>
          <w:szCs w:val="24"/>
        </w:rPr>
        <w:t xml:space="preserve"> and parameters </w:t>
      </w:r>
      <w:r w:rsidRPr="00EB28A2">
        <w:rPr>
          <w:rFonts w:eastAsia="Arial" w:cs="Arial"/>
          <w:bCs/>
          <w:spacing w:val="-1"/>
          <w:szCs w:val="24"/>
        </w:rPr>
        <w:t>for describing forest and watershed conditions. He also commented that California has never engaged in true consultation</w:t>
      </w:r>
      <w:r>
        <w:rPr>
          <w:rFonts w:eastAsia="Arial" w:cs="Arial"/>
          <w:bCs/>
          <w:spacing w:val="-1"/>
          <w:szCs w:val="24"/>
        </w:rPr>
        <w:t xml:space="preserve"> </w:t>
      </w:r>
      <w:r w:rsidRPr="00EB28A2">
        <w:rPr>
          <w:rFonts w:eastAsia="Arial" w:cs="Arial"/>
          <w:bCs/>
          <w:spacing w:val="-1"/>
          <w:szCs w:val="24"/>
        </w:rPr>
        <w:t>with tribes as it should</w:t>
      </w:r>
      <w:r>
        <w:rPr>
          <w:rFonts w:eastAsia="Arial" w:cs="Arial"/>
          <w:bCs/>
          <w:spacing w:val="-1"/>
          <w:szCs w:val="24"/>
        </w:rPr>
        <w:t xml:space="preserve"> in conducting site reviews</w:t>
      </w:r>
      <w:r w:rsidRPr="00EB28A2">
        <w:rPr>
          <w:rFonts w:eastAsia="Arial" w:cs="Arial"/>
          <w:bCs/>
          <w:spacing w:val="-1"/>
          <w:szCs w:val="24"/>
        </w:rPr>
        <w:t>.</w:t>
      </w:r>
      <w:r>
        <w:rPr>
          <w:rFonts w:eastAsia="Arial" w:cs="Arial"/>
          <w:bCs/>
          <w:spacing w:val="-1"/>
          <w:szCs w:val="24"/>
        </w:rPr>
        <w:t xml:space="preserve"> </w:t>
      </w:r>
      <w:r w:rsidRPr="00EB28A2">
        <w:rPr>
          <w:rFonts w:eastAsia="Arial" w:cs="Arial"/>
          <w:bCs/>
          <w:spacing w:val="-1"/>
          <w:szCs w:val="24"/>
        </w:rPr>
        <w:t xml:space="preserve"> </w:t>
      </w:r>
    </w:p>
    <w:p w14:paraId="058912AB" w14:textId="77777777" w:rsidR="00CE6004" w:rsidRDefault="00CE6004" w:rsidP="00CE6004">
      <w:pPr>
        <w:rPr>
          <w:rFonts w:eastAsia="Arial"/>
        </w:rPr>
      </w:pPr>
    </w:p>
    <w:p w14:paraId="563E6885" w14:textId="46707DE9" w:rsidR="0073076D" w:rsidRPr="00CE6004" w:rsidRDefault="0073076D" w:rsidP="00B45FEE">
      <w:pPr>
        <w:pStyle w:val="Heading3"/>
        <w:rPr>
          <w:rFonts w:eastAsia="Arial"/>
        </w:rPr>
      </w:pPr>
      <w:r>
        <w:rPr>
          <w:rFonts w:eastAsia="Arial"/>
        </w:rPr>
        <w:t>Management Committee, Chris Chase, Chair</w:t>
      </w:r>
    </w:p>
    <w:p w14:paraId="333C9C25" w14:textId="77777777" w:rsidR="0073076D" w:rsidRDefault="0073076D" w:rsidP="00B45FEE">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Discussion of Meadows and Wet Areas rulemaking </w:t>
      </w:r>
    </w:p>
    <w:p w14:paraId="373F0B83" w14:textId="77777777" w:rsidR="0073076D" w:rsidRDefault="0073076D" w:rsidP="00B45FEE">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Update on conversion issue – Committee would schedule a workshop prior to next Board meeting to fully scope the issue. Staff would work with the Department on creating a matrix of issues to help identify problems, with the goal to provide clarity and an efficient path for the regulated public. The committee was aiming to bring forth a rule package for consideration before mid-year. </w:t>
      </w:r>
    </w:p>
    <w:p w14:paraId="08A972CA" w14:textId="77777777" w:rsidR="0073076D" w:rsidRDefault="0073076D" w:rsidP="00B45FEE">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Working group on basal area stocking standards and update on the uneven-aged working group continues to meet and make progress </w:t>
      </w:r>
    </w:p>
    <w:p w14:paraId="67A56CD2" w14:textId="77777777" w:rsidR="0073076D" w:rsidRDefault="0073076D" w:rsidP="00B45FEE">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Finalization of 2022 committee priorities </w:t>
      </w:r>
    </w:p>
    <w:p w14:paraId="0A9919E0" w14:textId="14E56606" w:rsidR="00B45FEE" w:rsidRPr="00B45FEE" w:rsidRDefault="00B45FEE" w:rsidP="0073076D">
      <w:pPr>
        <w:autoSpaceDE w:val="0"/>
        <w:autoSpaceDN w:val="0"/>
        <w:adjustRightInd w:val="0"/>
        <w:spacing w:before="240"/>
        <w:rPr>
          <w:rFonts w:eastAsia="Arial" w:cs="Arial"/>
          <w:b/>
          <w:spacing w:val="-1"/>
          <w:szCs w:val="24"/>
        </w:rPr>
      </w:pPr>
      <w:r>
        <w:rPr>
          <w:rFonts w:eastAsia="Arial" w:cs="Arial"/>
          <w:b/>
          <w:spacing w:val="-1"/>
          <w:szCs w:val="24"/>
        </w:rPr>
        <w:t>Public Comment</w:t>
      </w:r>
    </w:p>
    <w:p w14:paraId="504CB265" w14:textId="3556EE16" w:rsidR="0073076D" w:rsidRDefault="0073076D" w:rsidP="0073076D">
      <w:pPr>
        <w:autoSpaceDE w:val="0"/>
        <w:autoSpaceDN w:val="0"/>
        <w:adjustRightInd w:val="0"/>
        <w:spacing w:before="240"/>
        <w:rPr>
          <w:rFonts w:eastAsia="Arial" w:cs="Arial"/>
          <w:bCs/>
          <w:spacing w:val="-1"/>
          <w:szCs w:val="24"/>
        </w:rPr>
      </w:pPr>
      <w:r>
        <w:rPr>
          <w:rFonts w:eastAsia="Arial" w:cs="Arial"/>
          <w:bCs/>
          <w:spacing w:val="-1"/>
          <w:szCs w:val="24"/>
        </w:rPr>
        <w:t xml:space="preserve">Richard </w:t>
      </w:r>
      <w:r w:rsidR="00583279">
        <w:rPr>
          <w:rFonts w:eastAsia="Arial" w:cs="Arial"/>
          <w:bCs/>
          <w:spacing w:val="-1"/>
          <w:szCs w:val="24"/>
        </w:rPr>
        <w:t>Gienger</w:t>
      </w:r>
      <w:r w:rsidR="00B45FEE">
        <w:rPr>
          <w:rFonts w:eastAsia="Arial" w:cs="Arial"/>
          <w:bCs/>
          <w:spacing w:val="-1"/>
          <w:szCs w:val="24"/>
        </w:rPr>
        <w:t xml:space="preserve"> </w:t>
      </w:r>
      <w:r>
        <w:rPr>
          <w:rFonts w:eastAsia="Arial" w:cs="Arial"/>
          <w:bCs/>
          <w:spacing w:val="-1"/>
          <w:szCs w:val="24"/>
        </w:rPr>
        <w:t xml:space="preserve">commented to call for the Management Committee to take on the Jackson Management Plan, as it is a more public venue than the Jackson Advisory Group. </w:t>
      </w:r>
    </w:p>
    <w:p w14:paraId="29649B11" w14:textId="29110292" w:rsidR="0073076D" w:rsidRDefault="0073076D" w:rsidP="0073076D">
      <w:pPr>
        <w:autoSpaceDE w:val="0"/>
        <w:autoSpaceDN w:val="0"/>
        <w:adjustRightInd w:val="0"/>
        <w:spacing w:before="240"/>
        <w:rPr>
          <w:rFonts w:eastAsia="Arial" w:cs="Arial"/>
          <w:bCs/>
          <w:spacing w:val="-1"/>
          <w:szCs w:val="24"/>
        </w:rPr>
      </w:pPr>
      <w:r>
        <w:rPr>
          <w:rFonts w:eastAsia="Arial" w:cs="Arial"/>
          <w:bCs/>
          <w:spacing w:val="-1"/>
          <w:szCs w:val="24"/>
        </w:rPr>
        <w:t>Alan Levine</w:t>
      </w:r>
      <w:r w:rsidR="00B45FEE">
        <w:rPr>
          <w:rFonts w:eastAsia="Arial" w:cs="Arial"/>
          <w:bCs/>
          <w:spacing w:val="-1"/>
          <w:szCs w:val="24"/>
        </w:rPr>
        <w:t xml:space="preserve"> </w:t>
      </w:r>
      <w:r>
        <w:rPr>
          <w:rFonts w:eastAsia="Arial" w:cs="Arial"/>
          <w:bCs/>
          <w:spacing w:val="-1"/>
          <w:szCs w:val="24"/>
        </w:rPr>
        <w:t>expressed concern that accurate forest information was not being delivered to the Department. He also wanted to remind the Board that CAL FIRE is not the lead agency in timber conversions, but rather counties are, and the Department needs to align its work with County CEQA documents accordingly.</w:t>
      </w:r>
    </w:p>
    <w:p w14:paraId="139DB4DE" w14:textId="1FB22CC4" w:rsidR="0073076D" w:rsidRDefault="0073076D" w:rsidP="0073076D">
      <w:pPr>
        <w:autoSpaceDE w:val="0"/>
        <w:autoSpaceDN w:val="0"/>
        <w:adjustRightInd w:val="0"/>
        <w:spacing w:before="240"/>
        <w:rPr>
          <w:rFonts w:eastAsia="Arial" w:cs="Arial"/>
          <w:bCs/>
          <w:spacing w:val="-1"/>
          <w:szCs w:val="24"/>
        </w:rPr>
      </w:pPr>
      <w:r>
        <w:rPr>
          <w:rFonts w:eastAsia="Arial" w:cs="Arial"/>
          <w:bCs/>
          <w:spacing w:val="-1"/>
          <w:szCs w:val="24"/>
        </w:rPr>
        <w:t xml:space="preserve">Eric Carlson, Associated California Loggers, commented to express that a potential halt to timber sales in Jackson Demonstration State Forest would be due to the extralegal </w:t>
      </w:r>
      <w:r>
        <w:rPr>
          <w:rFonts w:eastAsia="Arial" w:cs="Arial"/>
          <w:bCs/>
          <w:spacing w:val="-1"/>
          <w:szCs w:val="24"/>
        </w:rPr>
        <w:lastRenderedPageBreak/>
        <w:t xml:space="preserve">activity of protesters. He criticized the protesters for disregarding the Department and the Governor and expressed concerns about job loss in the timber industry. </w:t>
      </w:r>
    </w:p>
    <w:p w14:paraId="24306C63" w14:textId="23468550" w:rsidR="0073076D" w:rsidRDefault="0073076D" w:rsidP="0073076D">
      <w:pPr>
        <w:autoSpaceDE w:val="0"/>
        <w:autoSpaceDN w:val="0"/>
        <w:adjustRightInd w:val="0"/>
        <w:spacing w:before="240"/>
        <w:rPr>
          <w:rFonts w:eastAsia="Arial" w:cs="Arial"/>
          <w:bCs/>
          <w:spacing w:val="-1"/>
          <w:szCs w:val="24"/>
        </w:rPr>
      </w:pPr>
      <w:r>
        <w:rPr>
          <w:rFonts w:eastAsia="Arial" w:cs="Arial"/>
          <w:bCs/>
          <w:spacing w:val="-1"/>
          <w:szCs w:val="24"/>
        </w:rPr>
        <w:t>Vince Taylor</w:t>
      </w:r>
      <w:r w:rsidR="00553B34">
        <w:rPr>
          <w:rFonts w:eastAsia="Arial" w:cs="Arial"/>
          <w:bCs/>
          <w:spacing w:val="-1"/>
          <w:szCs w:val="24"/>
        </w:rPr>
        <w:t xml:space="preserve"> </w:t>
      </w:r>
      <w:r>
        <w:rPr>
          <w:rFonts w:eastAsia="Arial" w:cs="Arial"/>
          <w:bCs/>
          <w:spacing w:val="-1"/>
          <w:szCs w:val="24"/>
        </w:rPr>
        <w:t xml:space="preserve">expressed his view that the Board doesn’t understand that JDSF is publicly owned and that the public’s interests should take precedent over those of the timber industry. He called for a review of the JDSF Management Plan to take fire and carbon sequestration into consideration. </w:t>
      </w:r>
    </w:p>
    <w:p w14:paraId="4DCC6984" w14:textId="77777777" w:rsidR="00CE6004" w:rsidRDefault="00CE6004" w:rsidP="00CE6004">
      <w:pPr>
        <w:rPr>
          <w:rFonts w:eastAsia="Arial"/>
        </w:rPr>
      </w:pPr>
    </w:p>
    <w:p w14:paraId="70BACD3B" w14:textId="675BF4D4" w:rsidR="0073076D" w:rsidRDefault="0073076D" w:rsidP="00553B34">
      <w:pPr>
        <w:pStyle w:val="Heading3"/>
        <w:rPr>
          <w:rFonts w:eastAsia="Arial"/>
        </w:rPr>
      </w:pPr>
      <w:r>
        <w:rPr>
          <w:rFonts w:eastAsia="Arial"/>
        </w:rPr>
        <w:t xml:space="preserve">Resource Protection Committee, Sue Husari, Chair </w:t>
      </w:r>
    </w:p>
    <w:p w14:paraId="49604446" w14:textId="77777777" w:rsidR="0073076D" w:rsidRDefault="0073076D" w:rsidP="00553B34">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Consideration of work by Zone 0 workgroup on developing regulations for an ember resistant zone as required by AB 3074.</w:t>
      </w:r>
    </w:p>
    <w:p w14:paraId="0D280461" w14:textId="77777777" w:rsidR="0073076D" w:rsidRDefault="0073076D" w:rsidP="00553B34">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Update on the Subdivision Review Program’s implementation of PRC 4290.5 </w:t>
      </w:r>
    </w:p>
    <w:p w14:paraId="533CB3A3" w14:textId="77777777" w:rsidR="0073076D" w:rsidRDefault="0073076D" w:rsidP="00553B34">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 xml:space="preserve">Review of draft Safety Elements from the City of Santa Clarita, Agoura Hills, and Los Angeles County. </w:t>
      </w:r>
    </w:p>
    <w:p w14:paraId="5AC4491B" w14:textId="77777777" w:rsidR="0073076D" w:rsidRDefault="0073076D" w:rsidP="00553B34">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Review of draft compliance form for Subdivision Map Findings.</w:t>
      </w:r>
    </w:p>
    <w:p w14:paraId="3735894B" w14:textId="77777777" w:rsidR="0073076D" w:rsidRPr="004726D5" w:rsidRDefault="0073076D" w:rsidP="00553B34">
      <w:pPr>
        <w:pStyle w:val="ListParagraph"/>
        <w:numPr>
          <w:ilvl w:val="0"/>
          <w:numId w:val="14"/>
        </w:numPr>
        <w:autoSpaceDE w:val="0"/>
        <w:autoSpaceDN w:val="0"/>
        <w:adjustRightInd w:val="0"/>
        <w:spacing w:before="240"/>
        <w:rPr>
          <w:rFonts w:eastAsia="Arial" w:cs="Arial"/>
          <w:bCs/>
          <w:spacing w:val="-1"/>
          <w:szCs w:val="24"/>
        </w:rPr>
      </w:pPr>
      <w:r>
        <w:rPr>
          <w:rFonts w:eastAsia="Arial" w:cs="Arial"/>
          <w:bCs/>
          <w:spacing w:val="-1"/>
          <w:szCs w:val="24"/>
        </w:rPr>
        <w:t>Review of draft committee priorities for 2022.</w:t>
      </w:r>
    </w:p>
    <w:p w14:paraId="4EEC7DAB" w14:textId="77777777" w:rsidR="00CE6004" w:rsidRDefault="00CE6004" w:rsidP="00CE6004">
      <w:pPr>
        <w:rPr>
          <w:rFonts w:eastAsia="Arial"/>
        </w:rPr>
      </w:pPr>
    </w:p>
    <w:p w14:paraId="1BE0DF16" w14:textId="59A2A04D" w:rsidR="0073076D" w:rsidRDefault="0073076D" w:rsidP="00CE6004">
      <w:pPr>
        <w:pStyle w:val="Heading2"/>
        <w:rPr>
          <w:rFonts w:eastAsia="Arial"/>
        </w:rPr>
      </w:pPr>
      <w:r>
        <w:rPr>
          <w:rFonts w:eastAsia="Arial"/>
        </w:rPr>
        <w:t>Report of the Board’s Advisory Committees</w:t>
      </w:r>
    </w:p>
    <w:p w14:paraId="1EA5B052" w14:textId="77777777" w:rsidR="00553B34" w:rsidRDefault="00553B34" w:rsidP="00553B34">
      <w:pPr>
        <w:rPr>
          <w:rFonts w:eastAsia="Arial"/>
        </w:rPr>
      </w:pPr>
    </w:p>
    <w:p w14:paraId="1CDB047E" w14:textId="63751B50" w:rsidR="0073076D" w:rsidRPr="00F104C8" w:rsidRDefault="0073076D" w:rsidP="00553B34">
      <w:pPr>
        <w:pStyle w:val="Heading3"/>
        <w:rPr>
          <w:rFonts w:eastAsia="Arial"/>
          <w:bCs/>
        </w:rPr>
      </w:pPr>
      <w:r w:rsidRPr="00F104C8">
        <w:rPr>
          <w:rFonts w:eastAsia="Arial"/>
        </w:rPr>
        <w:t>Effectiveness Monitoring Committee, Sue Husari, Chair</w:t>
      </w:r>
    </w:p>
    <w:p w14:paraId="194823C7" w14:textId="77777777" w:rsidR="0073076D" w:rsidRPr="00B823D7" w:rsidRDefault="0073076D" w:rsidP="00553B34">
      <w:pPr>
        <w:pStyle w:val="ListParagraph"/>
        <w:widowControl w:val="0"/>
        <w:numPr>
          <w:ilvl w:val="0"/>
          <w:numId w:val="14"/>
        </w:numPr>
        <w:tabs>
          <w:tab w:val="left" w:pos="512"/>
        </w:tabs>
        <w:spacing w:before="240"/>
        <w:rPr>
          <w:rFonts w:eastAsia="Arial" w:cs="Arial"/>
          <w:bCs/>
        </w:rPr>
      </w:pPr>
      <w:r>
        <w:rPr>
          <w:rFonts w:eastAsia="Arial" w:cs="Arial"/>
          <w:bCs/>
          <w:spacing w:val="-4"/>
          <w:szCs w:val="24"/>
        </w:rPr>
        <w:t xml:space="preserve">Reviewed updates to the 2021 EMC Annual Report and Workplan. </w:t>
      </w:r>
    </w:p>
    <w:p w14:paraId="7F914023" w14:textId="306B8EEF" w:rsidR="0073076D" w:rsidRDefault="00583279" w:rsidP="0073076D">
      <w:pPr>
        <w:widowControl w:val="0"/>
        <w:tabs>
          <w:tab w:val="left" w:pos="512"/>
        </w:tabs>
        <w:spacing w:before="240"/>
        <w:ind w:left="1440"/>
        <w:rPr>
          <w:rFonts w:eastAsia="Arial" w:cs="Arial"/>
          <w:b/>
        </w:rPr>
      </w:pPr>
      <w:r>
        <w:rPr>
          <w:rFonts w:eastAsia="Arial" w:cs="Arial"/>
          <w:b/>
        </w:rPr>
        <w:t xml:space="preserve">01-22-03 </w:t>
      </w:r>
      <w:r w:rsidR="0073076D">
        <w:rPr>
          <w:rFonts w:eastAsia="Arial" w:cs="Arial"/>
          <w:b/>
        </w:rPr>
        <w:t xml:space="preserve">Chair Gilless moved to approve the EMC Annual Report and Workplan. Member Jani seconded. </w:t>
      </w:r>
    </w:p>
    <w:p w14:paraId="02567D6C" w14:textId="77777777" w:rsidR="0073076D" w:rsidRDefault="0073076D" w:rsidP="0073076D">
      <w:pPr>
        <w:widowControl w:val="0"/>
        <w:tabs>
          <w:tab w:val="left" w:pos="512"/>
        </w:tabs>
        <w:spacing w:before="240"/>
        <w:rPr>
          <w:rFonts w:eastAsia="Arial" w:cs="Arial"/>
          <w:b/>
        </w:rPr>
      </w:pPr>
      <w:r>
        <w:rPr>
          <w:rFonts w:eastAsia="Arial" w:cs="Arial"/>
          <w:b/>
        </w:rPr>
        <w:tab/>
      </w:r>
      <w:r>
        <w:rPr>
          <w:rFonts w:eastAsia="Arial" w:cs="Arial"/>
          <w:b/>
        </w:rPr>
        <w:tab/>
      </w:r>
      <w:r>
        <w:rPr>
          <w:rFonts w:eastAsia="Arial" w:cs="Arial"/>
          <w:b/>
        </w:rPr>
        <w:tab/>
      </w:r>
      <w:r>
        <w:rPr>
          <w:rFonts w:eastAsia="Arial" w:cs="Arial"/>
          <w:b/>
        </w:rPr>
        <w:tab/>
        <w:t>Roll Call</w:t>
      </w:r>
    </w:p>
    <w:p w14:paraId="4B1651B4"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Chase </w:t>
      </w:r>
      <w:r>
        <w:rPr>
          <w:rFonts w:eastAsia="Arial" w:cs="Arial"/>
          <w:b/>
          <w:spacing w:val="-1"/>
          <w:szCs w:val="24"/>
        </w:rPr>
        <w:tab/>
        <w:t>aye</w:t>
      </w:r>
    </w:p>
    <w:p w14:paraId="32494C72"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Forsberg </w:t>
      </w:r>
      <w:r>
        <w:rPr>
          <w:rFonts w:eastAsia="Arial" w:cs="Arial"/>
          <w:b/>
          <w:spacing w:val="-1"/>
          <w:szCs w:val="24"/>
        </w:rPr>
        <w:tab/>
        <w:t>aye</w:t>
      </w:r>
    </w:p>
    <w:p w14:paraId="41068B07"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Lopez </w:t>
      </w:r>
      <w:r>
        <w:rPr>
          <w:rFonts w:eastAsia="Arial" w:cs="Arial"/>
          <w:b/>
          <w:spacing w:val="-1"/>
          <w:szCs w:val="24"/>
        </w:rPr>
        <w:tab/>
        <w:t>aye</w:t>
      </w:r>
    </w:p>
    <w:p w14:paraId="33106EAD"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Delbar </w:t>
      </w:r>
      <w:r>
        <w:rPr>
          <w:rFonts w:eastAsia="Arial" w:cs="Arial"/>
          <w:b/>
          <w:spacing w:val="-1"/>
          <w:szCs w:val="24"/>
        </w:rPr>
        <w:tab/>
        <w:t>aye</w:t>
      </w:r>
    </w:p>
    <w:p w14:paraId="1872A23D"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Jani</w:t>
      </w:r>
      <w:r>
        <w:rPr>
          <w:rFonts w:eastAsia="Arial" w:cs="Arial"/>
          <w:b/>
          <w:spacing w:val="-1"/>
          <w:szCs w:val="24"/>
        </w:rPr>
        <w:tab/>
      </w:r>
      <w:r>
        <w:rPr>
          <w:rFonts w:eastAsia="Arial" w:cs="Arial"/>
          <w:b/>
          <w:spacing w:val="-1"/>
          <w:szCs w:val="24"/>
        </w:rPr>
        <w:tab/>
        <w:t>aye</w:t>
      </w:r>
    </w:p>
    <w:p w14:paraId="00C6CB44"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Wade </w:t>
      </w:r>
      <w:r>
        <w:rPr>
          <w:rFonts w:eastAsia="Arial" w:cs="Arial"/>
          <w:b/>
          <w:spacing w:val="-1"/>
          <w:szCs w:val="24"/>
        </w:rPr>
        <w:tab/>
      </w:r>
      <w:r>
        <w:rPr>
          <w:rFonts w:eastAsia="Arial" w:cs="Arial"/>
          <w:b/>
          <w:spacing w:val="-1"/>
          <w:szCs w:val="24"/>
        </w:rPr>
        <w:tab/>
        <w:t>aye</w:t>
      </w:r>
    </w:p>
    <w:p w14:paraId="65709FA8"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Husari </w:t>
      </w:r>
      <w:r>
        <w:rPr>
          <w:rFonts w:eastAsia="Arial" w:cs="Arial"/>
          <w:b/>
          <w:spacing w:val="-1"/>
          <w:szCs w:val="24"/>
        </w:rPr>
        <w:tab/>
        <w:t>aye</w:t>
      </w:r>
    </w:p>
    <w:p w14:paraId="2CA9D377" w14:textId="77777777" w:rsidR="0073076D" w:rsidRDefault="0073076D" w:rsidP="0073076D">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Gilless</w:t>
      </w:r>
      <w:r>
        <w:rPr>
          <w:rFonts w:eastAsia="Arial" w:cs="Arial"/>
          <w:b/>
          <w:spacing w:val="-1"/>
          <w:szCs w:val="24"/>
        </w:rPr>
        <w:tab/>
        <w:t>aye</w:t>
      </w:r>
      <w:r>
        <w:rPr>
          <w:rFonts w:eastAsia="Arial" w:cs="Arial"/>
          <w:b/>
          <w:spacing w:val="-1"/>
          <w:szCs w:val="24"/>
        </w:rPr>
        <w:tab/>
      </w:r>
    </w:p>
    <w:p w14:paraId="0A223C99" w14:textId="47684BBE" w:rsidR="0073076D" w:rsidRDefault="0073076D" w:rsidP="00583279">
      <w:pPr>
        <w:autoSpaceDE w:val="0"/>
        <w:autoSpaceDN w:val="0"/>
        <w:adjustRightInd w:val="0"/>
        <w:spacing w:before="240"/>
        <w:rPr>
          <w:rFonts w:eastAsia="Arial" w:cs="Arial"/>
          <w:b/>
          <w:spacing w:val="-1"/>
          <w:szCs w:val="24"/>
        </w:rPr>
      </w:pPr>
      <w:r w:rsidRPr="0012750F">
        <w:rPr>
          <w:rFonts w:eastAsia="Arial" w:cs="Arial"/>
          <w:b/>
          <w:spacing w:val="-1"/>
          <w:szCs w:val="24"/>
        </w:rPr>
        <w:t xml:space="preserve">The motion </w:t>
      </w:r>
      <w:r w:rsidR="00583279">
        <w:rPr>
          <w:rFonts w:eastAsia="Arial" w:cs="Arial"/>
          <w:b/>
          <w:spacing w:val="-1"/>
          <w:szCs w:val="24"/>
        </w:rPr>
        <w:t>passed</w:t>
      </w:r>
      <w:r>
        <w:rPr>
          <w:rFonts w:eastAsia="Arial" w:cs="Arial"/>
          <w:b/>
          <w:spacing w:val="-1"/>
          <w:szCs w:val="24"/>
        </w:rPr>
        <w:t xml:space="preserve">. </w:t>
      </w:r>
    </w:p>
    <w:p w14:paraId="5E7B6E2E" w14:textId="77777777" w:rsidR="0073076D" w:rsidRPr="00D567A4" w:rsidRDefault="0073076D" w:rsidP="00553B34">
      <w:pPr>
        <w:pStyle w:val="ListParagraph"/>
        <w:numPr>
          <w:ilvl w:val="0"/>
          <w:numId w:val="14"/>
        </w:numPr>
        <w:autoSpaceDE w:val="0"/>
        <w:autoSpaceDN w:val="0"/>
        <w:adjustRightInd w:val="0"/>
        <w:spacing w:before="240"/>
        <w:rPr>
          <w:rFonts w:eastAsia="Arial" w:cs="Arial"/>
          <w:b/>
          <w:spacing w:val="-1"/>
          <w:szCs w:val="24"/>
        </w:rPr>
      </w:pPr>
      <w:r>
        <w:rPr>
          <w:rFonts w:eastAsia="Arial" w:cs="Arial"/>
          <w:bCs/>
          <w:spacing w:val="-1"/>
          <w:szCs w:val="24"/>
        </w:rPr>
        <w:t xml:space="preserve">Two open seats on the EMC for committee members recruited from the public, with a third opening to fill Member Husari’s seat. </w:t>
      </w:r>
    </w:p>
    <w:p w14:paraId="403EC82E" w14:textId="77777777" w:rsidR="0073076D" w:rsidRPr="00D567A4" w:rsidRDefault="0073076D" w:rsidP="00553B34">
      <w:pPr>
        <w:pStyle w:val="ListParagraph"/>
        <w:numPr>
          <w:ilvl w:val="0"/>
          <w:numId w:val="14"/>
        </w:numPr>
        <w:autoSpaceDE w:val="0"/>
        <w:autoSpaceDN w:val="0"/>
        <w:adjustRightInd w:val="0"/>
        <w:spacing w:before="240"/>
        <w:rPr>
          <w:rFonts w:eastAsia="Arial" w:cs="Arial"/>
          <w:b/>
          <w:spacing w:val="-1"/>
          <w:szCs w:val="24"/>
        </w:rPr>
      </w:pPr>
      <w:r>
        <w:rPr>
          <w:rFonts w:eastAsia="Arial" w:cs="Arial"/>
          <w:bCs/>
          <w:spacing w:val="-1"/>
          <w:szCs w:val="24"/>
        </w:rPr>
        <w:t xml:space="preserve">Review and selection of funded EMC project proposals – EMC was only able to fund one project due to Central Water Board requirement for indirect charges. The funded project will look at the relationship between ground nesting bees and fuels and forest management treatments. </w:t>
      </w:r>
    </w:p>
    <w:p w14:paraId="43927503" w14:textId="0FB234BD" w:rsidR="0073076D" w:rsidRDefault="0073076D" w:rsidP="00553B34">
      <w:pPr>
        <w:autoSpaceDE w:val="0"/>
        <w:autoSpaceDN w:val="0"/>
        <w:adjustRightInd w:val="0"/>
        <w:spacing w:before="240"/>
        <w:ind w:left="360"/>
        <w:rPr>
          <w:rFonts w:eastAsia="Arial" w:cs="Arial"/>
          <w:bCs/>
          <w:spacing w:val="-1"/>
          <w:szCs w:val="24"/>
        </w:rPr>
      </w:pPr>
      <w:r>
        <w:rPr>
          <w:rFonts w:eastAsia="Arial" w:cs="Arial"/>
          <w:bCs/>
          <w:spacing w:val="-1"/>
          <w:szCs w:val="24"/>
        </w:rPr>
        <w:lastRenderedPageBreak/>
        <w:t xml:space="preserve">Chair Gilless </w:t>
      </w:r>
      <w:r w:rsidR="008C7096">
        <w:rPr>
          <w:rFonts w:eastAsia="Arial" w:cs="Arial"/>
          <w:bCs/>
          <w:spacing w:val="-1"/>
          <w:szCs w:val="24"/>
        </w:rPr>
        <w:t xml:space="preserve">expressed his thanks for Member Husari’s work on both EMC and RPC. He </w:t>
      </w:r>
      <w:r>
        <w:rPr>
          <w:rFonts w:eastAsia="Arial" w:cs="Arial"/>
          <w:bCs/>
          <w:spacing w:val="-1"/>
          <w:szCs w:val="24"/>
        </w:rPr>
        <w:t xml:space="preserve">asked for Member Husari’s input on what types of expertise would be useful to look for in potential new EMC members. </w:t>
      </w:r>
      <w:r w:rsidR="00E51AB3">
        <w:rPr>
          <w:rFonts w:eastAsia="Arial" w:cs="Arial"/>
          <w:bCs/>
          <w:spacing w:val="-1"/>
          <w:szCs w:val="24"/>
        </w:rPr>
        <w:t xml:space="preserve">Member Husari </w:t>
      </w:r>
      <w:r w:rsidR="00D93552">
        <w:rPr>
          <w:rFonts w:eastAsia="Arial" w:cs="Arial"/>
          <w:bCs/>
          <w:spacing w:val="-1"/>
          <w:szCs w:val="24"/>
        </w:rPr>
        <w:t xml:space="preserve">recommended looking for members </w:t>
      </w:r>
      <w:r w:rsidR="008C7096">
        <w:rPr>
          <w:rFonts w:eastAsia="Arial" w:cs="Arial"/>
          <w:bCs/>
          <w:spacing w:val="-1"/>
          <w:szCs w:val="24"/>
        </w:rPr>
        <w:t>who understand the scientific method and monitoring</w:t>
      </w:r>
      <w:r w:rsidR="00D93552">
        <w:rPr>
          <w:rFonts w:eastAsia="Arial" w:cs="Arial"/>
          <w:bCs/>
          <w:spacing w:val="-1"/>
          <w:szCs w:val="24"/>
        </w:rPr>
        <w:t xml:space="preserve"> processes</w:t>
      </w:r>
      <w:r w:rsidR="008C7096">
        <w:rPr>
          <w:rFonts w:eastAsia="Arial" w:cs="Arial"/>
          <w:bCs/>
          <w:spacing w:val="-1"/>
          <w:szCs w:val="24"/>
        </w:rPr>
        <w:t xml:space="preserve">, </w:t>
      </w:r>
      <w:r w:rsidR="00D93552">
        <w:rPr>
          <w:rFonts w:eastAsia="Arial" w:cs="Arial"/>
          <w:bCs/>
          <w:spacing w:val="-1"/>
          <w:szCs w:val="24"/>
        </w:rPr>
        <w:t xml:space="preserve">with increased representation from NGOs and a preference for a forester or a fire ecologist with an interest in cumulative effects. </w:t>
      </w:r>
    </w:p>
    <w:p w14:paraId="30D9C247" w14:textId="7EB6EE24" w:rsidR="00553B34" w:rsidRPr="00553B34" w:rsidRDefault="00553B34" w:rsidP="00553B34">
      <w:pPr>
        <w:autoSpaceDE w:val="0"/>
        <w:autoSpaceDN w:val="0"/>
        <w:adjustRightInd w:val="0"/>
        <w:spacing w:before="240"/>
        <w:ind w:left="360"/>
        <w:rPr>
          <w:rFonts w:eastAsia="Arial" w:cs="Arial"/>
          <w:b/>
          <w:spacing w:val="-1"/>
          <w:szCs w:val="24"/>
        </w:rPr>
      </w:pPr>
      <w:r>
        <w:rPr>
          <w:rFonts w:eastAsia="Arial" w:cs="Arial"/>
          <w:b/>
          <w:spacing w:val="-1"/>
          <w:szCs w:val="24"/>
        </w:rPr>
        <w:t>Public Comment</w:t>
      </w:r>
    </w:p>
    <w:p w14:paraId="47861D91" w14:textId="73B62C1F" w:rsidR="00CE6004" w:rsidRDefault="008C7096" w:rsidP="00553B34">
      <w:pPr>
        <w:autoSpaceDE w:val="0"/>
        <w:autoSpaceDN w:val="0"/>
        <w:adjustRightInd w:val="0"/>
        <w:spacing w:before="240"/>
        <w:ind w:left="360"/>
        <w:rPr>
          <w:rFonts w:eastAsia="Arial" w:cs="Arial"/>
          <w:bCs/>
          <w:spacing w:val="-1"/>
          <w:szCs w:val="24"/>
        </w:rPr>
      </w:pPr>
      <w:r>
        <w:rPr>
          <w:rFonts w:eastAsia="Arial" w:cs="Arial"/>
          <w:bCs/>
          <w:spacing w:val="-1"/>
          <w:szCs w:val="24"/>
        </w:rPr>
        <w:t xml:space="preserve">Richard </w:t>
      </w:r>
      <w:r w:rsidR="00583279">
        <w:rPr>
          <w:rFonts w:eastAsia="Arial" w:cs="Arial"/>
          <w:bCs/>
          <w:spacing w:val="-1"/>
          <w:szCs w:val="24"/>
        </w:rPr>
        <w:t>Gienger</w:t>
      </w:r>
      <w:r w:rsidR="00553B34">
        <w:rPr>
          <w:rFonts w:eastAsia="Arial" w:cs="Arial"/>
          <w:bCs/>
          <w:spacing w:val="-1"/>
          <w:szCs w:val="24"/>
        </w:rPr>
        <w:t xml:space="preserve"> thanked</w:t>
      </w:r>
      <w:r>
        <w:rPr>
          <w:rFonts w:eastAsia="Arial" w:cs="Arial"/>
          <w:bCs/>
          <w:spacing w:val="-1"/>
          <w:szCs w:val="24"/>
        </w:rPr>
        <w:t xml:space="preserve"> Member Husari for her service</w:t>
      </w:r>
      <w:r w:rsidR="00553B34">
        <w:rPr>
          <w:rFonts w:eastAsia="Arial" w:cs="Arial"/>
          <w:bCs/>
          <w:spacing w:val="-1"/>
          <w:szCs w:val="24"/>
        </w:rPr>
        <w:t xml:space="preserve"> and </w:t>
      </w:r>
      <w:r>
        <w:rPr>
          <w:rFonts w:eastAsia="Arial" w:cs="Arial"/>
          <w:bCs/>
          <w:spacing w:val="-1"/>
          <w:szCs w:val="24"/>
        </w:rPr>
        <w:t>called for increased representation from fisheries</w:t>
      </w:r>
      <w:r w:rsidR="00D93552">
        <w:rPr>
          <w:rFonts w:eastAsia="Arial" w:cs="Arial"/>
          <w:bCs/>
          <w:spacing w:val="-1"/>
          <w:szCs w:val="24"/>
        </w:rPr>
        <w:t>, geology,</w:t>
      </w:r>
      <w:r>
        <w:rPr>
          <w:rFonts w:eastAsia="Arial" w:cs="Arial"/>
          <w:bCs/>
          <w:spacing w:val="-1"/>
          <w:szCs w:val="24"/>
        </w:rPr>
        <w:t xml:space="preserve"> and NGOs in the Board’s selection of new members</w:t>
      </w:r>
      <w:r w:rsidR="00D93552">
        <w:rPr>
          <w:rFonts w:eastAsia="Arial" w:cs="Arial"/>
          <w:bCs/>
          <w:spacing w:val="-1"/>
          <w:szCs w:val="24"/>
        </w:rPr>
        <w:t xml:space="preserve">. </w:t>
      </w:r>
    </w:p>
    <w:p w14:paraId="71CBFA6B" w14:textId="77777777" w:rsidR="00CE6004" w:rsidRDefault="00CE6004" w:rsidP="00CE6004">
      <w:pPr>
        <w:autoSpaceDE w:val="0"/>
        <w:autoSpaceDN w:val="0"/>
        <w:adjustRightInd w:val="0"/>
        <w:spacing w:before="240"/>
        <w:ind w:left="720"/>
        <w:rPr>
          <w:rFonts w:eastAsia="Arial" w:cs="Arial"/>
          <w:bCs/>
          <w:spacing w:val="-1"/>
          <w:szCs w:val="24"/>
        </w:rPr>
      </w:pPr>
    </w:p>
    <w:p w14:paraId="7460FD62" w14:textId="38B962F8" w:rsidR="00D93552" w:rsidRDefault="00D93552" w:rsidP="00553B34">
      <w:pPr>
        <w:pStyle w:val="Heading3"/>
        <w:ind w:left="360"/>
        <w:rPr>
          <w:rFonts w:eastAsia="Arial"/>
        </w:rPr>
      </w:pPr>
      <w:r>
        <w:rPr>
          <w:rFonts w:eastAsia="Arial"/>
        </w:rPr>
        <w:t xml:space="preserve">Range Management Advisory Committee (RMAC), Marc Horney, Chair </w:t>
      </w:r>
    </w:p>
    <w:p w14:paraId="3B16A0DB" w14:textId="4C5BE132" w:rsidR="00D93552" w:rsidRPr="008F1D93" w:rsidRDefault="00D93552" w:rsidP="00583279">
      <w:pPr>
        <w:pStyle w:val="ListParagraph"/>
        <w:numPr>
          <w:ilvl w:val="0"/>
          <w:numId w:val="14"/>
        </w:numPr>
        <w:autoSpaceDE w:val="0"/>
        <w:autoSpaceDN w:val="0"/>
        <w:adjustRightInd w:val="0"/>
        <w:spacing w:before="240"/>
        <w:ind w:left="630"/>
        <w:rPr>
          <w:rFonts w:eastAsia="Arial" w:cs="Arial"/>
          <w:b/>
          <w:spacing w:val="-1"/>
          <w:szCs w:val="24"/>
        </w:rPr>
      </w:pPr>
      <w:r>
        <w:rPr>
          <w:rFonts w:eastAsia="Arial" w:cs="Arial"/>
          <w:bCs/>
          <w:spacing w:val="-1"/>
          <w:szCs w:val="24"/>
        </w:rPr>
        <w:t xml:space="preserve">Initial meeting of State Grazing Licenses and Land Management subcommittee to explore </w:t>
      </w:r>
      <w:r w:rsidR="008F1D93">
        <w:rPr>
          <w:rFonts w:eastAsia="Arial" w:cs="Arial"/>
          <w:bCs/>
          <w:spacing w:val="-1"/>
          <w:szCs w:val="24"/>
        </w:rPr>
        <w:t xml:space="preserve">the </w:t>
      </w:r>
      <w:r>
        <w:rPr>
          <w:rFonts w:eastAsia="Arial" w:cs="Arial"/>
          <w:bCs/>
          <w:spacing w:val="-1"/>
          <w:szCs w:val="24"/>
        </w:rPr>
        <w:t xml:space="preserve">development of a grazing license contract agreement </w:t>
      </w:r>
      <w:r w:rsidR="008F1D93">
        <w:rPr>
          <w:rFonts w:eastAsia="Arial" w:cs="Arial"/>
          <w:bCs/>
          <w:spacing w:val="-1"/>
          <w:szCs w:val="24"/>
        </w:rPr>
        <w:t>for</w:t>
      </w:r>
      <w:r>
        <w:rPr>
          <w:rFonts w:eastAsia="Arial" w:cs="Arial"/>
          <w:bCs/>
          <w:spacing w:val="-1"/>
          <w:szCs w:val="24"/>
        </w:rPr>
        <w:t xml:space="preserve"> by state agencies to use grazing for prescriptive fuels treatment on state lands. </w:t>
      </w:r>
      <w:r w:rsidR="008F1D93">
        <w:rPr>
          <w:rFonts w:eastAsia="Arial" w:cs="Arial"/>
          <w:bCs/>
          <w:spacing w:val="-1"/>
          <w:szCs w:val="24"/>
        </w:rPr>
        <w:t xml:space="preserve">Anticipated project completion by end of September 2022, with a progress report by the end of June. </w:t>
      </w:r>
    </w:p>
    <w:p w14:paraId="4AE765D4" w14:textId="4E7E80F6" w:rsidR="008F1D93" w:rsidRDefault="008F1D93" w:rsidP="00583279">
      <w:pPr>
        <w:autoSpaceDE w:val="0"/>
        <w:autoSpaceDN w:val="0"/>
        <w:adjustRightInd w:val="0"/>
        <w:spacing w:before="240"/>
        <w:ind w:left="630"/>
        <w:rPr>
          <w:rFonts w:eastAsia="Arial" w:cs="Arial"/>
          <w:bCs/>
          <w:spacing w:val="-1"/>
          <w:szCs w:val="24"/>
        </w:rPr>
      </w:pPr>
      <w:r>
        <w:rPr>
          <w:rFonts w:eastAsia="Arial" w:cs="Arial"/>
          <w:bCs/>
          <w:spacing w:val="-1"/>
          <w:szCs w:val="24"/>
        </w:rPr>
        <w:t xml:space="preserve">Chair Gilless asked whether Mr. Horney anticipated this project having any application for stewardship of private lands. </w:t>
      </w:r>
    </w:p>
    <w:p w14:paraId="71CF10F3" w14:textId="4434EEB3" w:rsidR="008F1D93" w:rsidRDefault="008F1D93" w:rsidP="00583279">
      <w:pPr>
        <w:autoSpaceDE w:val="0"/>
        <w:autoSpaceDN w:val="0"/>
        <w:adjustRightInd w:val="0"/>
        <w:spacing w:before="240"/>
        <w:ind w:left="630"/>
        <w:rPr>
          <w:rFonts w:eastAsia="Arial" w:cs="Arial"/>
          <w:bCs/>
          <w:spacing w:val="-1"/>
          <w:szCs w:val="24"/>
        </w:rPr>
      </w:pPr>
      <w:r>
        <w:rPr>
          <w:rFonts w:eastAsia="Arial" w:cs="Arial"/>
          <w:bCs/>
          <w:spacing w:val="-1"/>
          <w:szCs w:val="24"/>
        </w:rPr>
        <w:t xml:space="preserve">Mr. Horney responded that the task of this subcommittee was strictly for state lands, however private land management organization such as conservancies might find the design of the license agreement to be useful to model their own agreements on. </w:t>
      </w:r>
    </w:p>
    <w:p w14:paraId="3DB6129B" w14:textId="77777777" w:rsidR="00CE6004" w:rsidRDefault="00CE6004" w:rsidP="00CE6004">
      <w:pPr>
        <w:rPr>
          <w:rFonts w:eastAsia="Arial"/>
        </w:rPr>
      </w:pPr>
    </w:p>
    <w:p w14:paraId="1BC416B4" w14:textId="3768AAC5" w:rsidR="007B239B" w:rsidRPr="007B239B" w:rsidRDefault="007B239B" w:rsidP="00553B34">
      <w:pPr>
        <w:pStyle w:val="Heading3"/>
        <w:ind w:left="360"/>
        <w:rPr>
          <w:rFonts w:eastAsia="Arial"/>
          <w:bCs/>
        </w:rPr>
      </w:pPr>
      <w:r>
        <w:rPr>
          <w:rFonts w:eastAsia="Arial"/>
        </w:rPr>
        <w:t>Joint Institute for Wood Products Innovation, Katie Harrell</w:t>
      </w:r>
    </w:p>
    <w:p w14:paraId="6E51B13B" w14:textId="0D82671C" w:rsidR="00D50F72" w:rsidRDefault="00045312" w:rsidP="00583279">
      <w:pPr>
        <w:pStyle w:val="ListParagraph"/>
        <w:autoSpaceDE w:val="0"/>
        <w:autoSpaceDN w:val="0"/>
        <w:adjustRightInd w:val="0"/>
        <w:spacing w:before="240"/>
        <w:ind w:left="630"/>
        <w:rPr>
          <w:rFonts w:eastAsia="Arial" w:cs="Arial"/>
          <w:bCs/>
          <w:spacing w:val="-1"/>
          <w:szCs w:val="24"/>
        </w:rPr>
      </w:pPr>
      <w:r w:rsidRPr="00583279">
        <w:rPr>
          <w:rFonts w:eastAsia="Arial" w:cs="Arial"/>
          <w:spacing w:val="-1"/>
          <w:szCs w:val="24"/>
        </w:rPr>
        <w:t>Presentation: Advancing Collaborative Action on Forest Biofuels in California:</w:t>
      </w:r>
      <w:r w:rsidRPr="00045312">
        <w:rPr>
          <w:rFonts w:eastAsia="Arial" w:cs="Arial"/>
          <w:b/>
          <w:spacing w:val="-1"/>
          <w:szCs w:val="24"/>
        </w:rPr>
        <w:t xml:space="preserve"> </w:t>
      </w:r>
      <w:r w:rsidR="007B239B" w:rsidRPr="00045312">
        <w:rPr>
          <w:rFonts w:eastAsia="Arial" w:cs="Arial"/>
          <w:bCs/>
          <w:spacing w:val="-1"/>
          <w:szCs w:val="24"/>
        </w:rPr>
        <w:t>Dan Sanchez, UC Berkeley</w:t>
      </w:r>
      <w:r>
        <w:rPr>
          <w:rFonts w:eastAsia="Arial" w:cs="Arial"/>
          <w:bCs/>
          <w:spacing w:val="-1"/>
          <w:szCs w:val="24"/>
        </w:rPr>
        <w:t>,</w:t>
      </w:r>
      <w:r w:rsidR="007B239B" w:rsidRPr="00045312">
        <w:rPr>
          <w:rFonts w:eastAsia="Arial" w:cs="Arial"/>
          <w:bCs/>
          <w:spacing w:val="-1"/>
          <w:szCs w:val="24"/>
        </w:rPr>
        <w:t xml:space="preserve"> Academic Member of Joint Institute</w:t>
      </w:r>
    </w:p>
    <w:p w14:paraId="5EBA4602" w14:textId="43700750" w:rsidR="006631CF" w:rsidRDefault="006631CF" w:rsidP="00553B34">
      <w:pPr>
        <w:autoSpaceDE w:val="0"/>
        <w:autoSpaceDN w:val="0"/>
        <w:adjustRightInd w:val="0"/>
        <w:spacing w:before="240"/>
        <w:ind w:firstLine="360"/>
        <w:rPr>
          <w:rFonts w:eastAsia="Arial" w:cs="Arial"/>
          <w:b/>
          <w:spacing w:val="-1"/>
          <w:szCs w:val="24"/>
        </w:rPr>
      </w:pPr>
      <w:r>
        <w:rPr>
          <w:rFonts w:eastAsia="Arial" w:cs="Arial"/>
          <w:b/>
          <w:spacing w:val="-1"/>
          <w:szCs w:val="24"/>
        </w:rPr>
        <w:t>Board discussion</w:t>
      </w:r>
    </w:p>
    <w:p w14:paraId="3BD5553D" w14:textId="4E37E2C7" w:rsidR="006631CF" w:rsidRDefault="006631CF" w:rsidP="00553B34">
      <w:pPr>
        <w:autoSpaceDE w:val="0"/>
        <w:autoSpaceDN w:val="0"/>
        <w:adjustRightInd w:val="0"/>
        <w:spacing w:before="240"/>
        <w:ind w:left="360"/>
        <w:rPr>
          <w:rFonts w:eastAsia="Arial" w:cs="Arial"/>
          <w:bCs/>
          <w:spacing w:val="-1"/>
          <w:szCs w:val="24"/>
        </w:rPr>
      </w:pPr>
      <w:r>
        <w:rPr>
          <w:rFonts w:eastAsia="Arial" w:cs="Arial"/>
          <w:bCs/>
          <w:spacing w:val="-1"/>
          <w:szCs w:val="24"/>
        </w:rPr>
        <w:t xml:space="preserve">Member Chase </w:t>
      </w:r>
      <w:r w:rsidR="00AF2189">
        <w:rPr>
          <w:rFonts w:eastAsia="Arial" w:cs="Arial"/>
          <w:bCs/>
          <w:spacing w:val="-1"/>
          <w:szCs w:val="24"/>
        </w:rPr>
        <w:t>expressed his appreciation for the report and commented on the importance of additional market infrastructure to provide outlet for forest biomass in addressing fuel loading issues. He encouraged as few restrictions on feed stock location</w:t>
      </w:r>
      <w:r w:rsidR="00F26384">
        <w:rPr>
          <w:rFonts w:eastAsia="Arial" w:cs="Arial"/>
          <w:bCs/>
          <w:spacing w:val="-1"/>
          <w:szCs w:val="24"/>
        </w:rPr>
        <w:t>s</w:t>
      </w:r>
      <w:r w:rsidR="00AF2189">
        <w:rPr>
          <w:rFonts w:eastAsia="Arial" w:cs="Arial"/>
          <w:bCs/>
          <w:spacing w:val="-1"/>
          <w:szCs w:val="24"/>
        </w:rPr>
        <w:t xml:space="preserve"> as possible. </w:t>
      </w:r>
    </w:p>
    <w:p w14:paraId="584E9938" w14:textId="79E60963" w:rsidR="00AF2189" w:rsidRDefault="00F26384" w:rsidP="006631CF">
      <w:pPr>
        <w:autoSpaceDE w:val="0"/>
        <w:autoSpaceDN w:val="0"/>
        <w:adjustRightInd w:val="0"/>
        <w:spacing w:before="240"/>
        <w:ind w:left="720"/>
        <w:rPr>
          <w:rFonts w:eastAsia="Arial" w:cs="Arial"/>
          <w:b/>
          <w:spacing w:val="-1"/>
          <w:szCs w:val="24"/>
        </w:rPr>
      </w:pPr>
      <w:r>
        <w:rPr>
          <w:rFonts w:eastAsia="Arial" w:cs="Arial"/>
          <w:b/>
          <w:spacing w:val="-1"/>
          <w:szCs w:val="24"/>
        </w:rPr>
        <w:t>01-22-04</w:t>
      </w:r>
      <w:r w:rsidR="00866D69">
        <w:rPr>
          <w:rFonts w:eastAsia="Arial" w:cs="Arial"/>
          <w:b/>
          <w:spacing w:val="-1"/>
          <w:szCs w:val="24"/>
        </w:rPr>
        <w:t xml:space="preserve"> </w:t>
      </w:r>
      <w:r w:rsidR="00AF2189">
        <w:rPr>
          <w:rFonts w:eastAsia="Arial" w:cs="Arial"/>
          <w:b/>
          <w:spacing w:val="-1"/>
          <w:szCs w:val="24"/>
        </w:rPr>
        <w:t xml:space="preserve">Chair Gilless moved to approve the report </w:t>
      </w:r>
      <w:r w:rsidR="00F44890" w:rsidRPr="00045312">
        <w:rPr>
          <w:rFonts w:eastAsia="Arial" w:cs="Arial"/>
          <w:b/>
          <w:spacing w:val="-1"/>
          <w:szCs w:val="24"/>
        </w:rPr>
        <w:t>Advancing Collaborative Action on Forest Biofuels in California</w:t>
      </w:r>
      <w:r w:rsidR="00F44890">
        <w:rPr>
          <w:rFonts w:eastAsia="Arial" w:cs="Arial"/>
          <w:b/>
          <w:spacing w:val="-1"/>
          <w:szCs w:val="24"/>
        </w:rPr>
        <w:t xml:space="preserve">. Member Chase seconded. </w:t>
      </w:r>
    </w:p>
    <w:p w14:paraId="5C8D01A1" w14:textId="2D662F16" w:rsidR="00F44890" w:rsidRDefault="00F44890" w:rsidP="00F44890">
      <w:pPr>
        <w:widowControl w:val="0"/>
        <w:tabs>
          <w:tab w:val="left" w:pos="512"/>
        </w:tabs>
        <w:spacing w:before="240"/>
        <w:rPr>
          <w:rFonts w:eastAsia="Arial" w:cs="Arial"/>
          <w:b/>
        </w:rPr>
      </w:pPr>
      <w:r>
        <w:rPr>
          <w:rFonts w:eastAsia="Arial" w:cs="Arial"/>
          <w:b/>
        </w:rPr>
        <w:tab/>
      </w:r>
      <w:r>
        <w:rPr>
          <w:rFonts w:eastAsia="Arial" w:cs="Arial"/>
          <w:b/>
        </w:rPr>
        <w:tab/>
      </w:r>
      <w:r>
        <w:rPr>
          <w:rFonts w:eastAsia="Arial" w:cs="Arial"/>
          <w:b/>
        </w:rPr>
        <w:tab/>
        <w:t>Roll Call</w:t>
      </w:r>
    </w:p>
    <w:p w14:paraId="28845F6C"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Chase </w:t>
      </w:r>
      <w:r>
        <w:rPr>
          <w:rFonts w:eastAsia="Arial" w:cs="Arial"/>
          <w:b/>
          <w:spacing w:val="-1"/>
          <w:szCs w:val="24"/>
        </w:rPr>
        <w:tab/>
        <w:t>aye</w:t>
      </w:r>
    </w:p>
    <w:p w14:paraId="794D7538"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Forsberg </w:t>
      </w:r>
      <w:r>
        <w:rPr>
          <w:rFonts w:eastAsia="Arial" w:cs="Arial"/>
          <w:b/>
          <w:spacing w:val="-1"/>
          <w:szCs w:val="24"/>
        </w:rPr>
        <w:tab/>
        <w:t>aye</w:t>
      </w:r>
    </w:p>
    <w:p w14:paraId="2B96CE05"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lastRenderedPageBreak/>
        <w:tab/>
      </w:r>
      <w:r>
        <w:rPr>
          <w:rFonts w:eastAsia="Arial" w:cs="Arial"/>
          <w:b/>
          <w:spacing w:val="-1"/>
          <w:szCs w:val="24"/>
        </w:rPr>
        <w:tab/>
        <w:t xml:space="preserve">Lopez </w:t>
      </w:r>
      <w:r>
        <w:rPr>
          <w:rFonts w:eastAsia="Arial" w:cs="Arial"/>
          <w:b/>
          <w:spacing w:val="-1"/>
          <w:szCs w:val="24"/>
        </w:rPr>
        <w:tab/>
        <w:t>aye</w:t>
      </w:r>
    </w:p>
    <w:p w14:paraId="536A6637"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Delbar </w:t>
      </w:r>
      <w:r>
        <w:rPr>
          <w:rFonts w:eastAsia="Arial" w:cs="Arial"/>
          <w:b/>
          <w:spacing w:val="-1"/>
          <w:szCs w:val="24"/>
        </w:rPr>
        <w:tab/>
        <w:t>aye</w:t>
      </w:r>
    </w:p>
    <w:p w14:paraId="33E02200"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Jani</w:t>
      </w:r>
      <w:r>
        <w:rPr>
          <w:rFonts w:eastAsia="Arial" w:cs="Arial"/>
          <w:b/>
          <w:spacing w:val="-1"/>
          <w:szCs w:val="24"/>
        </w:rPr>
        <w:tab/>
      </w:r>
      <w:r>
        <w:rPr>
          <w:rFonts w:eastAsia="Arial" w:cs="Arial"/>
          <w:b/>
          <w:spacing w:val="-1"/>
          <w:szCs w:val="24"/>
        </w:rPr>
        <w:tab/>
        <w:t>aye</w:t>
      </w:r>
    </w:p>
    <w:p w14:paraId="3885218F" w14:textId="445FE16B"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Wade </w:t>
      </w:r>
      <w:r>
        <w:rPr>
          <w:rFonts w:eastAsia="Arial" w:cs="Arial"/>
          <w:b/>
          <w:spacing w:val="-1"/>
          <w:szCs w:val="24"/>
        </w:rPr>
        <w:tab/>
      </w:r>
      <w:r>
        <w:rPr>
          <w:rFonts w:eastAsia="Arial" w:cs="Arial"/>
          <w:b/>
          <w:spacing w:val="-1"/>
          <w:szCs w:val="24"/>
        </w:rPr>
        <w:tab/>
        <w:t>unable to vote due to connectivity issues</w:t>
      </w:r>
    </w:p>
    <w:p w14:paraId="66653055"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 xml:space="preserve">Husari </w:t>
      </w:r>
      <w:r>
        <w:rPr>
          <w:rFonts w:eastAsia="Arial" w:cs="Arial"/>
          <w:b/>
          <w:spacing w:val="-1"/>
          <w:szCs w:val="24"/>
        </w:rPr>
        <w:tab/>
        <w:t>aye</w:t>
      </w:r>
    </w:p>
    <w:p w14:paraId="52FC0E5C" w14:textId="77777777" w:rsidR="00F44890" w:rsidRDefault="00F44890" w:rsidP="00F44890">
      <w:pPr>
        <w:tabs>
          <w:tab w:val="left" w:pos="720"/>
          <w:tab w:val="left" w:pos="1440"/>
          <w:tab w:val="left" w:pos="2160"/>
          <w:tab w:val="left" w:pos="2880"/>
          <w:tab w:val="left" w:pos="3600"/>
          <w:tab w:val="left" w:pos="4320"/>
          <w:tab w:val="center" w:pos="5580"/>
        </w:tabs>
        <w:autoSpaceDE w:val="0"/>
        <w:autoSpaceDN w:val="0"/>
        <w:adjustRightInd w:val="0"/>
        <w:rPr>
          <w:rFonts w:eastAsia="Arial" w:cs="Arial"/>
          <w:b/>
          <w:spacing w:val="-1"/>
          <w:szCs w:val="24"/>
        </w:rPr>
      </w:pPr>
      <w:r>
        <w:rPr>
          <w:rFonts w:eastAsia="Arial" w:cs="Arial"/>
          <w:b/>
          <w:spacing w:val="-1"/>
          <w:szCs w:val="24"/>
        </w:rPr>
        <w:tab/>
      </w:r>
      <w:r>
        <w:rPr>
          <w:rFonts w:eastAsia="Arial" w:cs="Arial"/>
          <w:b/>
          <w:spacing w:val="-1"/>
          <w:szCs w:val="24"/>
        </w:rPr>
        <w:tab/>
        <w:t>Gilless</w:t>
      </w:r>
      <w:r>
        <w:rPr>
          <w:rFonts w:eastAsia="Arial" w:cs="Arial"/>
          <w:b/>
          <w:spacing w:val="-1"/>
          <w:szCs w:val="24"/>
        </w:rPr>
        <w:tab/>
        <w:t>aye</w:t>
      </w:r>
      <w:r>
        <w:rPr>
          <w:rFonts w:eastAsia="Arial" w:cs="Arial"/>
          <w:b/>
          <w:spacing w:val="-1"/>
          <w:szCs w:val="24"/>
        </w:rPr>
        <w:tab/>
      </w:r>
    </w:p>
    <w:p w14:paraId="2ABFC553" w14:textId="27AA602A" w:rsidR="00F44890" w:rsidRDefault="00F44890" w:rsidP="00F44890">
      <w:pPr>
        <w:autoSpaceDE w:val="0"/>
        <w:autoSpaceDN w:val="0"/>
        <w:adjustRightInd w:val="0"/>
        <w:spacing w:before="240"/>
        <w:ind w:left="720" w:firstLine="720"/>
        <w:rPr>
          <w:rFonts w:eastAsia="Arial" w:cs="Arial"/>
          <w:b/>
          <w:spacing w:val="-1"/>
          <w:szCs w:val="24"/>
        </w:rPr>
      </w:pPr>
      <w:r w:rsidRPr="0012750F">
        <w:rPr>
          <w:rFonts w:eastAsia="Arial" w:cs="Arial"/>
          <w:b/>
          <w:spacing w:val="-1"/>
          <w:szCs w:val="24"/>
        </w:rPr>
        <w:t xml:space="preserve">The motion </w:t>
      </w:r>
      <w:r w:rsidR="00F26384">
        <w:rPr>
          <w:rFonts w:eastAsia="Arial" w:cs="Arial"/>
          <w:b/>
          <w:spacing w:val="-1"/>
          <w:szCs w:val="24"/>
        </w:rPr>
        <w:t>passed</w:t>
      </w:r>
      <w:r>
        <w:rPr>
          <w:rFonts w:eastAsia="Arial" w:cs="Arial"/>
          <w:b/>
          <w:spacing w:val="-1"/>
          <w:szCs w:val="24"/>
        </w:rPr>
        <w:t xml:space="preserve">. </w:t>
      </w:r>
    </w:p>
    <w:p w14:paraId="3FEC041D" w14:textId="77777777" w:rsidR="004E4A26" w:rsidRDefault="004E4A26" w:rsidP="004E4A26">
      <w:pPr>
        <w:rPr>
          <w:rFonts w:eastAsia="Arial"/>
        </w:rPr>
      </w:pPr>
    </w:p>
    <w:p w14:paraId="325A6D05" w14:textId="5C66AE04" w:rsidR="00F44890" w:rsidRDefault="00F44890" w:rsidP="004E4A26">
      <w:pPr>
        <w:pStyle w:val="Heading2"/>
        <w:rPr>
          <w:rFonts w:eastAsia="Arial"/>
          <w:bCs/>
        </w:rPr>
      </w:pPr>
      <w:r>
        <w:rPr>
          <w:rFonts w:eastAsia="Arial"/>
        </w:rPr>
        <w:t xml:space="preserve">Presentation: Fire Resource and Assessment Program Upcoming Assessment Report: </w:t>
      </w:r>
      <w:r>
        <w:rPr>
          <w:rFonts w:eastAsia="Arial"/>
          <w:bCs/>
        </w:rPr>
        <w:t>Chris Keithly, Russ Henly and Rich Walker, CAL FIRE</w:t>
      </w:r>
    </w:p>
    <w:p w14:paraId="6A2EB55A" w14:textId="77777777" w:rsidR="004E4A26" w:rsidRPr="004E4A26" w:rsidRDefault="004E4A26" w:rsidP="004E4A26">
      <w:pPr>
        <w:rPr>
          <w:rFonts w:eastAsia="Arial"/>
        </w:rPr>
      </w:pPr>
    </w:p>
    <w:p w14:paraId="6273B485" w14:textId="62423A16" w:rsidR="000E6422" w:rsidRPr="000E6422" w:rsidRDefault="000E6422" w:rsidP="004E4A26">
      <w:pPr>
        <w:pStyle w:val="Heading2"/>
        <w:rPr>
          <w:rFonts w:eastAsia="Arial"/>
          <w:bCs/>
        </w:rPr>
      </w:pPr>
      <w:r>
        <w:rPr>
          <w:rFonts w:eastAsia="Arial"/>
        </w:rPr>
        <w:t xml:space="preserve">Presentation: </w:t>
      </w:r>
      <w:r w:rsidR="007E5523">
        <w:rPr>
          <w:rFonts w:eastAsia="Arial"/>
        </w:rPr>
        <w:t>Beyond Zone 1: Monitoring of Fire Hazard Reduction Within 300 Feet of Residences Through Timber Harvest with the § 1038(c)(6) Exemption</w:t>
      </w:r>
      <w:r w:rsidR="00E61464">
        <w:rPr>
          <w:rFonts w:eastAsia="Arial"/>
        </w:rPr>
        <w:t>:</w:t>
      </w:r>
      <w:r>
        <w:rPr>
          <w:rFonts w:eastAsia="Arial"/>
        </w:rPr>
        <w:t xml:space="preserve"> </w:t>
      </w:r>
      <w:r>
        <w:rPr>
          <w:rFonts w:eastAsia="Arial"/>
          <w:bCs/>
        </w:rPr>
        <w:t>Drew Coe and Will Olsen, CAL FIRE</w:t>
      </w:r>
    </w:p>
    <w:p w14:paraId="073484F7" w14:textId="61224926" w:rsidR="00C13BD1" w:rsidRDefault="003A657D" w:rsidP="00921941">
      <w:pPr>
        <w:widowControl w:val="0"/>
        <w:tabs>
          <w:tab w:val="left" w:pos="512"/>
        </w:tabs>
        <w:spacing w:before="240"/>
        <w:rPr>
          <w:rFonts w:eastAsia="Arial" w:cs="Arial"/>
          <w:b/>
          <w:bCs/>
        </w:rPr>
      </w:pPr>
      <w:r>
        <w:rPr>
          <w:rFonts w:eastAsia="Arial" w:cs="Arial"/>
          <w:b/>
          <w:bCs/>
        </w:rPr>
        <w:tab/>
        <w:t>Board discussion</w:t>
      </w:r>
    </w:p>
    <w:p w14:paraId="6C35A4C6" w14:textId="26684B28" w:rsidR="00261D2A" w:rsidRDefault="003A657D" w:rsidP="00261D2A">
      <w:pPr>
        <w:widowControl w:val="0"/>
        <w:tabs>
          <w:tab w:val="left" w:pos="512"/>
        </w:tabs>
        <w:spacing w:before="240"/>
        <w:ind w:left="512"/>
        <w:rPr>
          <w:rFonts w:eastAsia="Arial" w:cs="Arial"/>
        </w:rPr>
      </w:pPr>
      <w:r>
        <w:rPr>
          <w:rFonts w:eastAsia="Arial" w:cs="Arial"/>
        </w:rPr>
        <w:t xml:space="preserve">Member Husari recommended a few language adjustments and improvements to the discussion of ladder fuels. She asked a question about </w:t>
      </w:r>
      <w:r w:rsidR="00F26384">
        <w:rPr>
          <w:rFonts w:eastAsia="Arial" w:cs="Arial"/>
        </w:rPr>
        <w:t xml:space="preserve">the sampling methodology used and suggested </w:t>
      </w:r>
      <w:r w:rsidR="00261D2A">
        <w:rPr>
          <w:rFonts w:eastAsia="Arial" w:cs="Arial"/>
        </w:rPr>
        <w:t xml:space="preserve">that additional detail and clarity on the sampling methodology would be useful in the report. </w:t>
      </w:r>
    </w:p>
    <w:p w14:paraId="54450E56" w14:textId="04C7D647" w:rsidR="00CA7025" w:rsidRDefault="00CA7025" w:rsidP="00261D2A">
      <w:pPr>
        <w:widowControl w:val="0"/>
        <w:tabs>
          <w:tab w:val="left" w:pos="512"/>
        </w:tabs>
        <w:spacing w:before="240"/>
        <w:ind w:left="512"/>
        <w:rPr>
          <w:rFonts w:eastAsia="Arial" w:cs="Arial"/>
        </w:rPr>
      </w:pPr>
      <w:r>
        <w:rPr>
          <w:rFonts w:eastAsia="Arial" w:cs="Arial"/>
        </w:rPr>
        <w:t xml:space="preserve">Member Lopez </w:t>
      </w:r>
      <w:r w:rsidR="0045061A">
        <w:rPr>
          <w:rFonts w:eastAsia="Arial" w:cs="Arial"/>
        </w:rPr>
        <w:t>asked about</w:t>
      </w:r>
      <w:r>
        <w:rPr>
          <w:rFonts w:eastAsia="Arial" w:cs="Arial"/>
        </w:rPr>
        <w:t xml:space="preserve"> forest practice areas in the coastal zone</w:t>
      </w:r>
      <w:r w:rsidR="0045061A">
        <w:rPr>
          <w:rFonts w:eastAsia="Arial" w:cs="Arial"/>
        </w:rPr>
        <w:t xml:space="preserve"> and whether</w:t>
      </w:r>
      <w:r w:rsidR="0034758B">
        <w:rPr>
          <w:rFonts w:eastAsia="Arial" w:cs="Arial"/>
        </w:rPr>
        <w:t xml:space="preserve"> there </w:t>
      </w:r>
      <w:r w:rsidR="00F557AF">
        <w:rPr>
          <w:rFonts w:eastAsia="Arial" w:cs="Arial"/>
        </w:rPr>
        <w:t xml:space="preserve">had been </w:t>
      </w:r>
      <w:r w:rsidR="0034758B">
        <w:rPr>
          <w:rFonts w:eastAsia="Arial" w:cs="Arial"/>
        </w:rPr>
        <w:t>any interaction with the C</w:t>
      </w:r>
      <w:r w:rsidR="0045061A">
        <w:rPr>
          <w:rFonts w:eastAsia="Arial" w:cs="Arial"/>
        </w:rPr>
        <w:t xml:space="preserve">alifornia </w:t>
      </w:r>
      <w:r w:rsidR="0034758B">
        <w:rPr>
          <w:rFonts w:eastAsia="Arial" w:cs="Arial"/>
        </w:rPr>
        <w:t>C</w:t>
      </w:r>
      <w:r w:rsidR="0045061A">
        <w:rPr>
          <w:rFonts w:eastAsia="Arial" w:cs="Arial"/>
        </w:rPr>
        <w:t>oastal Commission</w:t>
      </w:r>
      <w:r w:rsidR="00F557AF">
        <w:rPr>
          <w:rFonts w:eastAsia="Arial" w:cs="Arial"/>
        </w:rPr>
        <w:t>. He also asked whether any of the projects covered were completed using the CalVTP.</w:t>
      </w:r>
    </w:p>
    <w:p w14:paraId="1017D06C" w14:textId="77777777" w:rsidR="00F557AF" w:rsidRDefault="0034758B" w:rsidP="00F557AF">
      <w:pPr>
        <w:widowControl w:val="0"/>
        <w:tabs>
          <w:tab w:val="left" w:pos="512"/>
        </w:tabs>
        <w:spacing w:before="240"/>
        <w:ind w:left="512"/>
        <w:rPr>
          <w:rFonts w:eastAsia="Arial" w:cs="Arial"/>
        </w:rPr>
      </w:pPr>
      <w:r>
        <w:rPr>
          <w:rFonts w:eastAsia="Arial" w:cs="Arial"/>
        </w:rPr>
        <w:t xml:space="preserve">Mr. Coe </w:t>
      </w:r>
      <w:r w:rsidR="00F557AF">
        <w:rPr>
          <w:rFonts w:eastAsia="Arial" w:cs="Arial"/>
        </w:rPr>
        <w:t>was unsure</w:t>
      </w:r>
      <w:r>
        <w:rPr>
          <w:rFonts w:eastAsia="Arial" w:cs="Arial"/>
        </w:rPr>
        <w:t xml:space="preserve"> sure if the </w:t>
      </w:r>
      <w:r w:rsidR="00F557AF">
        <w:rPr>
          <w:rFonts w:eastAsia="Arial" w:cs="Arial"/>
        </w:rPr>
        <w:t>project team</w:t>
      </w:r>
      <w:r>
        <w:rPr>
          <w:rFonts w:eastAsia="Arial" w:cs="Arial"/>
        </w:rPr>
        <w:t xml:space="preserve"> had </w:t>
      </w:r>
      <w:r w:rsidR="00F557AF">
        <w:rPr>
          <w:rFonts w:eastAsia="Arial" w:cs="Arial"/>
        </w:rPr>
        <w:t>been</w:t>
      </w:r>
      <w:r>
        <w:rPr>
          <w:rFonts w:eastAsia="Arial" w:cs="Arial"/>
        </w:rPr>
        <w:t xml:space="preserve"> </w:t>
      </w:r>
      <w:r w:rsidR="00F557AF">
        <w:rPr>
          <w:rFonts w:eastAsia="Arial" w:cs="Arial"/>
        </w:rPr>
        <w:t xml:space="preserve">directed to address the Coastal Commission issue and offered to get back to Member Lopez with more information. </w:t>
      </w:r>
      <w:r>
        <w:rPr>
          <w:rFonts w:eastAsia="Arial" w:cs="Arial"/>
        </w:rPr>
        <w:t xml:space="preserve"> </w:t>
      </w:r>
      <w:r w:rsidR="00F557AF">
        <w:rPr>
          <w:rFonts w:eastAsia="Arial" w:cs="Arial"/>
        </w:rPr>
        <w:t xml:space="preserve">He clarified that all projects covered in the presentation were exemptions, an alternative to using the CalVTP. </w:t>
      </w:r>
    </w:p>
    <w:p w14:paraId="53807B83" w14:textId="2572EECE" w:rsidR="003A657D" w:rsidRDefault="009A0583" w:rsidP="009A0583">
      <w:pPr>
        <w:widowControl w:val="0"/>
        <w:tabs>
          <w:tab w:val="left" w:pos="512"/>
        </w:tabs>
        <w:spacing w:before="240"/>
        <w:ind w:left="512"/>
        <w:rPr>
          <w:rFonts w:eastAsia="Arial" w:cs="Arial"/>
        </w:rPr>
      </w:pPr>
      <w:r>
        <w:rPr>
          <w:rFonts w:eastAsia="Arial" w:cs="Arial"/>
        </w:rPr>
        <w:t xml:space="preserve">Member Chase observed that </w:t>
      </w:r>
      <w:r w:rsidR="00A8781A">
        <w:rPr>
          <w:rFonts w:eastAsia="Arial" w:cs="Arial"/>
        </w:rPr>
        <w:t xml:space="preserve">only about 250 total acres has been treated under this exemption and expressed his hope for this number to grow substantially going forward. He agreed with the report’s recommendation to treat larger areas around communities and to facilitate the aggregation of multiple projects with adjacent ownership, as larger treatment areas would allow for increased use of mechanized logging equipment. </w:t>
      </w:r>
    </w:p>
    <w:p w14:paraId="45402276" w14:textId="459A3CD3" w:rsidR="00322B09" w:rsidRDefault="00322B09" w:rsidP="009A0583">
      <w:pPr>
        <w:widowControl w:val="0"/>
        <w:tabs>
          <w:tab w:val="left" w:pos="512"/>
        </w:tabs>
        <w:spacing w:before="240"/>
        <w:ind w:left="512"/>
        <w:rPr>
          <w:rFonts w:eastAsia="Arial" w:cs="Arial"/>
        </w:rPr>
      </w:pPr>
      <w:r>
        <w:rPr>
          <w:rFonts w:eastAsia="Arial" w:cs="Arial"/>
        </w:rPr>
        <w:t xml:space="preserve">Mr. Coe expressed his agreement and surprise at the lack of use this exemption had received. </w:t>
      </w:r>
    </w:p>
    <w:p w14:paraId="491C3595" w14:textId="0E3DC5CE" w:rsidR="00322B09" w:rsidRDefault="00322B09" w:rsidP="009A0583">
      <w:pPr>
        <w:widowControl w:val="0"/>
        <w:tabs>
          <w:tab w:val="left" w:pos="512"/>
        </w:tabs>
        <w:spacing w:before="240"/>
        <w:ind w:left="512"/>
        <w:rPr>
          <w:rFonts w:eastAsia="Arial" w:cs="Arial"/>
        </w:rPr>
      </w:pPr>
      <w:r>
        <w:rPr>
          <w:rFonts w:eastAsia="Arial" w:cs="Arial"/>
        </w:rPr>
        <w:t xml:space="preserve">Member Chase reiterated the need for a strategy to promote more widespread use of the exemption. </w:t>
      </w:r>
    </w:p>
    <w:p w14:paraId="72DA24BC" w14:textId="46DDEB3B" w:rsidR="00322B09" w:rsidRDefault="00322B09" w:rsidP="009A0583">
      <w:pPr>
        <w:widowControl w:val="0"/>
        <w:tabs>
          <w:tab w:val="left" w:pos="512"/>
        </w:tabs>
        <w:spacing w:before="240"/>
        <w:ind w:left="512"/>
        <w:rPr>
          <w:rFonts w:eastAsia="Arial" w:cs="Arial"/>
        </w:rPr>
      </w:pPr>
      <w:r>
        <w:rPr>
          <w:rFonts w:eastAsia="Arial" w:cs="Arial"/>
        </w:rPr>
        <w:t xml:space="preserve">Member Wade </w:t>
      </w:r>
      <w:r w:rsidR="001F7B4D">
        <w:rPr>
          <w:rFonts w:eastAsia="Arial" w:cs="Arial"/>
        </w:rPr>
        <w:t xml:space="preserve">commented on the restrictions of the statutory mandate underlying this exemption and to request further clarification in the description of ladder fuels and </w:t>
      </w:r>
      <w:r w:rsidR="001F7B4D">
        <w:rPr>
          <w:rFonts w:eastAsia="Arial" w:cs="Arial"/>
        </w:rPr>
        <w:lastRenderedPageBreak/>
        <w:t>additional context in the report’s discussion of slash</w:t>
      </w:r>
      <w:r w:rsidR="0001365D">
        <w:rPr>
          <w:rFonts w:eastAsia="Arial" w:cs="Arial"/>
        </w:rPr>
        <w:t>.</w:t>
      </w:r>
      <w:r w:rsidR="001F7B4D">
        <w:rPr>
          <w:rFonts w:eastAsia="Arial" w:cs="Arial"/>
        </w:rPr>
        <w:t xml:space="preserve"> He also pointed out </w:t>
      </w:r>
      <w:r w:rsidR="00386CA6">
        <w:rPr>
          <w:rFonts w:eastAsia="Arial" w:cs="Arial"/>
        </w:rPr>
        <w:t>the relatively low impact of</w:t>
      </w:r>
      <w:r w:rsidR="001F7B4D">
        <w:rPr>
          <w:rFonts w:eastAsia="Arial" w:cs="Arial"/>
        </w:rPr>
        <w:t xml:space="preserve"> projects completed under this exemption</w:t>
      </w:r>
      <w:r w:rsidR="00386CA6">
        <w:rPr>
          <w:rFonts w:eastAsia="Arial" w:cs="Arial"/>
        </w:rPr>
        <w:t xml:space="preserve"> on reducing horizontal fuel continuity</w:t>
      </w:r>
      <w:r w:rsidR="001F7B4D">
        <w:rPr>
          <w:rFonts w:eastAsia="Arial" w:cs="Arial"/>
        </w:rPr>
        <w:t>.</w:t>
      </w:r>
      <w:r w:rsidR="0001365D">
        <w:rPr>
          <w:rFonts w:eastAsia="Arial" w:cs="Arial"/>
        </w:rPr>
        <w:t xml:space="preserve"> </w:t>
      </w:r>
    </w:p>
    <w:p w14:paraId="193B8287" w14:textId="12EDA439" w:rsidR="00553B34" w:rsidRPr="00553B34" w:rsidRDefault="00553B34" w:rsidP="009A0583">
      <w:pPr>
        <w:widowControl w:val="0"/>
        <w:tabs>
          <w:tab w:val="left" w:pos="512"/>
        </w:tabs>
        <w:spacing w:before="240"/>
        <w:ind w:left="512"/>
        <w:rPr>
          <w:rFonts w:eastAsia="Arial" w:cs="Arial"/>
          <w:b/>
          <w:bCs/>
        </w:rPr>
      </w:pPr>
      <w:r>
        <w:rPr>
          <w:rFonts w:eastAsia="Arial" w:cs="Arial"/>
          <w:b/>
          <w:bCs/>
        </w:rPr>
        <w:t>Public Comment</w:t>
      </w:r>
    </w:p>
    <w:p w14:paraId="360052DA" w14:textId="6F9744E9" w:rsidR="0001365D" w:rsidRDefault="0001365D" w:rsidP="009A0583">
      <w:pPr>
        <w:widowControl w:val="0"/>
        <w:tabs>
          <w:tab w:val="left" w:pos="512"/>
        </w:tabs>
        <w:spacing w:before="240"/>
        <w:ind w:left="512"/>
        <w:rPr>
          <w:rFonts w:eastAsia="Arial" w:cs="Arial"/>
        </w:rPr>
      </w:pPr>
      <w:r>
        <w:rPr>
          <w:rFonts w:eastAsia="Arial" w:cs="Arial"/>
        </w:rPr>
        <w:t>Vince Taylor</w:t>
      </w:r>
      <w:r w:rsidR="00553B34">
        <w:rPr>
          <w:rFonts w:eastAsia="Arial" w:cs="Arial"/>
        </w:rPr>
        <w:t xml:space="preserve"> </w:t>
      </w:r>
      <w:r>
        <w:rPr>
          <w:rFonts w:eastAsia="Arial" w:cs="Arial"/>
        </w:rPr>
        <w:t xml:space="preserve">commented to </w:t>
      </w:r>
      <w:r w:rsidR="001F7B4D">
        <w:rPr>
          <w:rFonts w:eastAsia="Arial" w:cs="Arial"/>
        </w:rPr>
        <w:t>call for a</w:t>
      </w:r>
      <w:r>
        <w:rPr>
          <w:rFonts w:eastAsia="Arial" w:cs="Arial"/>
        </w:rPr>
        <w:t xml:space="preserve"> penalty for p</w:t>
      </w:r>
      <w:r w:rsidR="001F7B4D">
        <w:rPr>
          <w:rFonts w:eastAsia="Arial" w:cs="Arial"/>
        </w:rPr>
        <w:t xml:space="preserve">roperty owners </w:t>
      </w:r>
      <w:r>
        <w:rPr>
          <w:rFonts w:eastAsia="Arial" w:cs="Arial"/>
        </w:rPr>
        <w:t>who don’t meet minimum defensible space</w:t>
      </w:r>
      <w:r w:rsidR="001F7B4D">
        <w:rPr>
          <w:rFonts w:eastAsia="Arial" w:cs="Arial"/>
        </w:rPr>
        <w:t xml:space="preserve"> standards</w:t>
      </w:r>
      <w:r>
        <w:rPr>
          <w:rFonts w:eastAsia="Arial" w:cs="Arial"/>
        </w:rPr>
        <w:t xml:space="preserve">. </w:t>
      </w:r>
    </w:p>
    <w:p w14:paraId="7C486496" w14:textId="0496C235" w:rsidR="00386CA6" w:rsidRDefault="00F26384" w:rsidP="00553B34">
      <w:pPr>
        <w:widowControl w:val="0"/>
        <w:tabs>
          <w:tab w:val="left" w:pos="512"/>
        </w:tabs>
        <w:spacing w:before="240"/>
        <w:ind w:left="512"/>
        <w:rPr>
          <w:rFonts w:eastAsia="Arial" w:cs="Arial"/>
          <w:b/>
          <w:spacing w:val="-1"/>
          <w:szCs w:val="24"/>
        </w:rPr>
      </w:pPr>
      <w:r>
        <w:rPr>
          <w:rFonts w:eastAsia="Arial" w:cs="Arial"/>
          <w:b/>
          <w:bCs/>
        </w:rPr>
        <w:t>01-22-05</w:t>
      </w:r>
      <w:r w:rsidR="00386CA6">
        <w:rPr>
          <w:rFonts w:eastAsia="Arial" w:cs="Arial"/>
          <w:b/>
          <w:bCs/>
        </w:rPr>
        <w:t xml:space="preserve"> Chair Gilless moved to approve the report titled </w:t>
      </w:r>
      <w:r w:rsidR="00386CA6">
        <w:rPr>
          <w:rFonts w:eastAsia="Arial" w:cs="Arial"/>
          <w:b/>
          <w:spacing w:val="-1"/>
          <w:szCs w:val="24"/>
        </w:rPr>
        <w:t xml:space="preserve">Beyond Zone 1: Monitoring of Fire Hazard Reduction Within 300 Feet of Residences Through Timber Harvest with the § 1038(c)(6) Exemption, provided the authors make modifications consistent with Board discussion. Member Wade seconded. </w:t>
      </w:r>
    </w:p>
    <w:p w14:paraId="0B7812E7" w14:textId="7B3D7120" w:rsidR="00386CA6" w:rsidRDefault="00386CA6" w:rsidP="009A0583">
      <w:pPr>
        <w:widowControl w:val="0"/>
        <w:tabs>
          <w:tab w:val="left" w:pos="512"/>
        </w:tabs>
        <w:spacing w:before="240"/>
        <w:ind w:left="512"/>
        <w:rPr>
          <w:rFonts w:eastAsia="Arial" w:cs="Arial"/>
          <w:b/>
          <w:spacing w:val="-1"/>
          <w:szCs w:val="24"/>
        </w:rPr>
      </w:pPr>
      <w:r>
        <w:rPr>
          <w:rFonts w:eastAsia="Arial" w:cs="Arial"/>
          <w:b/>
          <w:spacing w:val="-1"/>
          <w:szCs w:val="24"/>
        </w:rPr>
        <w:t>Board Discussion</w:t>
      </w:r>
    </w:p>
    <w:p w14:paraId="7F29D9CC" w14:textId="510F55D7" w:rsidR="00386CA6" w:rsidRPr="00F26384" w:rsidRDefault="00386CA6" w:rsidP="00386CA6">
      <w:pPr>
        <w:widowControl w:val="0"/>
        <w:tabs>
          <w:tab w:val="left" w:pos="512"/>
        </w:tabs>
        <w:spacing w:before="240"/>
        <w:ind w:left="512"/>
        <w:rPr>
          <w:rFonts w:eastAsia="Arial" w:cs="Arial"/>
          <w:spacing w:val="-1"/>
          <w:szCs w:val="24"/>
        </w:rPr>
      </w:pPr>
      <w:r w:rsidRPr="00F26384">
        <w:rPr>
          <w:rFonts w:eastAsia="Arial" w:cs="Arial"/>
          <w:spacing w:val="-1"/>
          <w:szCs w:val="24"/>
        </w:rPr>
        <w:t xml:space="preserve">Member Husari commented that she would like to see the changes made before Board approval, but that in the interest of forward progress she trusted the authors to make appropriate changes.  </w:t>
      </w:r>
    </w:p>
    <w:p w14:paraId="545D0BD2" w14:textId="32BCC990" w:rsidR="00386CA6" w:rsidRPr="00F26384" w:rsidRDefault="00386CA6" w:rsidP="00386CA6">
      <w:pPr>
        <w:widowControl w:val="0"/>
        <w:tabs>
          <w:tab w:val="left" w:pos="512"/>
        </w:tabs>
        <w:spacing w:before="240"/>
        <w:ind w:left="512"/>
        <w:rPr>
          <w:rFonts w:eastAsia="Arial" w:cs="Arial"/>
          <w:spacing w:val="-1"/>
          <w:szCs w:val="24"/>
        </w:rPr>
      </w:pPr>
      <w:r w:rsidRPr="00F26384">
        <w:rPr>
          <w:rFonts w:eastAsia="Arial" w:cs="Arial"/>
          <w:spacing w:val="-1"/>
          <w:szCs w:val="24"/>
        </w:rPr>
        <w:t xml:space="preserve">Member Wade commented that he would like to see an updated draft of the report before formal approval by the Board. </w:t>
      </w:r>
    </w:p>
    <w:p w14:paraId="2B3C733E" w14:textId="18D19A6C" w:rsidR="0026006E" w:rsidRPr="00F26384" w:rsidRDefault="0026006E" w:rsidP="00386CA6">
      <w:pPr>
        <w:widowControl w:val="0"/>
        <w:tabs>
          <w:tab w:val="left" w:pos="512"/>
        </w:tabs>
        <w:spacing w:before="240"/>
        <w:ind w:left="512"/>
        <w:rPr>
          <w:rFonts w:eastAsia="Arial" w:cs="Arial"/>
          <w:spacing w:val="-1"/>
          <w:szCs w:val="24"/>
        </w:rPr>
      </w:pPr>
      <w:r w:rsidRPr="00F26384">
        <w:rPr>
          <w:rFonts w:eastAsia="Arial" w:cs="Arial"/>
          <w:spacing w:val="-1"/>
          <w:szCs w:val="24"/>
        </w:rPr>
        <w:t xml:space="preserve">Chair Gilless withdrew the motion. Member Wade withdrew his second. </w:t>
      </w:r>
    </w:p>
    <w:p w14:paraId="5B597DC4" w14:textId="77777777" w:rsidR="00553B34" w:rsidRDefault="00553B34" w:rsidP="00553B34">
      <w:pPr>
        <w:rPr>
          <w:rFonts w:eastAsia="Arial"/>
        </w:rPr>
      </w:pPr>
    </w:p>
    <w:p w14:paraId="3C1DD802" w14:textId="5660D1B2" w:rsidR="0026006E" w:rsidRDefault="0026006E" w:rsidP="00553B34">
      <w:pPr>
        <w:pStyle w:val="Heading2"/>
        <w:rPr>
          <w:rFonts w:eastAsia="Arial"/>
        </w:rPr>
      </w:pPr>
      <w:r>
        <w:rPr>
          <w:rFonts w:eastAsia="Arial"/>
        </w:rPr>
        <w:t>Public Hearing: Emergency Notice Fuel Treatment and RPF Responsibilities</w:t>
      </w:r>
    </w:p>
    <w:p w14:paraId="4271C70C" w14:textId="470557B7" w:rsidR="0026006E" w:rsidRDefault="0026006E" w:rsidP="0026006E">
      <w:pPr>
        <w:widowControl w:val="0"/>
        <w:tabs>
          <w:tab w:val="left" w:pos="512"/>
        </w:tabs>
        <w:spacing w:before="240"/>
        <w:rPr>
          <w:rFonts w:eastAsia="Arial" w:cs="Arial"/>
          <w:bCs/>
          <w:spacing w:val="-1"/>
          <w:szCs w:val="24"/>
        </w:rPr>
      </w:pPr>
      <w:r>
        <w:rPr>
          <w:rFonts w:eastAsia="Arial" w:cs="Arial"/>
          <w:b/>
          <w:spacing w:val="-1"/>
          <w:szCs w:val="24"/>
        </w:rPr>
        <w:tab/>
      </w:r>
      <w:r w:rsidR="009215C8">
        <w:rPr>
          <w:rFonts w:eastAsia="Arial" w:cs="Arial"/>
          <w:bCs/>
          <w:spacing w:val="-1"/>
          <w:szCs w:val="24"/>
        </w:rPr>
        <w:t>Eric</w:t>
      </w:r>
      <w:r>
        <w:rPr>
          <w:rFonts w:eastAsia="Arial" w:cs="Arial"/>
          <w:bCs/>
          <w:spacing w:val="-1"/>
          <w:szCs w:val="24"/>
        </w:rPr>
        <w:t xml:space="preserve"> Hedge</w:t>
      </w:r>
      <w:r w:rsidR="005622BA">
        <w:rPr>
          <w:rFonts w:eastAsia="Arial" w:cs="Arial"/>
          <w:bCs/>
          <w:spacing w:val="-1"/>
          <w:szCs w:val="24"/>
        </w:rPr>
        <w:t xml:space="preserve"> introduced the proposed amendments to </w:t>
      </w:r>
      <w:r w:rsidR="00284152">
        <w:rPr>
          <w:rFonts w:eastAsia="Arial" w:cs="Arial"/>
          <w:bCs/>
          <w:spacing w:val="-1"/>
          <w:szCs w:val="24"/>
        </w:rPr>
        <w:t xml:space="preserve">14 CCR § 1052 and 1052.4. </w:t>
      </w:r>
    </w:p>
    <w:p w14:paraId="7CF6BA55" w14:textId="77777777" w:rsidR="00553B34" w:rsidRDefault="00553B34" w:rsidP="00553B34">
      <w:pPr>
        <w:rPr>
          <w:rFonts w:eastAsia="Arial"/>
        </w:rPr>
      </w:pPr>
    </w:p>
    <w:p w14:paraId="4F44252E" w14:textId="6DDAC64F" w:rsidR="00553B34" w:rsidRPr="00553B34" w:rsidRDefault="00553B34" w:rsidP="00553B34">
      <w:pPr>
        <w:pStyle w:val="Heading3"/>
        <w:ind w:firstLine="512"/>
        <w:rPr>
          <w:rFonts w:eastAsia="Arial"/>
        </w:rPr>
      </w:pPr>
      <w:r>
        <w:rPr>
          <w:rFonts w:eastAsia="Arial"/>
        </w:rPr>
        <w:t>Public and Agency Comment</w:t>
      </w:r>
    </w:p>
    <w:p w14:paraId="12B47AD3" w14:textId="2A471024" w:rsidR="00284152" w:rsidRDefault="00284152" w:rsidP="00284152">
      <w:pPr>
        <w:widowControl w:val="0"/>
        <w:tabs>
          <w:tab w:val="left" w:pos="512"/>
        </w:tabs>
        <w:spacing w:before="240"/>
        <w:ind w:left="512"/>
        <w:rPr>
          <w:rFonts w:eastAsia="Arial" w:cs="Arial"/>
          <w:bCs/>
          <w:spacing w:val="-1"/>
          <w:szCs w:val="24"/>
        </w:rPr>
      </w:pPr>
      <w:r w:rsidRPr="00284152">
        <w:rPr>
          <w:rFonts w:eastAsia="Arial" w:cs="Arial"/>
          <w:b/>
          <w:spacing w:val="-1"/>
          <w:szCs w:val="24"/>
        </w:rPr>
        <w:t xml:space="preserve">Jonathan Warmerdam, North Coast </w:t>
      </w:r>
      <w:r w:rsidR="0078626C">
        <w:rPr>
          <w:rFonts w:eastAsia="Arial" w:cs="Arial"/>
          <w:b/>
          <w:spacing w:val="-1"/>
          <w:szCs w:val="24"/>
        </w:rPr>
        <w:t xml:space="preserve">Regional </w:t>
      </w:r>
      <w:r w:rsidRPr="00284152">
        <w:rPr>
          <w:rFonts w:eastAsia="Arial" w:cs="Arial"/>
          <w:b/>
          <w:spacing w:val="-1"/>
          <w:szCs w:val="24"/>
        </w:rPr>
        <w:t xml:space="preserve">Water </w:t>
      </w:r>
      <w:r w:rsidR="00031DA2">
        <w:rPr>
          <w:rFonts w:eastAsia="Arial" w:cs="Arial"/>
          <w:b/>
          <w:spacing w:val="-1"/>
          <w:szCs w:val="24"/>
        </w:rPr>
        <w:t xml:space="preserve">Quality Control </w:t>
      </w:r>
      <w:r w:rsidRPr="00284152">
        <w:rPr>
          <w:rFonts w:eastAsia="Arial" w:cs="Arial"/>
          <w:b/>
          <w:spacing w:val="-1"/>
          <w:szCs w:val="24"/>
        </w:rPr>
        <w:t>Board, Forest Activities Program</w:t>
      </w:r>
      <w:r w:rsidR="0078626C">
        <w:rPr>
          <w:rFonts w:eastAsia="Arial" w:cs="Arial"/>
          <w:b/>
          <w:spacing w:val="-1"/>
          <w:szCs w:val="24"/>
        </w:rPr>
        <w:t xml:space="preserve">, </w:t>
      </w:r>
      <w:r w:rsidR="0078626C" w:rsidRPr="00284152">
        <w:rPr>
          <w:rFonts w:eastAsia="Arial" w:cs="Arial"/>
          <w:b/>
          <w:spacing w:val="-1"/>
          <w:szCs w:val="24"/>
        </w:rPr>
        <w:t>Environmental Program Manager</w:t>
      </w:r>
      <w:r w:rsidR="00A60CEA">
        <w:rPr>
          <w:rFonts w:eastAsia="Arial" w:cs="Arial"/>
          <w:bCs/>
          <w:spacing w:val="-1"/>
          <w:szCs w:val="24"/>
        </w:rPr>
        <w:t>, c</w:t>
      </w:r>
      <w:r w:rsidR="00DD1FAB">
        <w:rPr>
          <w:rFonts w:eastAsia="Arial" w:cs="Arial"/>
          <w:bCs/>
          <w:spacing w:val="-1"/>
          <w:szCs w:val="24"/>
        </w:rPr>
        <w:t xml:space="preserve">alled for improved environmental protections, especially regarding road and watercourse crossing construction, and regulatory clarity in the proposed amendments. </w:t>
      </w:r>
    </w:p>
    <w:p w14:paraId="055FD85C" w14:textId="55705E6D" w:rsidR="00031DA2" w:rsidRPr="00031DA2" w:rsidRDefault="00031DA2" w:rsidP="00284152">
      <w:pPr>
        <w:widowControl w:val="0"/>
        <w:tabs>
          <w:tab w:val="left" w:pos="512"/>
        </w:tabs>
        <w:spacing w:before="240"/>
        <w:ind w:left="512"/>
        <w:rPr>
          <w:rFonts w:eastAsia="Arial" w:cs="Arial"/>
          <w:bCs/>
          <w:spacing w:val="-1"/>
          <w:szCs w:val="24"/>
        </w:rPr>
      </w:pPr>
      <w:r>
        <w:rPr>
          <w:rFonts w:eastAsia="Arial" w:cs="Arial"/>
          <w:b/>
          <w:spacing w:val="-1"/>
          <w:szCs w:val="24"/>
        </w:rPr>
        <w:t>Elliot Chasin, Department of Fish and Wildlife</w:t>
      </w:r>
      <w:r w:rsidR="00A60CEA">
        <w:rPr>
          <w:rFonts w:eastAsia="Arial" w:cs="Arial"/>
          <w:b/>
          <w:spacing w:val="-1"/>
          <w:szCs w:val="24"/>
        </w:rPr>
        <w:t xml:space="preserve">, </w:t>
      </w:r>
      <w:r w:rsidR="00A60CEA">
        <w:rPr>
          <w:rFonts w:eastAsia="Arial" w:cs="Arial"/>
          <w:bCs/>
          <w:spacing w:val="-1"/>
          <w:szCs w:val="24"/>
        </w:rPr>
        <w:t>c</w:t>
      </w:r>
      <w:r>
        <w:rPr>
          <w:rFonts w:eastAsia="Arial" w:cs="Arial"/>
          <w:bCs/>
          <w:spacing w:val="-1"/>
          <w:szCs w:val="24"/>
        </w:rPr>
        <w:t xml:space="preserve">ommented in support of the North Coast Water Board’s comment and accompanying letter. </w:t>
      </w:r>
      <w:r w:rsidR="00A60CEA">
        <w:rPr>
          <w:rFonts w:eastAsia="Arial" w:cs="Arial"/>
          <w:bCs/>
          <w:spacing w:val="-1"/>
          <w:szCs w:val="24"/>
        </w:rPr>
        <w:t>He e</w:t>
      </w:r>
      <w:r>
        <w:rPr>
          <w:rFonts w:eastAsia="Arial" w:cs="Arial"/>
          <w:bCs/>
          <w:spacing w:val="-1"/>
          <w:szCs w:val="24"/>
        </w:rPr>
        <w:t>xpressed concern about the impacts of sediment runoff on aquatic species</w:t>
      </w:r>
      <w:r w:rsidR="0061413D">
        <w:rPr>
          <w:rFonts w:eastAsia="Arial" w:cs="Arial"/>
          <w:bCs/>
          <w:spacing w:val="-1"/>
          <w:szCs w:val="24"/>
        </w:rPr>
        <w:t xml:space="preserve">, and called for improved regulatory clarity. </w:t>
      </w:r>
    </w:p>
    <w:p w14:paraId="27E27677" w14:textId="71442D76" w:rsidR="00031DA2" w:rsidRDefault="00031DA2" w:rsidP="00284152">
      <w:pPr>
        <w:widowControl w:val="0"/>
        <w:tabs>
          <w:tab w:val="left" w:pos="512"/>
        </w:tabs>
        <w:spacing w:before="240"/>
        <w:ind w:left="512"/>
        <w:rPr>
          <w:rFonts w:eastAsia="Arial" w:cs="Arial"/>
          <w:bCs/>
          <w:spacing w:val="-1"/>
          <w:szCs w:val="24"/>
        </w:rPr>
      </w:pPr>
      <w:r>
        <w:rPr>
          <w:rFonts w:eastAsia="Arial" w:cs="Arial"/>
          <w:b/>
          <w:spacing w:val="-1"/>
          <w:szCs w:val="24"/>
        </w:rPr>
        <w:t>Eric Huff,</w:t>
      </w:r>
      <w:r w:rsidR="0061413D">
        <w:rPr>
          <w:rFonts w:eastAsia="Arial" w:cs="Arial"/>
          <w:b/>
          <w:spacing w:val="-1"/>
          <w:szCs w:val="24"/>
        </w:rPr>
        <w:t xml:space="preserve"> CAL FIRE, Staff Chief of Headquarters Forest Practice Program</w:t>
      </w:r>
      <w:r w:rsidR="00A60CEA">
        <w:rPr>
          <w:rFonts w:eastAsia="Arial" w:cs="Arial"/>
          <w:b/>
          <w:spacing w:val="-1"/>
          <w:szCs w:val="24"/>
        </w:rPr>
        <w:t xml:space="preserve">, </w:t>
      </w:r>
      <w:r w:rsidR="00A60CEA">
        <w:rPr>
          <w:rFonts w:eastAsia="Arial" w:cs="Arial"/>
          <w:bCs/>
          <w:spacing w:val="-1"/>
          <w:szCs w:val="24"/>
        </w:rPr>
        <w:t>agreed</w:t>
      </w:r>
      <w:r w:rsidR="0017794C">
        <w:rPr>
          <w:rFonts w:eastAsia="Arial" w:cs="Arial"/>
          <w:bCs/>
          <w:spacing w:val="-1"/>
          <w:szCs w:val="24"/>
        </w:rPr>
        <w:t xml:space="preserve"> with the call for environmental care in the post-fire environment</w:t>
      </w:r>
      <w:r w:rsidR="001F41C8">
        <w:rPr>
          <w:rFonts w:eastAsia="Arial" w:cs="Arial"/>
          <w:bCs/>
          <w:spacing w:val="-1"/>
          <w:szCs w:val="24"/>
        </w:rPr>
        <w:t xml:space="preserve">. </w:t>
      </w:r>
      <w:r w:rsidR="00A60CEA">
        <w:rPr>
          <w:rFonts w:eastAsia="Arial" w:cs="Arial"/>
          <w:bCs/>
          <w:spacing w:val="-1"/>
          <w:szCs w:val="24"/>
        </w:rPr>
        <w:t>He e</w:t>
      </w:r>
      <w:r w:rsidR="0078626C">
        <w:rPr>
          <w:rFonts w:eastAsia="Arial" w:cs="Arial"/>
          <w:bCs/>
          <w:spacing w:val="-1"/>
          <w:szCs w:val="24"/>
        </w:rPr>
        <w:t>ncouraged the Board to move the rulemaking forward</w:t>
      </w:r>
      <w:r w:rsidR="00A60CEA">
        <w:rPr>
          <w:rFonts w:eastAsia="Arial" w:cs="Arial"/>
          <w:bCs/>
          <w:spacing w:val="-1"/>
          <w:szCs w:val="24"/>
        </w:rPr>
        <w:t>, calling it a successful translation of the 2019 monitoring report’s findings into regulation.</w:t>
      </w:r>
    </w:p>
    <w:p w14:paraId="329DB510" w14:textId="142F9A80" w:rsidR="0078626C" w:rsidRDefault="0078626C" w:rsidP="00284152">
      <w:pPr>
        <w:widowControl w:val="0"/>
        <w:tabs>
          <w:tab w:val="left" w:pos="512"/>
        </w:tabs>
        <w:spacing w:before="240"/>
        <w:ind w:left="512"/>
        <w:rPr>
          <w:rFonts w:eastAsia="Arial" w:cs="Arial"/>
          <w:bCs/>
          <w:spacing w:val="-1"/>
          <w:szCs w:val="24"/>
        </w:rPr>
      </w:pPr>
      <w:r>
        <w:rPr>
          <w:rFonts w:eastAsia="Arial" w:cs="Arial"/>
          <w:b/>
          <w:spacing w:val="-1"/>
          <w:szCs w:val="24"/>
        </w:rPr>
        <w:t>Andrew Jensen, Lahont</w:t>
      </w:r>
      <w:r w:rsidR="00157653">
        <w:rPr>
          <w:rFonts w:eastAsia="Arial" w:cs="Arial"/>
          <w:b/>
          <w:spacing w:val="-1"/>
          <w:szCs w:val="24"/>
        </w:rPr>
        <w:t>a</w:t>
      </w:r>
      <w:r>
        <w:rPr>
          <w:rFonts w:eastAsia="Arial" w:cs="Arial"/>
          <w:b/>
          <w:spacing w:val="-1"/>
          <w:szCs w:val="24"/>
        </w:rPr>
        <w:t>n Regional Water Quality and Control Board, Division Manager</w:t>
      </w:r>
      <w:r w:rsidR="00A60CEA">
        <w:rPr>
          <w:rFonts w:eastAsia="Arial" w:cs="Arial"/>
          <w:b/>
          <w:spacing w:val="-1"/>
          <w:szCs w:val="24"/>
        </w:rPr>
        <w:t xml:space="preserve">, </w:t>
      </w:r>
      <w:r w:rsidR="00A60CEA">
        <w:rPr>
          <w:rFonts w:eastAsia="Arial" w:cs="Arial"/>
          <w:bCs/>
          <w:spacing w:val="-1"/>
          <w:szCs w:val="24"/>
        </w:rPr>
        <w:t>v</w:t>
      </w:r>
      <w:r w:rsidR="00BD2457">
        <w:rPr>
          <w:rFonts w:eastAsia="Arial" w:cs="Arial"/>
          <w:bCs/>
          <w:spacing w:val="-1"/>
          <w:szCs w:val="24"/>
        </w:rPr>
        <w:t xml:space="preserve">oiced support for the North Coast Water Board’s recommendations. </w:t>
      </w:r>
    </w:p>
    <w:p w14:paraId="6F0DB08F" w14:textId="7D4EDBE4" w:rsidR="00BD2457" w:rsidRDefault="00BD2457" w:rsidP="00284152">
      <w:pPr>
        <w:widowControl w:val="0"/>
        <w:tabs>
          <w:tab w:val="left" w:pos="512"/>
        </w:tabs>
        <w:spacing w:before="240"/>
        <w:ind w:left="512"/>
        <w:rPr>
          <w:rFonts w:eastAsia="Arial" w:cs="Arial"/>
          <w:bCs/>
          <w:spacing w:val="-1"/>
          <w:szCs w:val="24"/>
        </w:rPr>
      </w:pPr>
      <w:r>
        <w:rPr>
          <w:rFonts w:eastAsia="Arial" w:cs="Arial"/>
          <w:b/>
          <w:spacing w:val="-1"/>
          <w:szCs w:val="24"/>
        </w:rPr>
        <w:lastRenderedPageBreak/>
        <w:t>Alan Levine, a member of the public</w:t>
      </w:r>
      <w:r>
        <w:rPr>
          <w:rFonts w:eastAsia="Arial" w:cs="Arial"/>
          <w:bCs/>
          <w:spacing w:val="-1"/>
          <w:szCs w:val="24"/>
        </w:rPr>
        <w:t xml:space="preserve">, </w:t>
      </w:r>
      <w:r w:rsidR="00A60CEA">
        <w:rPr>
          <w:rFonts w:eastAsia="Arial" w:cs="Arial"/>
          <w:bCs/>
          <w:spacing w:val="-1"/>
          <w:szCs w:val="24"/>
        </w:rPr>
        <w:t>expressed concerns about a</w:t>
      </w:r>
      <w:r>
        <w:rPr>
          <w:rFonts w:eastAsia="Arial" w:cs="Arial"/>
          <w:bCs/>
          <w:spacing w:val="-1"/>
          <w:szCs w:val="24"/>
        </w:rPr>
        <w:t xml:space="preserve"> lack of control and oversight over operational procedures during emergency and salvage operations. </w:t>
      </w:r>
      <w:r w:rsidR="00A60CEA">
        <w:rPr>
          <w:rFonts w:eastAsia="Arial" w:cs="Arial"/>
          <w:bCs/>
          <w:spacing w:val="-1"/>
          <w:szCs w:val="24"/>
        </w:rPr>
        <w:t>He c</w:t>
      </w:r>
      <w:r w:rsidR="002730C2">
        <w:rPr>
          <w:rFonts w:eastAsia="Arial" w:cs="Arial"/>
          <w:bCs/>
          <w:spacing w:val="-1"/>
          <w:szCs w:val="24"/>
        </w:rPr>
        <w:t xml:space="preserve">alled for consistency with the Forest Practice Rules and California Water Code. </w:t>
      </w:r>
    </w:p>
    <w:p w14:paraId="5FD0D546" w14:textId="01FD992A" w:rsidR="001B3B17" w:rsidRDefault="001B3B17" w:rsidP="00284152">
      <w:pPr>
        <w:widowControl w:val="0"/>
        <w:tabs>
          <w:tab w:val="left" w:pos="512"/>
        </w:tabs>
        <w:spacing w:before="240"/>
        <w:ind w:left="512"/>
        <w:rPr>
          <w:rFonts w:eastAsia="Arial" w:cs="Arial"/>
          <w:bCs/>
          <w:spacing w:val="-1"/>
          <w:szCs w:val="24"/>
        </w:rPr>
      </w:pPr>
      <w:r>
        <w:rPr>
          <w:rFonts w:eastAsia="Arial" w:cs="Arial"/>
          <w:b/>
          <w:spacing w:val="-1"/>
          <w:szCs w:val="24"/>
        </w:rPr>
        <w:t xml:space="preserve">Eric Hedge, Board staff, </w:t>
      </w:r>
      <w:r>
        <w:rPr>
          <w:rFonts w:eastAsia="Arial" w:cs="Arial"/>
          <w:bCs/>
          <w:spacing w:val="-1"/>
          <w:szCs w:val="24"/>
        </w:rPr>
        <w:t xml:space="preserve">provided a status update on the regulatory process for the proposed amendments. Preparation of a Final Statement of Reasons would be the next step. </w:t>
      </w:r>
    </w:p>
    <w:p w14:paraId="146759D7" w14:textId="6999C0DC" w:rsidR="005003F0" w:rsidRDefault="005003F0" w:rsidP="004E4A26">
      <w:pPr>
        <w:pStyle w:val="Heading1"/>
        <w:rPr>
          <w:rFonts w:eastAsia="Arial"/>
        </w:rPr>
      </w:pPr>
      <w:r>
        <w:rPr>
          <w:rFonts w:eastAsia="Arial"/>
        </w:rPr>
        <w:t>CONCLUSION</w:t>
      </w:r>
    </w:p>
    <w:p w14:paraId="132BD761" w14:textId="77777777" w:rsidR="004E4A26" w:rsidRDefault="001B3B17" w:rsidP="004E4A26">
      <w:pPr>
        <w:pStyle w:val="Heading2"/>
        <w:rPr>
          <w:rFonts w:eastAsia="Arial"/>
        </w:rPr>
      </w:pPr>
      <w:r>
        <w:rPr>
          <w:rFonts w:eastAsia="Arial"/>
        </w:rPr>
        <w:t>Public Forum</w:t>
      </w:r>
    </w:p>
    <w:p w14:paraId="0C29E7EF" w14:textId="18912457" w:rsidR="005003F0" w:rsidRPr="004E4A26" w:rsidRDefault="005003F0" w:rsidP="004E4A26">
      <w:pPr>
        <w:rPr>
          <w:rFonts w:eastAsia="Arial" w:cstheme="majorBidi"/>
          <w:szCs w:val="26"/>
        </w:rPr>
      </w:pPr>
      <w:r>
        <w:rPr>
          <w:rFonts w:eastAsia="Arial"/>
        </w:rPr>
        <w:t xml:space="preserve">No members of the public wished to speak. </w:t>
      </w:r>
    </w:p>
    <w:p w14:paraId="535DF62D" w14:textId="77777777" w:rsidR="004E4A26" w:rsidRDefault="004E4A26" w:rsidP="004E4A26">
      <w:pPr>
        <w:rPr>
          <w:rFonts w:eastAsia="Arial"/>
        </w:rPr>
      </w:pPr>
    </w:p>
    <w:p w14:paraId="30977E12" w14:textId="13F25971" w:rsidR="001B3B17" w:rsidRPr="001B3B17" w:rsidRDefault="005003F0" w:rsidP="004E4A26">
      <w:pPr>
        <w:pStyle w:val="Heading2"/>
        <w:rPr>
          <w:rFonts w:eastAsia="Arial"/>
          <w:bCs/>
        </w:rPr>
      </w:pPr>
      <w:r>
        <w:rPr>
          <w:rFonts w:eastAsia="Arial"/>
        </w:rPr>
        <w:t>Adjournment</w:t>
      </w:r>
    </w:p>
    <w:p w14:paraId="31EE2C25" w14:textId="5C9825CD" w:rsidR="00C40BC4" w:rsidRPr="00CD2D22" w:rsidRDefault="00C40BC4" w:rsidP="00DA0404">
      <w:pPr>
        <w:pStyle w:val="Heading2"/>
        <w:spacing w:before="240" w:after="120"/>
        <w:rPr>
          <w:rFonts w:eastAsia="Arial" w:cs="Arial"/>
          <w:i/>
          <w:szCs w:val="24"/>
        </w:rPr>
      </w:pP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5D13B811" w:rsidR="00F72458" w:rsidRDefault="00F26384" w:rsidP="001843E9">
      <w:pPr>
        <w:rPr>
          <w:rFonts w:cs="Arial"/>
          <w:szCs w:val="24"/>
        </w:rPr>
      </w:pPr>
      <w:r>
        <w:rPr>
          <w:rFonts w:cs="Arial"/>
          <w:noProof/>
          <w:szCs w:val="24"/>
        </w:rPr>
        <w:drawing>
          <wp:inline distT="0" distB="0" distL="0" distR="0" wp14:anchorId="5889582A" wp14:editId="23DD6E76">
            <wp:extent cx="1403747" cy="428625"/>
            <wp:effectExtent l="0" t="0" r="6350" b="0"/>
            <wp:docPr id="2" name="Picture 2" descr="Signature of Edith Hann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Edith Hannigan"/>
                    <pic:cNvPicPr/>
                  </pic:nvPicPr>
                  <pic:blipFill>
                    <a:blip r:embed="rId12">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13B70FC" w14:textId="77777777" w:rsidR="00F26384" w:rsidRDefault="00F26384" w:rsidP="001843E9">
      <w:pPr>
        <w:rPr>
          <w:rFonts w:cs="Arial"/>
          <w:szCs w:val="24"/>
        </w:rPr>
      </w:pPr>
      <w:r>
        <w:rPr>
          <w:rFonts w:cs="Arial"/>
          <w:szCs w:val="24"/>
        </w:rPr>
        <w:t>Edith Hannigan</w:t>
      </w:r>
    </w:p>
    <w:p w14:paraId="3759BAA4" w14:textId="75092E2C" w:rsidR="00B255CC" w:rsidRDefault="00F26384"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2F130B8F">
            <wp:extent cx="1714500" cy="761312"/>
            <wp:effectExtent l="0" t="0" r="0" b="1270"/>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761312"/>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5EB4" w14:textId="77777777" w:rsidR="00045FB6" w:rsidRDefault="00045FB6" w:rsidP="005F6B90">
      <w:r>
        <w:separator/>
      </w:r>
    </w:p>
  </w:endnote>
  <w:endnote w:type="continuationSeparator" w:id="0">
    <w:p w14:paraId="275E9227" w14:textId="77777777" w:rsidR="00045FB6" w:rsidRDefault="00045FB6"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92F3" w14:textId="77777777" w:rsidR="00045FB6" w:rsidRDefault="00045FB6" w:rsidP="005F6B90">
      <w:r>
        <w:separator/>
      </w:r>
    </w:p>
  </w:footnote>
  <w:footnote w:type="continuationSeparator" w:id="0">
    <w:p w14:paraId="56AA9D34" w14:textId="77777777" w:rsidR="00045FB6" w:rsidRDefault="00045FB6"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FE3" w14:textId="1F57C817" w:rsidR="00B81797" w:rsidRDefault="00474BD4">
    <w:pPr>
      <w:pStyle w:val="Header"/>
    </w:pPr>
    <w:r>
      <w:rPr>
        <w:noProof/>
      </w:rPr>
      <w:pict w14:anchorId="2537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C801" w14:textId="05A3E55D" w:rsidR="00B81797" w:rsidRDefault="00B8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1D9" w14:textId="380E802B"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00E35952">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BD4">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474BD4" w:rsidP="003502CA">
    <w:pPr>
      <w:tabs>
        <w:tab w:val="left" w:pos="-720"/>
      </w:tabs>
      <w:suppressAutoHyphens/>
      <w:spacing w:after="240"/>
      <w:ind w:left="-720"/>
      <w:rPr>
        <w:color w:val="0563C1" w:themeColor="hyperlink"/>
        <w:spacing w:val="8"/>
        <w:sz w:val="14"/>
        <w:szCs w:val="24"/>
        <w:u w:val="single"/>
      </w:rPr>
    </w:pPr>
    <w:hyperlink r:id="rId2" w:history="1">
      <w:r w:rsidR="00B8179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8" w14:textId="77777777" w:rsidR="00B81797" w:rsidRPr="003502CA" w:rsidRDefault="00474BD4"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B52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6D81"/>
    <w:multiLevelType w:val="hybridMultilevel"/>
    <w:tmpl w:val="85D6D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4EDD"/>
    <w:multiLevelType w:val="hybridMultilevel"/>
    <w:tmpl w:val="CC080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690B"/>
    <w:multiLevelType w:val="hybridMultilevel"/>
    <w:tmpl w:val="AA620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44653"/>
    <w:multiLevelType w:val="hybridMultilevel"/>
    <w:tmpl w:val="6BF04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56196"/>
    <w:multiLevelType w:val="hybridMultilevel"/>
    <w:tmpl w:val="D3088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C06D56"/>
    <w:multiLevelType w:val="hybridMultilevel"/>
    <w:tmpl w:val="A2423504"/>
    <w:lvl w:ilvl="0" w:tplc="599E54FA">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E1CB9"/>
    <w:multiLevelType w:val="hybridMultilevel"/>
    <w:tmpl w:val="902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21B7A"/>
    <w:multiLevelType w:val="hybridMultilevel"/>
    <w:tmpl w:val="A21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00761"/>
    <w:multiLevelType w:val="hybridMultilevel"/>
    <w:tmpl w:val="997CBE7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5E40E7E"/>
    <w:multiLevelType w:val="hybridMultilevel"/>
    <w:tmpl w:val="35B0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72FC"/>
    <w:multiLevelType w:val="hybridMultilevel"/>
    <w:tmpl w:val="F7A04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441AE"/>
    <w:multiLevelType w:val="hybridMultilevel"/>
    <w:tmpl w:val="0D7823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045CFF"/>
    <w:multiLevelType w:val="hybridMultilevel"/>
    <w:tmpl w:val="5594A67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5" w15:restartNumberingAfterBreak="0">
    <w:nsid w:val="562063E9"/>
    <w:multiLevelType w:val="hybridMultilevel"/>
    <w:tmpl w:val="6C0E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D2C63"/>
    <w:multiLevelType w:val="multilevel"/>
    <w:tmpl w:val="20FA7F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40514"/>
    <w:multiLevelType w:val="hybridMultilevel"/>
    <w:tmpl w:val="EB5E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6E5C7BC8"/>
    <w:multiLevelType w:val="multilevel"/>
    <w:tmpl w:val="1C38F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F835212"/>
    <w:multiLevelType w:val="multilevel"/>
    <w:tmpl w:val="928C8F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A72CD1"/>
    <w:multiLevelType w:val="hybridMultilevel"/>
    <w:tmpl w:val="EE3E4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765CD4"/>
    <w:multiLevelType w:val="hybridMultilevel"/>
    <w:tmpl w:val="F7B43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46232F"/>
    <w:multiLevelType w:val="hybridMultilevel"/>
    <w:tmpl w:val="4030E042"/>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76A03BD0"/>
    <w:multiLevelType w:val="multilevel"/>
    <w:tmpl w:val="B6AEAC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97075B"/>
    <w:multiLevelType w:val="hybridMultilevel"/>
    <w:tmpl w:val="BE74E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754B15"/>
    <w:multiLevelType w:val="hybridMultilevel"/>
    <w:tmpl w:val="5B9A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F40D1"/>
    <w:multiLevelType w:val="hybridMultilevel"/>
    <w:tmpl w:val="5F6E5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23"/>
  </w:num>
  <w:num w:numId="5">
    <w:abstractNumId w:val="0"/>
  </w:num>
  <w:num w:numId="6">
    <w:abstractNumId w:val="11"/>
  </w:num>
  <w:num w:numId="7">
    <w:abstractNumId w:val="26"/>
  </w:num>
  <w:num w:numId="8">
    <w:abstractNumId w:val="8"/>
  </w:num>
  <w:num w:numId="9">
    <w:abstractNumId w:val="1"/>
  </w:num>
  <w:num w:numId="10">
    <w:abstractNumId w:val="14"/>
  </w:num>
  <w:num w:numId="11">
    <w:abstractNumId w:val="25"/>
  </w:num>
  <w:num w:numId="12">
    <w:abstractNumId w:val="5"/>
  </w:num>
  <w:num w:numId="13">
    <w:abstractNumId w:val="13"/>
  </w:num>
  <w:num w:numId="14">
    <w:abstractNumId w:val="22"/>
  </w:num>
  <w:num w:numId="15">
    <w:abstractNumId w:val="12"/>
  </w:num>
  <w:num w:numId="16">
    <w:abstractNumId w:val="18"/>
  </w:num>
  <w:num w:numId="17">
    <w:abstractNumId w:val="21"/>
  </w:num>
  <w:num w:numId="18">
    <w:abstractNumId w:val="10"/>
  </w:num>
  <w:num w:numId="19">
    <w:abstractNumId w:val="6"/>
  </w:num>
  <w:num w:numId="20">
    <w:abstractNumId w:val="19"/>
  </w:num>
  <w:num w:numId="21">
    <w:abstractNumId w:val="16"/>
  </w:num>
  <w:num w:numId="22">
    <w:abstractNumId w:val="20"/>
  </w:num>
  <w:num w:numId="23">
    <w:abstractNumId w:val="24"/>
  </w:num>
  <w:num w:numId="24">
    <w:abstractNumId w:val="15"/>
  </w:num>
  <w:num w:numId="25">
    <w:abstractNumId w:val="9"/>
  </w:num>
  <w:num w:numId="26">
    <w:abstractNumId w:val="4"/>
  </w:num>
  <w:num w:numId="27">
    <w:abstractNumId w:val="27"/>
  </w:num>
  <w:num w:numId="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aVAQrTe7C8ULWY2Z2jKx4GQoRp1ZZK0r/beZAzAIGsVv0g9sMU2ZB0GjyHDBfszpjF0pgP/UAut2KT3W+4Q3g==" w:salt="9lSLwvGsG+8WJv5aZ9DMh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0A9"/>
    <w:rsid w:val="00002F65"/>
    <w:rsid w:val="000052E0"/>
    <w:rsid w:val="00006213"/>
    <w:rsid w:val="00006438"/>
    <w:rsid w:val="00007331"/>
    <w:rsid w:val="000079E3"/>
    <w:rsid w:val="000111D5"/>
    <w:rsid w:val="00011D8A"/>
    <w:rsid w:val="00012FCB"/>
    <w:rsid w:val="0001365D"/>
    <w:rsid w:val="00013CEF"/>
    <w:rsid w:val="00013D4D"/>
    <w:rsid w:val="00013DD7"/>
    <w:rsid w:val="000140EA"/>
    <w:rsid w:val="00020FBC"/>
    <w:rsid w:val="00023CD4"/>
    <w:rsid w:val="0003047C"/>
    <w:rsid w:val="0003112C"/>
    <w:rsid w:val="00031DA2"/>
    <w:rsid w:val="00032579"/>
    <w:rsid w:val="0003412E"/>
    <w:rsid w:val="000378E1"/>
    <w:rsid w:val="00040815"/>
    <w:rsid w:val="000424AE"/>
    <w:rsid w:val="00042715"/>
    <w:rsid w:val="0004375F"/>
    <w:rsid w:val="00044278"/>
    <w:rsid w:val="00045312"/>
    <w:rsid w:val="00045FB6"/>
    <w:rsid w:val="00050C5B"/>
    <w:rsid w:val="000529A5"/>
    <w:rsid w:val="00052D0A"/>
    <w:rsid w:val="0005329B"/>
    <w:rsid w:val="00053969"/>
    <w:rsid w:val="00054F7E"/>
    <w:rsid w:val="00057EB8"/>
    <w:rsid w:val="000606B3"/>
    <w:rsid w:val="000614AE"/>
    <w:rsid w:val="00063241"/>
    <w:rsid w:val="00064513"/>
    <w:rsid w:val="00066E77"/>
    <w:rsid w:val="000675F2"/>
    <w:rsid w:val="00074B73"/>
    <w:rsid w:val="000752C8"/>
    <w:rsid w:val="00075919"/>
    <w:rsid w:val="000776FE"/>
    <w:rsid w:val="00077B30"/>
    <w:rsid w:val="00083906"/>
    <w:rsid w:val="00087280"/>
    <w:rsid w:val="0008761F"/>
    <w:rsid w:val="000937D8"/>
    <w:rsid w:val="00093D5E"/>
    <w:rsid w:val="00093E0B"/>
    <w:rsid w:val="0009431C"/>
    <w:rsid w:val="00094A66"/>
    <w:rsid w:val="000952FC"/>
    <w:rsid w:val="00097A0B"/>
    <w:rsid w:val="00097E97"/>
    <w:rsid w:val="000A1306"/>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F53"/>
    <w:rsid w:val="000C4CF9"/>
    <w:rsid w:val="000C7E8D"/>
    <w:rsid w:val="000D0526"/>
    <w:rsid w:val="000D0A79"/>
    <w:rsid w:val="000D0FE0"/>
    <w:rsid w:val="000D3C4D"/>
    <w:rsid w:val="000D76CE"/>
    <w:rsid w:val="000E1461"/>
    <w:rsid w:val="000E317A"/>
    <w:rsid w:val="000E3C4F"/>
    <w:rsid w:val="000E43CF"/>
    <w:rsid w:val="000E55D0"/>
    <w:rsid w:val="000E6422"/>
    <w:rsid w:val="000E7C45"/>
    <w:rsid w:val="000F4236"/>
    <w:rsid w:val="000F5B41"/>
    <w:rsid w:val="000F6CED"/>
    <w:rsid w:val="000F6EF9"/>
    <w:rsid w:val="000F7850"/>
    <w:rsid w:val="000F7D7B"/>
    <w:rsid w:val="00103218"/>
    <w:rsid w:val="0010334F"/>
    <w:rsid w:val="00105EC6"/>
    <w:rsid w:val="00106BBD"/>
    <w:rsid w:val="00106BF8"/>
    <w:rsid w:val="00107812"/>
    <w:rsid w:val="00110767"/>
    <w:rsid w:val="00114FE5"/>
    <w:rsid w:val="00115DBB"/>
    <w:rsid w:val="00116503"/>
    <w:rsid w:val="0012274B"/>
    <w:rsid w:val="00122CB4"/>
    <w:rsid w:val="00123A41"/>
    <w:rsid w:val="0012568C"/>
    <w:rsid w:val="00125CE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57653"/>
    <w:rsid w:val="00160826"/>
    <w:rsid w:val="0016158D"/>
    <w:rsid w:val="00161AF9"/>
    <w:rsid w:val="001626A4"/>
    <w:rsid w:val="00162E5B"/>
    <w:rsid w:val="00163E3E"/>
    <w:rsid w:val="00165BAA"/>
    <w:rsid w:val="00166A02"/>
    <w:rsid w:val="001706C6"/>
    <w:rsid w:val="0017092C"/>
    <w:rsid w:val="0017531E"/>
    <w:rsid w:val="00175BE0"/>
    <w:rsid w:val="0017794C"/>
    <w:rsid w:val="00181368"/>
    <w:rsid w:val="0018292F"/>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05DD"/>
    <w:rsid w:val="001B3B17"/>
    <w:rsid w:val="001B41ED"/>
    <w:rsid w:val="001B69FE"/>
    <w:rsid w:val="001B6F4D"/>
    <w:rsid w:val="001C03F4"/>
    <w:rsid w:val="001C2503"/>
    <w:rsid w:val="001C2782"/>
    <w:rsid w:val="001C78A3"/>
    <w:rsid w:val="001D1351"/>
    <w:rsid w:val="001D1C2C"/>
    <w:rsid w:val="001D2353"/>
    <w:rsid w:val="001D405F"/>
    <w:rsid w:val="001D41A8"/>
    <w:rsid w:val="001D749F"/>
    <w:rsid w:val="001E50E9"/>
    <w:rsid w:val="001E7CEE"/>
    <w:rsid w:val="001F0A0C"/>
    <w:rsid w:val="001F0DE3"/>
    <w:rsid w:val="001F1017"/>
    <w:rsid w:val="001F35F3"/>
    <w:rsid w:val="001F41C8"/>
    <w:rsid w:val="001F43C1"/>
    <w:rsid w:val="001F59F6"/>
    <w:rsid w:val="001F5DDB"/>
    <w:rsid w:val="001F61C6"/>
    <w:rsid w:val="001F7724"/>
    <w:rsid w:val="001F7B4D"/>
    <w:rsid w:val="0020074C"/>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EDB"/>
    <w:rsid w:val="00227086"/>
    <w:rsid w:val="002279A5"/>
    <w:rsid w:val="0023164C"/>
    <w:rsid w:val="00232D27"/>
    <w:rsid w:val="00232FDD"/>
    <w:rsid w:val="00233548"/>
    <w:rsid w:val="002349F7"/>
    <w:rsid w:val="002353AD"/>
    <w:rsid w:val="00235C77"/>
    <w:rsid w:val="00237130"/>
    <w:rsid w:val="0023762B"/>
    <w:rsid w:val="00242FBA"/>
    <w:rsid w:val="0024545B"/>
    <w:rsid w:val="00245998"/>
    <w:rsid w:val="00247A18"/>
    <w:rsid w:val="00251246"/>
    <w:rsid w:val="00251DBE"/>
    <w:rsid w:val="00252CDF"/>
    <w:rsid w:val="0025441B"/>
    <w:rsid w:val="00255043"/>
    <w:rsid w:val="00255842"/>
    <w:rsid w:val="002560A1"/>
    <w:rsid w:val="0026006E"/>
    <w:rsid w:val="00260134"/>
    <w:rsid w:val="00261D2A"/>
    <w:rsid w:val="00263323"/>
    <w:rsid w:val="002642C3"/>
    <w:rsid w:val="00264EA8"/>
    <w:rsid w:val="002716C4"/>
    <w:rsid w:val="00272547"/>
    <w:rsid w:val="002730C2"/>
    <w:rsid w:val="0027329A"/>
    <w:rsid w:val="0027413E"/>
    <w:rsid w:val="0027683F"/>
    <w:rsid w:val="00281034"/>
    <w:rsid w:val="00282335"/>
    <w:rsid w:val="002825F0"/>
    <w:rsid w:val="002833BA"/>
    <w:rsid w:val="00283D66"/>
    <w:rsid w:val="00284152"/>
    <w:rsid w:val="00285870"/>
    <w:rsid w:val="00285A26"/>
    <w:rsid w:val="00285EEF"/>
    <w:rsid w:val="00286BD5"/>
    <w:rsid w:val="0029006A"/>
    <w:rsid w:val="00290738"/>
    <w:rsid w:val="002915E9"/>
    <w:rsid w:val="002928C9"/>
    <w:rsid w:val="00294B0F"/>
    <w:rsid w:val="0029602E"/>
    <w:rsid w:val="00296426"/>
    <w:rsid w:val="002967FA"/>
    <w:rsid w:val="002A0884"/>
    <w:rsid w:val="002A0B65"/>
    <w:rsid w:val="002A12FE"/>
    <w:rsid w:val="002A33AA"/>
    <w:rsid w:val="002A3698"/>
    <w:rsid w:val="002A4855"/>
    <w:rsid w:val="002A490A"/>
    <w:rsid w:val="002A6692"/>
    <w:rsid w:val="002A6D4D"/>
    <w:rsid w:val="002B0B56"/>
    <w:rsid w:val="002B15D6"/>
    <w:rsid w:val="002B1A84"/>
    <w:rsid w:val="002B2EAA"/>
    <w:rsid w:val="002B39E9"/>
    <w:rsid w:val="002B4307"/>
    <w:rsid w:val="002B6C4A"/>
    <w:rsid w:val="002B7394"/>
    <w:rsid w:val="002C1661"/>
    <w:rsid w:val="002C2ED6"/>
    <w:rsid w:val="002C32E0"/>
    <w:rsid w:val="002C39AC"/>
    <w:rsid w:val="002C78E9"/>
    <w:rsid w:val="002D127C"/>
    <w:rsid w:val="002D13DA"/>
    <w:rsid w:val="002D2166"/>
    <w:rsid w:val="002D2613"/>
    <w:rsid w:val="002D3AF7"/>
    <w:rsid w:val="002D3C05"/>
    <w:rsid w:val="002D4E02"/>
    <w:rsid w:val="002D5DD9"/>
    <w:rsid w:val="002D63E3"/>
    <w:rsid w:val="002D6C2D"/>
    <w:rsid w:val="002E4748"/>
    <w:rsid w:val="002E5655"/>
    <w:rsid w:val="002F60B3"/>
    <w:rsid w:val="002F67E7"/>
    <w:rsid w:val="002F6F24"/>
    <w:rsid w:val="00306399"/>
    <w:rsid w:val="003065DB"/>
    <w:rsid w:val="00306D16"/>
    <w:rsid w:val="003074B5"/>
    <w:rsid w:val="00311C13"/>
    <w:rsid w:val="003128D0"/>
    <w:rsid w:val="00314134"/>
    <w:rsid w:val="00314464"/>
    <w:rsid w:val="00314F69"/>
    <w:rsid w:val="00316D19"/>
    <w:rsid w:val="00320032"/>
    <w:rsid w:val="00321792"/>
    <w:rsid w:val="00322B09"/>
    <w:rsid w:val="003232DB"/>
    <w:rsid w:val="00331303"/>
    <w:rsid w:val="003314E6"/>
    <w:rsid w:val="00331CBE"/>
    <w:rsid w:val="00331F28"/>
    <w:rsid w:val="00335683"/>
    <w:rsid w:val="00336500"/>
    <w:rsid w:val="00336AC6"/>
    <w:rsid w:val="00337A1C"/>
    <w:rsid w:val="00341B5A"/>
    <w:rsid w:val="00343F92"/>
    <w:rsid w:val="00345127"/>
    <w:rsid w:val="00346238"/>
    <w:rsid w:val="0034758B"/>
    <w:rsid w:val="003502CA"/>
    <w:rsid w:val="00350867"/>
    <w:rsid w:val="00351D83"/>
    <w:rsid w:val="00352D99"/>
    <w:rsid w:val="00354299"/>
    <w:rsid w:val="00357A2B"/>
    <w:rsid w:val="00365F9E"/>
    <w:rsid w:val="003677E2"/>
    <w:rsid w:val="00367F1C"/>
    <w:rsid w:val="00367F4B"/>
    <w:rsid w:val="00370F8A"/>
    <w:rsid w:val="00371E43"/>
    <w:rsid w:val="00373030"/>
    <w:rsid w:val="00377EAC"/>
    <w:rsid w:val="003816F2"/>
    <w:rsid w:val="003820C0"/>
    <w:rsid w:val="003823C1"/>
    <w:rsid w:val="00383AEF"/>
    <w:rsid w:val="003854F7"/>
    <w:rsid w:val="00386CA6"/>
    <w:rsid w:val="003911FC"/>
    <w:rsid w:val="00393048"/>
    <w:rsid w:val="00393210"/>
    <w:rsid w:val="00393943"/>
    <w:rsid w:val="00393EF8"/>
    <w:rsid w:val="0039414E"/>
    <w:rsid w:val="00394BBB"/>
    <w:rsid w:val="00395D40"/>
    <w:rsid w:val="003966F5"/>
    <w:rsid w:val="00396F81"/>
    <w:rsid w:val="00397EAF"/>
    <w:rsid w:val="003A3964"/>
    <w:rsid w:val="003A47EA"/>
    <w:rsid w:val="003A4E3C"/>
    <w:rsid w:val="003A5E67"/>
    <w:rsid w:val="003A657D"/>
    <w:rsid w:val="003A742E"/>
    <w:rsid w:val="003B330F"/>
    <w:rsid w:val="003B4CB9"/>
    <w:rsid w:val="003B5859"/>
    <w:rsid w:val="003B5A91"/>
    <w:rsid w:val="003B7C1D"/>
    <w:rsid w:val="003C02BC"/>
    <w:rsid w:val="003C18F6"/>
    <w:rsid w:val="003C46D5"/>
    <w:rsid w:val="003D0C92"/>
    <w:rsid w:val="003D0DD1"/>
    <w:rsid w:val="003D29E9"/>
    <w:rsid w:val="003D652A"/>
    <w:rsid w:val="003D6740"/>
    <w:rsid w:val="003E0695"/>
    <w:rsid w:val="003E0AFA"/>
    <w:rsid w:val="003E2F30"/>
    <w:rsid w:val="003E49B8"/>
    <w:rsid w:val="003F17D7"/>
    <w:rsid w:val="003F2CE0"/>
    <w:rsid w:val="003F7109"/>
    <w:rsid w:val="004012D6"/>
    <w:rsid w:val="00401ADE"/>
    <w:rsid w:val="00401CCC"/>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1C6"/>
    <w:rsid w:val="004258BC"/>
    <w:rsid w:val="00425FB1"/>
    <w:rsid w:val="00427546"/>
    <w:rsid w:val="00427618"/>
    <w:rsid w:val="004338E2"/>
    <w:rsid w:val="0043503E"/>
    <w:rsid w:val="00435ADA"/>
    <w:rsid w:val="0044151D"/>
    <w:rsid w:val="004433D9"/>
    <w:rsid w:val="00443A3F"/>
    <w:rsid w:val="00443A5B"/>
    <w:rsid w:val="004447E3"/>
    <w:rsid w:val="00445E1B"/>
    <w:rsid w:val="0044605D"/>
    <w:rsid w:val="00447F00"/>
    <w:rsid w:val="0045061A"/>
    <w:rsid w:val="00451415"/>
    <w:rsid w:val="00452563"/>
    <w:rsid w:val="004553AA"/>
    <w:rsid w:val="004573FD"/>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BD4"/>
    <w:rsid w:val="00474D75"/>
    <w:rsid w:val="00476979"/>
    <w:rsid w:val="0048031F"/>
    <w:rsid w:val="00482CE4"/>
    <w:rsid w:val="004843D3"/>
    <w:rsid w:val="0048593F"/>
    <w:rsid w:val="00486861"/>
    <w:rsid w:val="00487010"/>
    <w:rsid w:val="004900D3"/>
    <w:rsid w:val="00490127"/>
    <w:rsid w:val="00490C0D"/>
    <w:rsid w:val="0049227C"/>
    <w:rsid w:val="004A2257"/>
    <w:rsid w:val="004A639B"/>
    <w:rsid w:val="004B3FC0"/>
    <w:rsid w:val="004B4307"/>
    <w:rsid w:val="004B4F8E"/>
    <w:rsid w:val="004B5020"/>
    <w:rsid w:val="004B6867"/>
    <w:rsid w:val="004B7DE6"/>
    <w:rsid w:val="004C162C"/>
    <w:rsid w:val="004D059C"/>
    <w:rsid w:val="004D1C33"/>
    <w:rsid w:val="004D25C3"/>
    <w:rsid w:val="004D3A5A"/>
    <w:rsid w:val="004D528B"/>
    <w:rsid w:val="004D67E0"/>
    <w:rsid w:val="004D7EA9"/>
    <w:rsid w:val="004E09D5"/>
    <w:rsid w:val="004E2E5D"/>
    <w:rsid w:val="004E35E9"/>
    <w:rsid w:val="004E3784"/>
    <w:rsid w:val="004E3ADC"/>
    <w:rsid w:val="004E4656"/>
    <w:rsid w:val="004E4A26"/>
    <w:rsid w:val="004E5068"/>
    <w:rsid w:val="004E7030"/>
    <w:rsid w:val="004E7E35"/>
    <w:rsid w:val="004F0D74"/>
    <w:rsid w:val="004F2705"/>
    <w:rsid w:val="004F2C93"/>
    <w:rsid w:val="004F4149"/>
    <w:rsid w:val="005003F0"/>
    <w:rsid w:val="00503597"/>
    <w:rsid w:val="00504458"/>
    <w:rsid w:val="00505518"/>
    <w:rsid w:val="005076AF"/>
    <w:rsid w:val="00510E66"/>
    <w:rsid w:val="00510F97"/>
    <w:rsid w:val="00511EA5"/>
    <w:rsid w:val="00513A6D"/>
    <w:rsid w:val="005160D8"/>
    <w:rsid w:val="0052066D"/>
    <w:rsid w:val="005229F7"/>
    <w:rsid w:val="00525900"/>
    <w:rsid w:val="005266A8"/>
    <w:rsid w:val="00530A39"/>
    <w:rsid w:val="0053217F"/>
    <w:rsid w:val="0053249F"/>
    <w:rsid w:val="005342CC"/>
    <w:rsid w:val="00534D74"/>
    <w:rsid w:val="005361EE"/>
    <w:rsid w:val="00536F2F"/>
    <w:rsid w:val="00537193"/>
    <w:rsid w:val="00537C23"/>
    <w:rsid w:val="00537E33"/>
    <w:rsid w:val="0054007C"/>
    <w:rsid w:val="00540577"/>
    <w:rsid w:val="00542973"/>
    <w:rsid w:val="005467A5"/>
    <w:rsid w:val="0055165D"/>
    <w:rsid w:val="00551AA3"/>
    <w:rsid w:val="00553B34"/>
    <w:rsid w:val="005541FB"/>
    <w:rsid w:val="00554510"/>
    <w:rsid w:val="00557F18"/>
    <w:rsid w:val="005622BA"/>
    <w:rsid w:val="00562847"/>
    <w:rsid w:val="00563960"/>
    <w:rsid w:val="00565397"/>
    <w:rsid w:val="00567A34"/>
    <w:rsid w:val="005729A5"/>
    <w:rsid w:val="00573147"/>
    <w:rsid w:val="00576931"/>
    <w:rsid w:val="00580084"/>
    <w:rsid w:val="00581342"/>
    <w:rsid w:val="00583279"/>
    <w:rsid w:val="005847B2"/>
    <w:rsid w:val="00584F32"/>
    <w:rsid w:val="00585865"/>
    <w:rsid w:val="00585A41"/>
    <w:rsid w:val="005923B5"/>
    <w:rsid w:val="005953F3"/>
    <w:rsid w:val="00595FFA"/>
    <w:rsid w:val="005A1524"/>
    <w:rsid w:val="005A20FB"/>
    <w:rsid w:val="005A2FDC"/>
    <w:rsid w:val="005A31B0"/>
    <w:rsid w:val="005A3C92"/>
    <w:rsid w:val="005A43A5"/>
    <w:rsid w:val="005A4A2E"/>
    <w:rsid w:val="005A60C0"/>
    <w:rsid w:val="005A6134"/>
    <w:rsid w:val="005A7B76"/>
    <w:rsid w:val="005B3886"/>
    <w:rsid w:val="005B3CDC"/>
    <w:rsid w:val="005B45F2"/>
    <w:rsid w:val="005B59CB"/>
    <w:rsid w:val="005B636D"/>
    <w:rsid w:val="005B6399"/>
    <w:rsid w:val="005B7E98"/>
    <w:rsid w:val="005C1B7A"/>
    <w:rsid w:val="005C2F53"/>
    <w:rsid w:val="005C408F"/>
    <w:rsid w:val="005C517E"/>
    <w:rsid w:val="005C53DC"/>
    <w:rsid w:val="005C63EC"/>
    <w:rsid w:val="005C7D2D"/>
    <w:rsid w:val="005D258D"/>
    <w:rsid w:val="005D2CBF"/>
    <w:rsid w:val="005D3546"/>
    <w:rsid w:val="005D7E32"/>
    <w:rsid w:val="005E03F9"/>
    <w:rsid w:val="005E0AF9"/>
    <w:rsid w:val="005E1B05"/>
    <w:rsid w:val="005E413A"/>
    <w:rsid w:val="005E4228"/>
    <w:rsid w:val="005E5C92"/>
    <w:rsid w:val="005E66C1"/>
    <w:rsid w:val="005F0D2C"/>
    <w:rsid w:val="005F202A"/>
    <w:rsid w:val="005F35E2"/>
    <w:rsid w:val="005F38CB"/>
    <w:rsid w:val="005F3CCA"/>
    <w:rsid w:val="005F3FFD"/>
    <w:rsid w:val="005F6297"/>
    <w:rsid w:val="005F6B90"/>
    <w:rsid w:val="005F7D11"/>
    <w:rsid w:val="00601ABE"/>
    <w:rsid w:val="00602673"/>
    <w:rsid w:val="0060268E"/>
    <w:rsid w:val="006030D4"/>
    <w:rsid w:val="00603659"/>
    <w:rsid w:val="00604812"/>
    <w:rsid w:val="00604DE8"/>
    <w:rsid w:val="00605664"/>
    <w:rsid w:val="006056EB"/>
    <w:rsid w:val="0061125B"/>
    <w:rsid w:val="0061233E"/>
    <w:rsid w:val="0061288A"/>
    <w:rsid w:val="00612E64"/>
    <w:rsid w:val="00613690"/>
    <w:rsid w:val="0061413D"/>
    <w:rsid w:val="00614297"/>
    <w:rsid w:val="00614A48"/>
    <w:rsid w:val="00614E46"/>
    <w:rsid w:val="00615116"/>
    <w:rsid w:val="0061654E"/>
    <w:rsid w:val="00622DC2"/>
    <w:rsid w:val="00624B42"/>
    <w:rsid w:val="006267EC"/>
    <w:rsid w:val="0062692A"/>
    <w:rsid w:val="006316BE"/>
    <w:rsid w:val="00632A43"/>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50622"/>
    <w:rsid w:val="006506D8"/>
    <w:rsid w:val="0065177E"/>
    <w:rsid w:val="006519BD"/>
    <w:rsid w:val="006536EB"/>
    <w:rsid w:val="006558E8"/>
    <w:rsid w:val="00657992"/>
    <w:rsid w:val="00657F78"/>
    <w:rsid w:val="00660E98"/>
    <w:rsid w:val="00662670"/>
    <w:rsid w:val="006626A7"/>
    <w:rsid w:val="00662AA1"/>
    <w:rsid w:val="006631CF"/>
    <w:rsid w:val="006658EB"/>
    <w:rsid w:val="00665EDE"/>
    <w:rsid w:val="00666B9B"/>
    <w:rsid w:val="00666C2C"/>
    <w:rsid w:val="00666DA4"/>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30CC"/>
    <w:rsid w:val="00693130"/>
    <w:rsid w:val="006943D0"/>
    <w:rsid w:val="00694893"/>
    <w:rsid w:val="006952FA"/>
    <w:rsid w:val="006954F6"/>
    <w:rsid w:val="0069760C"/>
    <w:rsid w:val="006A18B1"/>
    <w:rsid w:val="006A2E01"/>
    <w:rsid w:val="006A382A"/>
    <w:rsid w:val="006A57EE"/>
    <w:rsid w:val="006A62FF"/>
    <w:rsid w:val="006A6CDE"/>
    <w:rsid w:val="006A71E2"/>
    <w:rsid w:val="006B3815"/>
    <w:rsid w:val="006B39A5"/>
    <w:rsid w:val="006B7812"/>
    <w:rsid w:val="006B7AED"/>
    <w:rsid w:val="006B7B89"/>
    <w:rsid w:val="006B7C8E"/>
    <w:rsid w:val="006B7FB7"/>
    <w:rsid w:val="006C0632"/>
    <w:rsid w:val="006C3462"/>
    <w:rsid w:val="006C4CA6"/>
    <w:rsid w:val="006D0220"/>
    <w:rsid w:val="006D0B65"/>
    <w:rsid w:val="006D1748"/>
    <w:rsid w:val="006D1BDB"/>
    <w:rsid w:val="006D2117"/>
    <w:rsid w:val="006D3C82"/>
    <w:rsid w:val="006D5061"/>
    <w:rsid w:val="006D75E4"/>
    <w:rsid w:val="006E0530"/>
    <w:rsid w:val="006E3DDB"/>
    <w:rsid w:val="006E4FC9"/>
    <w:rsid w:val="006E6B49"/>
    <w:rsid w:val="006E71A4"/>
    <w:rsid w:val="006E74B1"/>
    <w:rsid w:val="006F0214"/>
    <w:rsid w:val="006F0434"/>
    <w:rsid w:val="006F35BD"/>
    <w:rsid w:val="006F4A52"/>
    <w:rsid w:val="006F7CF8"/>
    <w:rsid w:val="00700DFB"/>
    <w:rsid w:val="00702A86"/>
    <w:rsid w:val="00702DA8"/>
    <w:rsid w:val="00706CF3"/>
    <w:rsid w:val="0070768E"/>
    <w:rsid w:val="007103A2"/>
    <w:rsid w:val="0071329C"/>
    <w:rsid w:val="00713C92"/>
    <w:rsid w:val="00714EB7"/>
    <w:rsid w:val="00715630"/>
    <w:rsid w:val="0071608A"/>
    <w:rsid w:val="00716362"/>
    <w:rsid w:val="007164C5"/>
    <w:rsid w:val="0072125B"/>
    <w:rsid w:val="00721A15"/>
    <w:rsid w:val="0072291F"/>
    <w:rsid w:val="007236AC"/>
    <w:rsid w:val="0072388B"/>
    <w:rsid w:val="0072416A"/>
    <w:rsid w:val="0072467F"/>
    <w:rsid w:val="00724A4E"/>
    <w:rsid w:val="00724DCF"/>
    <w:rsid w:val="00725B21"/>
    <w:rsid w:val="00727E52"/>
    <w:rsid w:val="0073076D"/>
    <w:rsid w:val="007328A7"/>
    <w:rsid w:val="00733C6F"/>
    <w:rsid w:val="007366A5"/>
    <w:rsid w:val="007401D2"/>
    <w:rsid w:val="0074231E"/>
    <w:rsid w:val="007431C6"/>
    <w:rsid w:val="00743FD8"/>
    <w:rsid w:val="00746EBC"/>
    <w:rsid w:val="007514F1"/>
    <w:rsid w:val="0075177E"/>
    <w:rsid w:val="00751A37"/>
    <w:rsid w:val="00752223"/>
    <w:rsid w:val="007527CF"/>
    <w:rsid w:val="00752EA7"/>
    <w:rsid w:val="00753C3B"/>
    <w:rsid w:val="00754A19"/>
    <w:rsid w:val="00754A46"/>
    <w:rsid w:val="00754F7A"/>
    <w:rsid w:val="007554CF"/>
    <w:rsid w:val="007561D6"/>
    <w:rsid w:val="00761CD3"/>
    <w:rsid w:val="00762354"/>
    <w:rsid w:val="00762BD7"/>
    <w:rsid w:val="00762F4F"/>
    <w:rsid w:val="00765104"/>
    <w:rsid w:val="00765A41"/>
    <w:rsid w:val="007664E0"/>
    <w:rsid w:val="00767B0A"/>
    <w:rsid w:val="0077127D"/>
    <w:rsid w:val="00771F46"/>
    <w:rsid w:val="00777F20"/>
    <w:rsid w:val="007835E0"/>
    <w:rsid w:val="00783E2D"/>
    <w:rsid w:val="00784E70"/>
    <w:rsid w:val="0078626C"/>
    <w:rsid w:val="007869E4"/>
    <w:rsid w:val="00790B20"/>
    <w:rsid w:val="00793A8B"/>
    <w:rsid w:val="00793C05"/>
    <w:rsid w:val="00793DCA"/>
    <w:rsid w:val="00794ED7"/>
    <w:rsid w:val="00795689"/>
    <w:rsid w:val="00795F63"/>
    <w:rsid w:val="0079724B"/>
    <w:rsid w:val="00797720"/>
    <w:rsid w:val="007A1EC3"/>
    <w:rsid w:val="007A2B06"/>
    <w:rsid w:val="007A5153"/>
    <w:rsid w:val="007A64D2"/>
    <w:rsid w:val="007A7F96"/>
    <w:rsid w:val="007B05D2"/>
    <w:rsid w:val="007B239B"/>
    <w:rsid w:val="007B2BDF"/>
    <w:rsid w:val="007B2E01"/>
    <w:rsid w:val="007B604A"/>
    <w:rsid w:val="007B60A1"/>
    <w:rsid w:val="007B626F"/>
    <w:rsid w:val="007B68C8"/>
    <w:rsid w:val="007C1A2C"/>
    <w:rsid w:val="007C34A0"/>
    <w:rsid w:val="007C735D"/>
    <w:rsid w:val="007D00F6"/>
    <w:rsid w:val="007D01C7"/>
    <w:rsid w:val="007D2AE4"/>
    <w:rsid w:val="007D46B8"/>
    <w:rsid w:val="007D49EB"/>
    <w:rsid w:val="007D4D81"/>
    <w:rsid w:val="007E12D6"/>
    <w:rsid w:val="007E1569"/>
    <w:rsid w:val="007E287B"/>
    <w:rsid w:val="007E4DAC"/>
    <w:rsid w:val="007E5523"/>
    <w:rsid w:val="007E742F"/>
    <w:rsid w:val="007F0BD4"/>
    <w:rsid w:val="007F2C68"/>
    <w:rsid w:val="007F3DEA"/>
    <w:rsid w:val="007F4F96"/>
    <w:rsid w:val="007F6EF3"/>
    <w:rsid w:val="007F7E4E"/>
    <w:rsid w:val="008053D0"/>
    <w:rsid w:val="00805583"/>
    <w:rsid w:val="00806B02"/>
    <w:rsid w:val="00807963"/>
    <w:rsid w:val="00810795"/>
    <w:rsid w:val="008115C4"/>
    <w:rsid w:val="00811EA4"/>
    <w:rsid w:val="008140B5"/>
    <w:rsid w:val="00817148"/>
    <w:rsid w:val="008178A9"/>
    <w:rsid w:val="00822780"/>
    <w:rsid w:val="0082709C"/>
    <w:rsid w:val="00827BB0"/>
    <w:rsid w:val="0083065B"/>
    <w:rsid w:val="008307F1"/>
    <w:rsid w:val="00830B35"/>
    <w:rsid w:val="00832CC3"/>
    <w:rsid w:val="00832E70"/>
    <w:rsid w:val="00834468"/>
    <w:rsid w:val="008375FF"/>
    <w:rsid w:val="00842213"/>
    <w:rsid w:val="00844619"/>
    <w:rsid w:val="0084522A"/>
    <w:rsid w:val="00850B3E"/>
    <w:rsid w:val="008510E8"/>
    <w:rsid w:val="008533D7"/>
    <w:rsid w:val="00855970"/>
    <w:rsid w:val="00857BDB"/>
    <w:rsid w:val="00862DD7"/>
    <w:rsid w:val="00864BB7"/>
    <w:rsid w:val="008653F2"/>
    <w:rsid w:val="00865BD6"/>
    <w:rsid w:val="00866D69"/>
    <w:rsid w:val="00867F32"/>
    <w:rsid w:val="008711A9"/>
    <w:rsid w:val="008725C4"/>
    <w:rsid w:val="00873A39"/>
    <w:rsid w:val="00876E3F"/>
    <w:rsid w:val="0087746B"/>
    <w:rsid w:val="00880DFB"/>
    <w:rsid w:val="008810CD"/>
    <w:rsid w:val="008847B1"/>
    <w:rsid w:val="008853B7"/>
    <w:rsid w:val="008871D1"/>
    <w:rsid w:val="008906B7"/>
    <w:rsid w:val="00896ABF"/>
    <w:rsid w:val="008A0C01"/>
    <w:rsid w:val="008A2D44"/>
    <w:rsid w:val="008A3BCF"/>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F96"/>
    <w:rsid w:val="008C188D"/>
    <w:rsid w:val="008C452F"/>
    <w:rsid w:val="008C4E2A"/>
    <w:rsid w:val="008C6E89"/>
    <w:rsid w:val="008C7096"/>
    <w:rsid w:val="008C7320"/>
    <w:rsid w:val="008D290F"/>
    <w:rsid w:val="008D35AA"/>
    <w:rsid w:val="008D6360"/>
    <w:rsid w:val="008E053C"/>
    <w:rsid w:val="008E1416"/>
    <w:rsid w:val="008E19C9"/>
    <w:rsid w:val="008E3CA3"/>
    <w:rsid w:val="008E5974"/>
    <w:rsid w:val="008F0143"/>
    <w:rsid w:val="008F194E"/>
    <w:rsid w:val="008F1AF8"/>
    <w:rsid w:val="008F1D93"/>
    <w:rsid w:val="008F230D"/>
    <w:rsid w:val="008F382A"/>
    <w:rsid w:val="008F3C58"/>
    <w:rsid w:val="008F50F4"/>
    <w:rsid w:val="008F57EA"/>
    <w:rsid w:val="008F6683"/>
    <w:rsid w:val="008F67CF"/>
    <w:rsid w:val="008F6970"/>
    <w:rsid w:val="009043D7"/>
    <w:rsid w:val="00905CB2"/>
    <w:rsid w:val="00907CC1"/>
    <w:rsid w:val="00910012"/>
    <w:rsid w:val="00911063"/>
    <w:rsid w:val="00912752"/>
    <w:rsid w:val="009138D2"/>
    <w:rsid w:val="00914BA6"/>
    <w:rsid w:val="00915514"/>
    <w:rsid w:val="00917069"/>
    <w:rsid w:val="009215C8"/>
    <w:rsid w:val="00921941"/>
    <w:rsid w:val="00922685"/>
    <w:rsid w:val="00924F1B"/>
    <w:rsid w:val="00925FA2"/>
    <w:rsid w:val="009263DA"/>
    <w:rsid w:val="009304FF"/>
    <w:rsid w:val="00930AC7"/>
    <w:rsid w:val="00931D81"/>
    <w:rsid w:val="00932052"/>
    <w:rsid w:val="0093212A"/>
    <w:rsid w:val="00933479"/>
    <w:rsid w:val="00933981"/>
    <w:rsid w:val="0093408D"/>
    <w:rsid w:val="00934A8C"/>
    <w:rsid w:val="009353CA"/>
    <w:rsid w:val="00937CD0"/>
    <w:rsid w:val="00940172"/>
    <w:rsid w:val="0094174D"/>
    <w:rsid w:val="00941D46"/>
    <w:rsid w:val="00943F5F"/>
    <w:rsid w:val="00947634"/>
    <w:rsid w:val="00947C8C"/>
    <w:rsid w:val="00953196"/>
    <w:rsid w:val="00954EAF"/>
    <w:rsid w:val="009554BA"/>
    <w:rsid w:val="00956ECC"/>
    <w:rsid w:val="009617B4"/>
    <w:rsid w:val="009645CA"/>
    <w:rsid w:val="00967B93"/>
    <w:rsid w:val="00967EBC"/>
    <w:rsid w:val="009705DC"/>
    <w:rsid w:val="00970830"/>
    <w:rsid w:val="0097126D"/>
    <w:rsid w:val="0097139E"/>
    <w:rsid w:val="0097267A"/>
    <w:rsid w:val="009749E5"/>
    <w:rsid w:val="00975F30"/>
    <w:rsid w:val="0098122B"/>
    <w:rsid w:val="009819FE"/>
    <w:rsid w:val="009845E0"/>
    <w:rsid w:val="00985050"/>
    <w:rsid w:val="00986361"/>
    <w:rsid w:val="00991733"/>
    <w:rsid w:val="00991814"/>
    <w:rsid w:val="00994371"/>
    <w:rsid w:val="009A03A3"/>
    <w:rsid w:val="009A0583"/>
    <w:rsid w:val="009A3402"/>
    <w:rsid w:val="009A38C3"/>
    <w:rsid w:val="009A5859"/>
    <w:rsid w:val="009A6195"/>
    <w:rsid w:val="009A64FC"/>
    <w:rsid w:val="009A738C"/>
    <w:rsid w:val="009B146F"/>
    <w:rsid w:val="009B1978"/>
    <w:rsid w:val="009B22F3"/>
    <w:rsid w:val="009B68BE"/>
    <w:rsid w:val="009B7849"/>
    <w:rsid w:val="009C56C3"/>
    <w:rsid w:val="009C6E5E"/>
    <w:rsid w:val="009C72B8"/>
    <w:rsid w:val="009D00A9"/>
    <w:rsid w:val="009D0BB7"/>
    <w:rsid w:val="009D1947"/>
    <w:rsid w:val="009D19C0"/>
    <w:rsid w:val="009D47CD"/>
    <w:rsid w:val="009D4899"/>
    <w:rsid w:val="009D5395"/>
    <w:rsid w:val="009D773C"/>
    <w:rsid w:val="009E0083"/>
    <w:rsid w:val="009E0372"/>
    <w:rsid w:val="009E079C"/>
    <w:rsid w:val="009E1BF6"/>
    <w:rsid w:val="009E1D4E"/>
    <w:rsid w:val="009E287F"/>
    <w:rsid w:val="009E4E8E"/>
    <w:rsid w:val="009E7532"/>
    <w:rsid w:val="009F094A"/>
    <w:rsid w:val="009F22C7"/>
    <w:rsid w:val="009F2AB2"/>
    <w:rsid w:val="009F2B41"/>
    <w:rsid w:val="009F33F8"/>
    <w:rsid w:val="009F78D4"/>
    <w:rsid w:val="00A00947"/>
    <w:rsid w:val="00A020B1"/>
    <w:rsid w:val="00A032D1"/>
    <w:rsid w:val="00A03567"/>
    <w:rsid w:val="00A0373E"/>
    <w:rsid w:val="00A0412F"/>
    <w:rsid w:val="00A06D93"/>
    <w:rsid w:val="00A10103"/>
    <w:rsid w:val="00A113EE"/>
    <w:rsid w:val="00A11C50"/>
    <w:rsid w:val="00A125CA"/>
    <w:rsid w:val="00A13C25"/>
    <w:rsid w:val="00A14423"/>
    <w:rsid w:val="00A14D14"/>
    <w:rsid w:val="00A16567"/>
    <w:rsid w:val="00A17E87"/>
    <w:rsid w:val="00A22153"/>
    <w:rsid w:val="00A232C1"/>
    <w:rsid w:val="00A23491"/>
    <w:rsid w:val="00A27C0B"/>
    <w:rsid w:val="00A30D35"/>
    <w:rsid w:val="00A3191A"/>
    <w:rsid w:val="00A34F9D"/>
    <w:rsid w:val="00A35B73"/>
    <w:rsid w:val="00A36139"/>
    <w:rsid w:val="00A36287"/>
    <w:rsid w:val="00A40331"/>
    <w:rsid w:val="00A417A5"/>
    <w:rsid w:val="00A4241F"/>
    <w:rsid w:val="00A43E81"/>
    <w:rsid w:val="00A4425F"/>
    <w:rsid w:val="00A4643F"/>
    <w:rsid w:val="00A46E59"/>
    <w:rsid w:val="00A46EB4"/>
    <w:rsid w:val="00A504A6"/>
    <w:rsid w:val="00A570AB"/>
    <w:rsid w:val="00A5747E"/>
    <w:rsid w:val="00A60CEA"/>
    <w:rsid w:val="00A647A3"/>
    <w:rsid w:val="00A65024"/>
    <w:rsid w:val="00A659FE"/>
    <w:rsid w:val="00A673B2"/>
    <w:rsid w:val="00A675E3"/>
    <w:rsid w:val="00A67A39"/>
    <w:rsid w:val="00A707C2"/>
    <w:rsid w:val="00A71211"/>
    <w:rsid w:val="00A71F4A"/>
    <w:rsid w:val="00A7355D"/>
    <w:rsid w:val="00A74EAB"/>
    <w:rsid w:val="00A75495"/>
    <w:rsid w:val="00A81763"/>
    <w:rsid w:val="00A82469"/>
    <w:rsid w:val="00A82976"/>
    <w:rsid w:val="00A83170"/>
    <w:rsid w:val="00A8347E"/>
    <w:rsid w:val="00A8567C"/>
    <w:rsid w:val="00A86E02"/>
    <w:rsid w:val="00A8781A"/>
    <w:rsid w:val="00A90132"/>
    <w:rsid w:val="00A95BC2"/>
    <w:rsid w:val="00A967F6"/>
    <w:rsid w:val="00A96EA9"/>
    <w:rsid w:val="00A975DC"/>
    <w:rsid w:val="00A9768C"/>
    <w:rsid w:val="00AA0FDF"/>
    <w:rsid w:val="00AA1E49"/>
    <w:rsid w:val="00AA44C6"/>
    <w:rsid w:val="00AA45BD"/>
    <w:rsid w:val="00AA4F94"/>
    <w:rsid w:val="00AA6429"/>
    <w:rsid w:val="00AA67E0"/>
    <w:rsid w:val="00AA6B75"/>
    <w:rsid w:val="00AA76EA"/>
    <w:rsid w:val="00AB0D34"/>
    <w:rsid w:val="00AB2111"/>
    <w:rsid w:val="00AB386B"/>
    <w:rsid w:val="00AB6535"/>
    <w:rsid w:val="00AB69F2"/>
    <w:rsid w:val="00AB7437"/>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5333"/>
    <w:rsid w:val="00AD7321"/>
    <w:rsid w:val="00AE03EF"/>
    <w:rsid w:val="00AE0A01"/>
    <w:rsid w:val="00AE0A3D"/>
    <w:rsid w:val="00AE2216"/>
    <w:rsid w:val="00AE30B2"/>
    <w:rsid w:val="00AE402C"/>
    <w:rsid w:val="00AE5E9D"/>
    <w:rsid w:val="00AE663D"/>
    <w:rsid w:val="00AF0BC3"/>
    <w:rsid w:val="00AF0E99"/>
    <w:rsid w:val="00AF2189"/>
    <w:rsid w:val="00AF2B68"/>
    <w:rsid w:val="00AF3381"/>
    <w:rsid w:val="00AF389A"/>
    <w:rsid w:val="00AF518F"/>
    <w:rsid w:val="00B02048"/>
    <w:rsid w:val="00B04157"/>
    <w:rsid w:val="00B05AAF"/>
    <w:rsid w:val="00B05D34"/>
    <w:rsid w:val="00B0712D"/>
    <w:rsid w:val="00B11513"/>
    <w:rsid w:val="00B11634"/>
    <w:rsid w:val="00B11A18"/>
    <w:rsid w:val="00B1292D"/>
    <w:rsid w:val="00B176D4"/>
    <w:rsid w:val="00B2227C"/>
    <w:rsid w:val="00B22AAC"/>
    <w:rsid w:val="00B23EA0"/>
    <w:rsid w:val="00B24C6C"/>
    <w:rsid w:val="00B251EF"/>
    <w:rsid w:val="00B255CC"/>
    <w:rsid w:val="00B304AA"/>
    <w:rsid w:val="00B304FE"/>
    <w:rsid w:val="00B30D5B"/>
    <w:rsid w:val="00B32DED"/>
    <w:rsid w:val="00B348B1"/>
    <w:rsid w:val="00B35E36"/>
    <w:rsid w:val="00B40A26"/>
    <w:rsid w:val="00B40F4E"/>
    <w:rsid w:val="00B41FE3"/>
    <w:rsid w:val="00B42235"/>
    <w:rsid w:val="00B45FEE"/>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907"/>
    <w:rsid w:val="00B62AA6"/>
    <w:rsid w:val="00B632FE"/>
    <w:rsid w:val="00B6572F"/>
    <w:rsid w:val="00B66738"/>
    <w:rsid w:val="00B66E4E"/>
    <w:rsid w:val="00B67699"/>
    <w:rsid w:val="00B74016"/>
    <w:rsid w:val="00B75094"/>
    <w:rsid w:val="00B750AC"/>
    <w:rsid w:val="00B750C5"/>
    <w:rsid w:val="00B76DD6"/>
    <w:rsid w:val="00B76EFE"/>
    <w:rsid w:val="00B770A2"/>
    <w:rsid w:val="00B77D7B"/>
    <w:rsid w:val="00B810FC"/>
    <w:rsid w:val="00B81629"/>
    <w:rsid w:val="00B81797"/>
    <w:rsid w:val="00B82C63"/>
    <w:rsid w:val="00B84445"/>
    <w:rsid w:val="00B864B3"/>
    <w:rsid w:val="00B87AB3"/>
    <w:rsid w:val="00B93296"/>
    <w:rsid w:val="00B961D7"/>
    <w:rsid w:val="00B975E9"/>
    <w:rsid w:val="00B979EF"/>
    <w:rsid w:val="00BA0BB3"/>
    <w:rsid w:val="00BA1A62"/>
    <w:rsid w:val="00BA2808"/>
    <w:rsid w:val="00BA31B3"/>
    <w:rsid w:val="00BA4D8C"/>
    <w:rsid w:val="00BA4EB9"/>
    <w:rsid w:val="00BA601F"/>
    <w:rsid w:val="00BA73EA"/>
    <w:rsid w:val="00BB488B"/>
    <w:rsid w:val="00BB58C5"/>
    <w:rsid w:val="00BB6D4C"/>
    <w:rsid w:val="00BB6E61"/>
    <w:rsid w:val="00BB77D8"/>
    <w:rsid w:val="00BC186D"/>
    <w:rsid w:val="00BC1937"/>
    <w:rsid w:val="00BC2AD9"/>
    <w:rsid w:val="00BC3ECC"/>
    <w:rsid w:val="00BC4AF5"/>
    <w:rsid w:val="00BD0156"/>
    <w:rsid w:val="00BD2457"/>
    <w:rsid w:val="00BD32F9"/>
    <w:rsid w:val="00BD387E"/>
    <w:rsid w:val="00BD3C7A"/>
    <w:rsid w:val="00BD4814"/>
    <w:rsid w:val="00BD4D58"/>
    <w:rsid w:val="00BD4EEB"/>
    <w:rsid w:val="00BD6003"/>
    <w:rsid w:val="00BE2639"/>
    <w:rsid w:val="00BE2E2C"/>
    <w:rsid w:val="00BE3AE9"/>
    <w:rsid w:val="00BE412B"/>
    <w:rsid w:val="00BE6350"/>
    <w:rsid w:val="00BE7A44"/>
    <w:rsid w:val="00BF37C5"/>
    <w:rsid w:val="00BF3CB3"/>
    <w:rsid w:val="00BF536B"/>
    <w:rsid w:val="00BF57F9"/>
    <w:rsid w:val="00BF7291"/>
    <w:rsid w:val="00BF76F8"/>
    <w:rsid w:val="00C00A44"/>
    <w:rsid w:val="00C00E94"/>
    <w:rsid w:val="00C01A66"/>
    <w:rsid w:val="00C040FC"/>
    <w:rsid w:val="00C04F35"/>
    <w:rsid w:val="00C05CA4"/>
    <w:rsid w:val="00C066E9"/>
    <w:rsid w:val="00C078D0"/>
    <w:rsid w:val="00C07D08"/>
    <w:rsid w:val="00C10868"/>
    <w:rsid w:val="00C11CCF"/>
    <w:rsid w:val="00C133AF"/>
    <w:rsid w:val="00C13BD1"/>
    <w:rsid w:val="00C203B0"/>
    <w:rsid w:val="00C2137F"/>
    <w:rsid w:val="00C21894"/>
    <w:rsid w:val="00C248F3"/>
    <w:rsid w:val="00C25215"/>
    <w:rsid w:val="00C27098"/>
    <w:rsid w:val="00C27D68"/>
    <w:rsid w:val="00C31B00"/>
    <w:rsid w:val="00C3250E"/>
    <w:rsid w:val="00C35BCC"/>
    <w:rsid w:val="00C371F2"/>
    <w:rsid w:val="00C40BC4"/>
    <w:rsid w:val="00C4135B"/>
    <w:rsid w:val="00C42741"/>
    <w:rsid w:val="00C4301A"/>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54F0"/>
    <w:rsid w:val="00C96B3C"/>
    <w:rsid w:val="00C97F93"/>
    <w:rsid w:val="00CA14D5"/>
    <w:rsid w:val="00CA2F90"/>
    <w:rsid w:val="00CA3D87"/>
    <w:rsid w:val="00CA3DAB"/>
    <w:rsid w:val="00CA49CE"/>
    <w:rsid w:val="00CA50C8"/>
    <w:rsid w:val="00CA69FF"/>
    <w:rsid w:val="00CA6A10"/>
    <w:rsid w:val="00CA7025"/>
    <w:rsid w:val="00CB0383"/>
    <w:rsid w:val="00CB0476"/>
    <w:rsid w:val="00CB12B9"/>
    <w:rsid w:val="00CB1794"/>
    <w:rsid w:val="00CB4F5B"/>
    <w:rsid w:val="00CB6282"/>
    <w:rsid w:val="00CB713A"/>
    <w:rsid w:val="00CC0603"/>
    <w:rsid w:val="00CC10C7"/>
    <w:rsid w:val="00CC5218"/>
    <w:rsid w:val="00CC5840"/>
    <w:rsid w:val="00CC5877"/>
    <w:rsid w:val="00CD0888"/>
    <w:rsid w:val="00CD28BC"/>
    <w:rsid w:val="00CD2D22"/>
    <w:rsid w:val="00CD315D"/>
    <w:rsid w:val="00CD4BD2"/>
    <w:rsid w:val="00CD5146"/>
    <w:rsid w:val="00CD6980"/>
    <w:rsid w:val="00CD6A78"/>
    <w:rsid w:val="00CE082B"/>
    <w:rsid w:val="00CE10B8"/>
    <w:rsid w:val="00CE1E2E"/>
    <w:rsid w:val="00CE2D6A"/>
    <w:rsid w:val="00CE6004"/>
    <w:rsid w:val="00CE6005"/>
    <w:rsid w:val="00CF13D3"/>
    <w:rsid w:val="00CF2D1B"/>
    <w:rsid w:val="00D0076B"/>
    <w:rsid w:val="00D007AF"/>
    <w:rsid w:val="00D00ECC"/>
    <w:rsid w:val="00D02DD4"/>
    <w:rsid w:val="00D03BAD"/>
    <w:rsid w:val="00D044A7"/>
    <w:rsid w:val="00D04C77"/>
    <w:rsid w:val="00D05A3D"/>
    <w:rsid w:val="00D0625B"/>
    <w:rsid w:val="00D07B32"/>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410B5"/>
    <w:rsid w:val="00D41129"/>
    <w:rsid w:val="00D417CB"/>
    <w:rsid w:val="00D4719E"/>
    <w:rsid w:val="00D47785"/>
    <w:rsid w:val="00D50F72"/>
    <w:rsid w:val="00D52972"/>
    <w:rsid w:val="00D559EC"/>
    <w:rsid w:val="00D625EC"/>
    <w:rsid w:val="00D641EA"/>
    <w:rsid w:val="00D64554"/>
    <w:rsid w:val="00D65F99"/>
    <w:rsid w:val="00D70C0E"/>
    <w:rsid w:val="00D74F66"/>
    <w:rsid w:val="00D76342"/>
    <w:rsid w:val="00D76FBF"/>
    <w:rsid w:val="00D77199"/>
    <w:rsid w:val="00D80A89"/>
    <w:rsid w:val="00D81B7C"/>
    <w:rsid w:val="00D82986"/>
    <w:rsid w:val="00D834E5"/>
    <w:rsid w:val="00D8554F"/>
    <w:rsid w:val="00D857C0"/>
    <w:rsid w:val="00D86337"/>
    <w:rsid w:val="00D86DD8"/>
    <w:rsid w:val="00D90E03"/>
    <w:rsid w:val="00D91694"/>
    <w:rsid w:val="00D916BD"/>
    <w:rsid w:val="00D91DB1"/>
    <w:rsid w:val="00D931D3"/>
    <w:rsid w:val="00D93552"/>
    <w:rsid w:val="00D968D6"/>
    <w:rsid w:val="00D972B7"/>
    <w:rsid w:val="00DA0404"/>
    <w:rsid w:val="00DA0BF5"/>
    <w:rsid w:val="00DA0CCF"/>
    <w:rsid w:val="00DA0F46"/>
    <w:rsid w:val="00DA1EEB"/>
    <w:rsid w:val="00DA386B"/>
    <w:rsid w:val="00DA5635"/>
    <w:rsid w:val="00DA7930"/>
    <w:rsid w:val="00DA7F5D"/>
    <w:rsid w:val="00DB3F68"/>
    <w:rsid w:val="00DB40B8"/>
    <w:rsid w:val="00DB470C"/>
    <w:rsid w:val="00DB6235"/>
    <w:rsid w:val="00DB6E83"/>
    <w:rsid w:val="00DC056A"/>
    <w:rsid w:val="00DC144E"/>
    <w:rsid w:val="00DC18A0"/>
    <w:rsid w:val="00DC3EC5"/>
    <w:rsid w:val="00DC5A64"/>
    <w:rsid w:val="00DC74C9"/>
    <w:rsid w:val="00DD048F"/>
    <w:rsid w:val="00DD1FAB"/>
    <w:rsid w:val="00DD2091"/>
    <w:rsid w:val="00DD309C"/>
    <w:rsid w:val="00DD4040"/>
    <w:rsid w:val="00DD4803"/>
    <w:rsid w:val="00DD4D07"/>
    <w:rsid w:val="00DD737D"/>
    <w:rsid w:val="00DD7520"/>
    <w:rsid w:val="00DD7EE9"/>
    <w:rsid w:val="00DD7FB0"/>
    <w:rsid w:val="00DE1526"/>
    <w:rsid w:val="00DE28EC"/>
    <w:rsid w:val="00DE4D15"/>
    <w:rsid w:val="00DE6C66"/>
    <w:rsid w:val="00DF0769"/>
    <w:rsid w:val="00DF0AA1"/>
    <w:rsid w:val="00DF1AC4"/>
    <w:rsid w:val="00DF2B75"/>
    <w:rsid w:val="00DF2E93"/>
    <w:rsid w:val="00DF34BC"/>
    <w:rsid w:val="00DF5228"/>
    <w:rsid w:val="00DF532D"/>
    <w:rsid w:val="00DF5789"/>
    <w:rsid w:val="00DF65E2"/>
    <w:rsid w:val="00DF6C9B"/>
    <w:rsid w:val="00DF7A25"/>
    <w:rsid w:val="00E00019"/>
    <w:rsid w:val="00E01284"/>
    <w:rsid w:val="00E022CD"/>
    <w:rsid w:val="00E034BB"/>
    <w:rsid w:val="00E05888"/>
    <w:rsid w:val="00E06248"/>
    <w:rsid w:val="00E070AB"/>
    <w:rsid w:val="00E10078"/>
    <w:rsid w:val="00E12812"/>
    <w:rsid w:val="00E128D0"/>
    <w:rsid w:val="00E12AEF"/>
    <w:rsid w:val="00E130EE"/>
    <w:rsid w:val="00E17102"/>
    <w:rsid w:val="00E17783"/>
    <w:rsid w:val="00E21965"/>
    <w:rsid w:val="00E22B5C"/>
    <w:rsid w:val="00E22E7C"/>
    <w:rsid w:val="00E30C8E"/>
    <w:rsid w:val="00E31346"/>
    <w:rsid w:val="00E41DA3"/>
    <w:rsid w:val="00E42306"/>
    <w:rsid w:val="00E45CDE"/>
    <w:rsid w:val="00E46561"/>
    <w:rsid w:val="00E500A1"/>
    <w:rsid w:val="00E50CFF"/>
    <w:rsid w:val="00E51AB3"/>
    <w:rsid w:val="00E51B12"/>
    <w:rsid w:val="00E556D2"/>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261E"/>
    <w:rsid w:val="00E84478"/>
    <w:rsid w:val="00E845C1"/>
    <w:rsid w:val="00E87CD4"/>
    <w:rsid w:val="00E9000D"/>
    <w:rsid w:val="00E91355"/>
    <w:rsid w:val="00E917EF"/>
    <w:rsid w:val="00E9589B"/>
    <w:rsid w:val="00E96C47"/>
    <w:rsid w:val="00E978E4"/>
    <w:rsid w:val="00EA05A6"/>
    <w:rsid w:val="00EA1A9A"/>
    <w:rsid w:val="00EA2344"/>
    <w:rsid w:val="00EB3CAE"/>
    <w:rsid w:val="00EB46A1"/>
    <w:rsid w:val="00EB7744"/>
    <w:rsid w:val="00EC0B1C"/>
    <w:rsid w:val="00EC6829"/>
    <w:rsid w:val="00ED058B"/>
    <w:rsid w:val="00EE11AA"/>
    <w:rsid w:val="00EE2249"/>
    <w:rsid w:val="00EE2976"/>
    <w:rsid w:val="00EE477E"/>
    <w:rsid w:val="00EE57FD"/>
    <w:rsid w:val="00EE5DAB"/>
    <w:rsid w:val="00EE61B1"/>
    <w:rsid w:val="00EE71A0"/>
    <w:rsid w:val="00EE7901"/>
    <w:rsid w:val="00EF042C"/>
    <w:rsid w:val="00EF1449"/>
    <w:rsid w:val="00EF76C2"/>
    <w:rsid w:val="00EF7BF3"/>
    <w:rsid w:val="00F02E58"/>
    <w:rsid w:val="00F03B5A"/>
    <w:rsid w:val="00F040A0"/>
    <w:rsid w:val="00F04972"/>
    <w:rsid w:val="00F07259"/>
    <w:rsid w:val="00F10EB1"/>
    <w:rsid w:val="00F12059"/>
    <w:rsid w:val="00F132DB"/>
    <w:rsid w:val="00F13D62"/>
    <w:rsid w:val="00F15602"/>
    <w:rsid w:val="00F1597E"/>
    <w:rsid w:val="00F162E7"/>
    <w:rsid w:val="00F17529"/>
    <w:rsid w:val="00F20BF7"/>
    <w:rsid w:val="00F20C01"/>
    <w:rsid w:val="00F20EE2"/>
    <w:rsid w:val="00F26384"/>
    <w:rsid w:val="00F31C28"/>
    <w:rsid w:val="00F32D44"/>
    <w:rsid w:val="00F32D63"/>
    <w:rsid w:val="00F33598"/>
    <w:rsid w:val="00F33B99"/>
    <w:rsid w:val="00F33F62"/>
    <w:rsid w:val="00F34878"/>
    <w:rsid w:val="00F36CB8"/>
    <w:rsid w:val="00F3745A"/>
    <w:rsid w:val="00F43EF1"/>
    <w:rsid w:val="00F44890"/>
    <w:rsid w:val="00F45BB1"/>
    <w:rsid w:val="00F46595"/>
    <w:rsid w:val="00F50064"/>
    <w:rsid w:val="00F5476C"/>
    <w:rsid w:val="00F54CE1"/>
    <w:rsid w:val="00F557AF"/>
    <w:rsid w:val="00F566FE"/>
    <w:rsid w:val="00F56D2C"/>
    <w:rsid w:val="00F56EC0"/>
    <w:rsid w:val="00F57273"/>
    <w:rsid w:val="00F57769"/>
    <w:rsid w:val="00F5797E"/>
    <w:rsid w:val="00F62F23"/>
    <w:rsid w:val="00F6366A"/>
    <w:rsid w:val="00F63F17"/>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922FF"/>
    <w:rsid w:val="00F92A30"/>
    <w:rsid w:val="00F92ECA"/>
    <w:rsid w:val="00F9408D"/>
    <w:rsid w:val="00F96229"/>
    <w:rsid w:val="00F96F6D"/>
    <w:rsid w:val="00F9732E"/>
    <w:rsid w:val="00FA103C"/>
    <w:rsid w:val="00FA40C4"/>
    <w:rsid w:val="00FB6057"/>
    <w:rsid w:val="00FB6634"/>
    <w:rsid w:val="00FC10B2"/>
    <w:rsid w:val="00FC5FD8"/>
    <w:rsid w:val="00FC6D71"/>
    <w:rsid w:val="00FD1CCC"/>
    <w:rsid w:val="00FD33C4"/>
    <w:rsid w:val="00FD3EEB"/>
    <w:rsid w:val="00FD4103"/>
    <w:rsid w:val="00FD597A"/>
    <w:rsid w:val="00FE1203"/>
    <w:rsid w:val="00FE15C2"/>
    <w:rsid w:val="00FE1D51"/>
    <w:rsid w:val="00FE373D"/>
    <w:rsid w:val="00FE64EB"/>
    <w:rsid w:val="00FE6611"/>
    <w:rsid w:val="00FE69A1"/>
    <w:rsid w:val="00FE7203"/>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9B"/>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2778-59F2-4D57-A33E-B86A5AA4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4954</Words>
  <Characters>28244</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2020-04-02T03:59:00Z</cp:lastPrinted>
  <dcterms:created xsi:type="dcterms:W3CDTF">2022-03-04T18:40:00Z</dcterms:created>
  <dcterms:modified xsi:type="dcterms:W3CDTF">2022-04-04T15:46:00Z</dcterms:modified>
</cp:coreProperties>
</file>