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DD444" w14:textId="77777777" w:rsidR="00603DFD" w:rsidRPr="00603DFD" w:rsidRDefault="00603DFD" w:rsidP="00603DFD">
      <w:pPr>
        <w:widowControl w:val="0"/>
        <w:autoSpaceDE w:val="0"/>
        <w:autoSpaceDN w:val="0"/>
        <w:spacing w:after="0" w:line="240" w:lineRule="auto"/>
        <w:rPr>
          <w:rFonts w:ascii="Arial" w:eastAsia="Arial" w:hAnsi="Arial" w:cs="Arial"/>
          <w:sz w:val="24"/>
          <w:szCs w:val="24"/>
        </w:rPr>
      </w:pPr>
    </w:p>
    <w:p w14:paraId="29950374" w14:textId="77777777" w:rsidR="00603DFD" w:rsidRPr="00603DFD" w:rsidRDefault="00603DFD" w:rsidP="00603DFD">
      <w:pPr>
        <w:widowControl w:val="0"/>
        <w:autoSpaceDE w:val="0"/>
        <w:autoSpaceDN w:val="0"/>
        <w:spacing w:after="0" w:line="240" w:lineRule="auto"/>
        <w:rPr>
          <w:rFonts w:ascii="Arial" w:eastAsia="Arial" w:hAnsi="Arial" w:cs="Arial"/>
          <w:sz w:val="24"/>
          <w:szCs w:val="24"/>
        </w:rPr>
      </w:pPr>
    </w:p>
    <w:p w14:paraId="54B24F4F" w14:textId="77777777" w:rsidR="00603DFD" w:rsidRPr="00603DFD" w:rsidRDefault="00603DFD" w:rsidP="00603DFD">
      <w:pPr>
        <w:widowControl w:val="0"/>
        <w:autoSpaceDE w:val="0"/>
        <w:autoSpaceDN w:val="0"/>
        <w:spacing w:after="0" w:line="240" w:lineRule="auto"/>
        <w:contextualSpacing/>
        <w:rPr>
          <w:rFonts w:ascii="Arial" w:eastAsia="Times New Roman" w:hAnsi="Arial" w:cs="Times New Roman"/>
          <w:b/>
          <w:spacing w:val="-10"/>
          <w:kern w:val="28"/>
          <w:sz w:val="28"/>
          <w:szCs w:val="56"/>
        </w:rPr>
      </w:pPr>
      <w:r w:rsidRPr="00603DFD">
        <w:rPr>
          <w:rFonts w:ascii="Arial" w:eastAsia="Times New Roman" w:hAnsi="Arial" w:cs="Times New Roman"/>
          <w:b/>
          <w:spacing w:val="-10"/>
          <w:kern w:val="28"/>
          <w:sz w:val="28"/>
          <w:szCs w:val="56"/>
          <w:u w:val="single"/>
        </w:rPr>
        <w:t xml:space="preserve">PROFESSIONAL </w:t>
      </w:r>
      <w:proofErr w:type="gramStart"/>
      <w:r w:rsidRPr="00603DFD">
        <w:rPr>
          <w:rFonts w:ascii="Arial" w:eastAsia="Times New Roman" w:hAnsi="Arial" w:cs="Times New Roman"/>
          <w:b/>
          <w:spacing w:val="-10"/>
          <w:kern w:val="28"/>
          <w:sz w:val="28"/>
          <w:szCs w:val="56"/>
          <w:u w:val="single"/>
        </w:rPr>
        <w:t>FORESTERS</w:t>
      </w:r>
      <w:proofErr w:type="gramEnd"/>
      <w:r w:rsidRPr="00603DFD">
        <w:rPr>
          <w:rFonts w:ascii="Arial" w:eastAsia="Times New Roman" w:hAnsi="Arial" w:cs="Times New Roman"/>
          <w:b/>
          <w:spacing w:val="-10"/>
          <w:kern w:val="28"/>
          <w:sz w:val="28"/>
          <w:szCs w:val="56"/>
          <w:u w:val="single"/>
        </w:rPr>
        <w:t xml:space="preserve"> REGISTRATION PROGRAM POLICIES OF THE BOARD</w:t>
      </w:r>
    </w:p>
    <w:p w14:paraId="57995F31" w14:textId="1D637685" w:rsidR="00603DFD" w:rsidRPr="00603DFD" w:rsidRDefault="00603DFD" w:rsidP="00603DFD">
      <w:pPr>
        <w:widowControl w:val="0"/>
        <w:autoSpaceDE w:val="0"/>
        <w:autoSpaceDN w:val="0"/>
        <w:spacing w:before="120" w:after="240" w:line="240" w:lineRule="auto"/>
        <w:ind w:left="119" w:right="117"/>
        <w:rPr>
          <w:rFonts w:ascii="Arial" w:eastAsia="Arial" w:hAnsi="Arial" w:cs="Arial"/>
          <w:sz w:val="24"/>
          <w:szCs w:val="24"/>
        </w:rPr>
      </w:pPr>
      <w:r w:rsidRPr="00603DFD">
        <w:rPr>
          <w:rFonts w:ascii="Arial" w:eastAsia="Arial" w:hAnsi="Arial" w:cs="Arial"/>
          <w:sz w:val="24"/>
          <w:szCs w:val="24"/>
        </w:rPr>
        <w:t xml:space="preserve">The following policies have been readopted by the State Board of Forestry and Fire Protection at an open meeting held </w:t>
      </w:r>
      <w:r w:rsidRPr="00E36692">
        <w:rPr>
          <w:rFonts w:ascii="Arial" w:eastAsia="Arial" w:hAnsi="Arial" w:cs="Arial"/>
          <w:sz w:val="24"/>
          <w:szCs w:val="24"/>
        </w:rPr>
        <w:t xml:space="preserve">on </w:t>
      </w:r>
      <w:r w:rsidR="00E36692" w:rsidRPr="00302021">
        <w:rPr>
          <w:rFonts w:ascii="Arial" w:eastAsia="Arial" w:hAnsi="Arial" w:cs="Arial"/>
          <w:b/>
          <w:bCs/>
          <w:sz w:val="24"/>
          <w:szCs w:val="24"/>
          <w:u w:val="single"/>
        </w:rPr>
        <w:t xml:space="preserve">July 14, </w:t>
      </w:r>
      <w:proofErr w:type="gramStart"/>
      <w:r w:rsidR="00E36692" w:rsidRPr="00302021">
        <w:rPr>
          <w:rFonts w:ascii="Arial" w:eastAsia="Arial" w:hAnsi="Arial" w:cs="Arial"/>
          <w:b/>
          <w:bCs/>
          <w:sz w:val="24"/>
          <w:szCs w:val="24"/>
          <w:u w:val="single"/>
        </w:rPr>
        <w:t>2021</w:t>
      </w:r>
      <w:proofErr w:type="gramEnd"/>
      <w:r w:rsidRPr="00E36692">
        <w:rPr>
          <w:rFonts w:ascii="Arial" w:eastAsia="Arial" w:hAnsi="Arial" w:cs="Arial"/>
          <w:sz w:val="24"/>
          <w:szCs w:val="24"/>
        </w:rPr>
        <w:t xml:space="preserve"> </w:t>
      </w:r>
      <w:r w:rsidRPr="00603DFD">
        <w:rPr>
          <w:rFonts w:ascii="Arial" w:eastAsia="Arial" w:hAnsi="Arial" w:cs="Arial"/>
          <w:sz w:val="24"/>
          <w:szCs w:val="24"/>
        </w:rPr>
        <w:t xml:space="preserve">upon the recommendation of the Professional Foresters Examining Committee (PFEC). </w:t>
      </w:r>
      <w:r w:rsidRPr="00AD48D7">
        <w:rPr>
          <w:rFonts w:ascii="Arial" w:eastAsia="Arial" w:hAnsi="Arial" w:cs="Arial"/>
          <w:sz w:val="24"/>
          <w:szCs w:val="24"/>
        </w:rPr>
        <w:t xml:space="preserve">The policies are intended to provide general </w:t>
      </w:r>
      <w:r w:rsidR="00FF47AF" w:rsidRPr="00AD48D7">
        <w:rPr>
          <w:rFonts w:ascii="Arial" w:eastAsia="Arial" w:hAnsi="Arial" w:cs="Arial"/>
          <w:sz w:val="24"/>
          <w:szCs w:val="24"/>
        </w:rPr>
        <w:t xml:space="preserve">information and </w:t>
      </w:r>
      <w:r w:rsidRPr="00AD48D7">
        <w:rPr>
          <w:rFonts w:ascii="Arial" w:eastAsia="Arial" w:hAnsi="Arial" w:cs="Arial"/>
          <w:sz w:val="24"/>
          <w:szCs w:val="24"/>
        </w:rPr>
        <w:t xml:space="preserve">guidance to registrants and other interested parties and are neither mandatory nor </w:t>
      </w:r>
      <w:proofErr w:type="gramStart"/>
      <w:r w:rsidRPr="00AD48D7">
        <w:rPr>
          <w:rFonts w:ascii="Arial" w:eastAsia="Arial" w:hAnsi="Arial" w:cs="Arial"/>
          <w:sz w:val="24"/>
          <w:szCs w:val="24"/>
        </w:rPr>
        <w:t>enforceable in their own right</w:t>
      </w:r>
      <w:proofErr w:type="gramEnd"/>
      <w:r w:rsidRPr="00AD48D7">
        <w:rPr>
          <w:rFonts w:ascii="Arial" w:eastAsia="Arial" w:hAnsi="Arial" w:cs="Arial"/>
          <w:sz w:val="24"/>
          <w:szCs w:val="24"/>
        </w:rPr>
        <w:t>.</w:t>
      </w:r>
      <w:r w:rsidRPr="009633B6">
        <w:rPr>
          <w:rFonts w:ascii="Arial" w:eastAsia="Arial" w:hAnsi="Arial" w:cs="Arial"/>
          <w:color w:val="FF0000"/>
          <w:sz w:val="24"/>
          <w:szCs w:val="24"/>
        </w:rPr>
        <w:t xml:space="preserve"> </w:t>
      </w:r>
      <w:r w:rsidRPr="00603DFD">
        <w:rPr>
          <w:rFonts w:ascii="Arial" w:eastAsia="Arial" w:hAnsi="Arial" w:cs="Arial"/>
          <w:sz w:val="24"/>
          <w:szCs w:val="24"/>
        </w:rPr>
        <w:t>These policies will remain in effect until such time as the Board with notice to the public and in consultation with the PFEC determines</w:t>
      </w:r>
      <w:r w:rsidRPr="00603DFD">
        <w:rPr>
          <w:rFonts w:ascii="Arial" w:eastAsia="Arial" w:hAnsi="Arial" w:cs="Arial"/>
          <w:spacing w:val="-6"/>
          <w:sz w:val="24"/>
          <w:szCs w:val="24"/>
        </w:rPr>
        <w:t xml:space="preserve"> </w:t>
      </w:r>
      <w:r w:rsidRPr="00603DFD">
        <w:rPr>
          <w:rFonts w:ascii="Arial" w:eastAsia="Arial" w:hAnsi="Arial" w:cs="Arial"/>
          <w:sz w:val="24"/>
          <w:szCs w:val="24"/>
        </w:rPr>
        <w:t>otherwise.</w:t>
      </w:r>
    </w:p>
    <w:p w14:paraId="127F3283" w14:textId="77777777" w:rsidR="00C667FF" w:rsidRDefault="00C667FF" w:rsidP="00E36692">
      <w:pPr>
        <w:widowControl w:val="0"/>
        <w:autoSpaceDE w:val="0"/>
        <w:autoSpaceDN w:val="0"/>
        <w:spacing w:after="120" w:line="240" w:lineRule="auto"/>
        <w:outlineLvl w:val="0"/>
        <w:rPr>
          <w:rFonts w:ascii="Arial" w:eastAsia="Arial" w:hAnsi="Arial" w:cs="Arial"/>
          <w:b/>
          <w:bCs/>
          <w:sz w:val="24"/>
          <w:szCs w:val="24"/>
          <w:u w:val="single" w:color="000000"/>
        </w:rPr>
      </w:pPr>
    </w:p>
    <w:p w14:paraId="7EBB9AC4" w14:textId="77777777" w:rsidR="00C667FF" w:rsidRDefault="00C667FF" w:rsidP="00E36692">
      <w:pPr>
        <w:widowControl w:val="0"/>
        <w:autoSpaceDE w:val="0"/>
        <w:autoSpaceDN w:val="0"/>
        <w:spacing w:after="120" w:line="240" w:lineRule="auto"/>
        <w:outlineLvl w:val="0"/>
        <w:rPr>
          <w:rFonts w:ascii="Arial" w:eastAsia="Arial" w:hAnsi="Arial" w:cs="Arial"/>
          <w:b/>
          <w:bCs/>
          <w:sz w:val="24"/>
          <w:szCs w:val="24"/>
          <w:u w:val="single" w:color="000000"/>
        </w:rPr>
      </w:pPr>
    </w:p>
    <w:p w14:paraId="2B3FB877" w14:textId="77777777" w:rsidR="00C667FF" w:rsidRDefault="00C667FF" w:rsidP="00E36692">
      <w:pPr>
        <w:widowControl w:val="0"/>
        <w:autoSpaceDE w:val="0"/>
        <w:autoSpaceDN w:val="0"/>
        <w:spacing w:after="120" w:line="240" w:lineRule="auto"/>
        <w:outlineLvl w:val="0"/>
        <w:rPr>
          <w:rFonts w:ascii="Arial" w:eastAsia="Arial" w:hAnsi="Arial" w:cs="Arial"/>
          <w:b/>
          <w:bCs/>
          <w:sz w:val="24"/>
          <w:szCs w:val="24"/>
          <w:u w:val="single" w:color="000000"/>
        </w:rPr>
      </w:pPr>
    </w:p>
    <w:p w14:paraId="29253836" w14:textId="7E2D4F14" w:rsidR="00E36692" w:rsidRPr="00603DFD" w:rsidRDefault="00E36692" w:rsidP="00E36692">
      <w:pPr>
        <w:widowControl w:val="0"/>
        <w:autoSpaceDE w:val="0"/>
        <w:autoSpaceDN w:val="0"/>
        <w:spacing w:after="120" w:line="240" w:lineRule="auto"/>
        <w:outlineLvl w:val="0"/>
        <w:rPr>
          <w:rFonts w:ascii="Arial" w:eastAsia="Arial" w:hAnsi="Arial" w:cs="Arial"/>
          <w:b/>
          <w:bCs/>
          <w:sz w:val="24"/>
          <w:szCs w:val="24"/>
          <w:u w:val="single" w:color="000000"/>
        </w:rPr>
      </w:pPr>
      <w:r>
        <w:rPr>
          <w:rFonts w:ascii="Arial" w:eastAsia="Arial" w:hAnsi="Arial" w:cs="Arial"/>
          <w:b/>
          <w:bCs/>
          <w:sz w:val="24"/>
          <w:szCs w:val="24"/>
          <w:u w:val="single" w:color="000000"/>
        </w:rPr>
        <w:t xml:space="preserve">POLICY NUMBER 1: </w:t>
      </w:r>
      <w:r w:rsidR="00603DFD" w:rsidRPr="00603DFD">
        <w:rPr>
          <w:rFonts w:ascii="Arial" w:eastAsia="Arial" w:hAnsi="Arial" w:cs="Arial"/>
          <w:b/>
          <w:bCs/>
          <w:sz w:val="24"/>
          <w:szCs w:val="24"/>
          <w:u w:val="single" w:color="000000"/>
        </w:rPr>
        <w:t xml:space="preserve">REVIEW OF </w:t>
      </w:r>
      <w:r w:rsidRPr="00603DFD">
        <w:rPr>
          <w:rFonts w:ascii="Arial" w:eastAsia="Arial" w:hAnsi="Arial" w:cs="Arial"/>
          <w:b/>
          <w:bCs/>
          <w:sz w:val="24"/>
          <w:szCs w:val="24"/>
          <w:u w:val="single" w:color="000000"/>
        </w:rPr>
        <w:t>REVIEW OF APPLICATIONS FOR REGISTRATION AS A PROFESSIONAL FORESTER</w:t>
      </w:r>
    </w:p>
    <w:p w14:paraId="55C29891" w14:textId="77777777" w:rsidR="00603DFD" w:rsidRPr="00603DFD" w:rsidRDefault="00603DFD" w:rsidP="00603DFD">
      <w:pPr>
        <w:widowControl w:val="0"/>
        <w:autoSpaceDE w:val="0"/>
        <w:autoSpaceDN w:val="0"/>
        <w:spacing w:after="0" w:line="240" w:lineRule="auto"/>
        <w:ind w:left="119" w:right="117"/>
        <w:rPr>
          <w:rFonts w:ascii="Arial" w:eastAsia="Arial" w:hAnsi="Arial" w:cs="Arial"/>
          <w:sz w:val="24"/>
          <w:szCs w:val="24"/>
        </w:rPr>
      </w:pPr>
      <w:r w:rsidRPr="00603DFD">
        <w:rPr>
          <w:rFonts w:ascii="Arial" w:eastAsia="Arial" w:hAnsi="Arial" w:cs="Arial"/>
          <w:sz w:val="24"/>
          <w:szCs w:val="24"/>
        </w:rPr>
        <w:t xml:space="preserve">All applications are reviewed first by the Executive Officer of Foresters Registration who determines what further action to be taken based upon Public Resources Code (PRC), Sections 750 </w:t>
      </w:r>
      <w:r w:rsidRPr="00603DFD">
        <w:rPr>
          <w:rFonts w:ascii="Arial" w:eastAsia="Arial" w:hAnsi="Arial" w:cs="Arial"/>
          <w:i/>
          <w:sz w:val="24"/>
          <w:szCs w:val="24"/>
        </w:rPr>
        <w:t>et seq.</w:t>
      </w:r>
      <w:r w:rsidRPr="00603DFD">
        <w:rPr>
          <w:rFonts w:ascii="Arial" w:eastAsia="Arial" w:hAnsi="Arial" w:cs="Arial"/>
          <w:sz w:val="24"/>
          <w:szCs w:val="24"/>
        </w:rPr>
        <w:t xml:space="preserve">, and Title 14, California Code of Regulation (14 CCR), Sections 1600, </w:t>
      </w:r>
      <w:r w:rsidRPr="00603DFD">
        <w:rPr>
          <w:rFonts w:ascii="Arial" w:eastAsia="Arial" w:hAnsi="Arial" w:cs="Arial"/>
          <w:i/>
          <w:sz w:val="24"/>
          <w:szCs w:val="24"/>
        </w:rPr>
        <w:t xml:space="preserve">et seq. </w:t>
      </w:r>
      <w:r w:rsidRPr="00603DFD">
        <w:rPr>
          <w:rFonts w:ascii="Arial" w:eastAsia="Arial" w:hAnsi="Arial" w:cs="Arial"/>
          <w:sz w:val="24"/>
          <w:szCs w:val="24"/>
        </w:rPr>
        <w:t>as follows:</w:t>
      </w:r>
    </w:p>
    <w:p w14:paraId="2563D189" w14:textId="2E164B7D" w:rsidR="00603DFD" w:rsidRPr="00AD48D7" w:rsidRDefault="00603DFD" w:rsidP="00603DFD">
      <w:pPr>
        <w:widowControl w:val="0"/>
        <w:numPr>
          <w:ilvl w:val="0"/>
          <w:numId w:val="10"/>
        </w:numPr>
        <w:tabs>
          <w:tab w:val="left" w:pos="841"/>
        </w:tabs>
        <w:autoSpaceDE w:val="0"/>
        <w:autoSpaceDN w:val="0"/>
        <w:spacing w:before="120" w:after="120" w:line="240" w:lineRule="auto"/>
        <w:ind w:right="118"/>
        <w:jc w:val="both"/>
        <w:rPr>
          <w:rFonts w:ascii="Arial" w:eastAsia="Arial" w:hAnsi="Arial" w:cs="Arial"/>
          <w:strike/>
          <w:sz w:val="24"/>
          <w:szCs w:val="24"/>
        </w:rPr>
      </w:pPr>
      <w:r w:rsidRPr="00603DFD">
        <w:rPr>
          <w:rFonts w:ascii="Arial" w:eastAsia="Arial" w:hAnsi="Arial" w:cs="Arial"/>
          <w:sz w:val="24"/>
          <w:szCs w:val="24"/>
        </w:rPr>
        <w:t xml:space="preserve">Applications which are incomplete will be returned to the applicant for </w:t>
      </w:r>
      <w:proofErr w:type="gramStart"/>
      <w:r w:rsidRPr="00603DFD">
        <w:rPr>
          <w:rFonts w:ascii="Arial" w:eastAsia="Arial" w:hAnsi="Arial" w:cs="Arial"/>
          <w:sz w:val="24"/>
          <w:szCs w:val="24"/>
        </w:rPr>
        <w:t>completion, or</w:t>
      </w:r>
      <w:proofErr w:type="gramEnd"/>
      <w:r w:rsidR="00AD48D7">
        <w:rPr>
          <w:rFonts w:ascii="Arial" w:eastAsia="Arial" w:hAnsi="Arial" w:cs="Arial"/>
          <w:sz w:val="24"/>
          <w:szCs w:val="24"/>
        </w:rPr>
        <w:t xml:space="preserve"> </w:t>
      </w:r>
      <w:r w:rsidRPr="00603DFD">
        <w:rPr>
          <w:rFonts w:ascii="Arial" w:eastAsia="Arial" w:hAnsi="Arial" w:cs="Arial"/>
          <w:sz w:val="24"/>
          <w:szCs w:val="24"/>
        </w:rPr>
        <w:t xml:space="preserve">retained pending submission of supporting documents. </w:t>
      </w:r>
      <w:proofErr w:type="gramStart"/>
      <w:r w:rsidRPr="00AD48D7">
        <w:rPr>
          <w:rFonts w:ascii="Arial" w:eastAsia="Arial" w:hAnsi="Arial" w:cs="Arial"/>
          <w:sz w:val="24"/>
          <w:szCs w:val="24"/>
        </w:rPr>
        <w:t>In order to</w:t>
      </w:r>
      <w:proofErr w:type="gramEnd"/>
      <w:r w:rsidRPr="00AD48D7">
        <w:rPr>
          <w:rFonts w:ascii="Arial" w:eastAsia="Arial" w:hAnsi="Arial" w:cs="Arial"/>
          <w:sz w:val="24"/>
          <w:szCs w:val="24"/>
        </w:rPr>
        <w:t xml:space="preserve"> avoid unnecessary delays in application processing, applicants are strongly encouraged to use appropriate care to ensure the application is complete prior to initial submission. In some cases, delays arising from deficient applications may preclude the Board from being able to accept the application for filing within the prescribed deadlines.   </w:t>
      </w:r>
    </w:p>
    <w:p w14:paraId="016A4CF7" w14:textId="77777777" w:rsidR="00603DFD" w:rsidRPr="00603DFD" w:rsidRDefault="00603DFD" w:rsidP="00603DFD">
      <w:pPr>
        <w:widowControl w:val="0"/>
        <w:numPr>
          <w:ilvl w:val="0"/>
          <w:numId w:val="10"/>
        </w:numPr>
        <w:tabs>
          <w:tab w:val="left" w:pos="841"/>
        </w:tabs>
        <w:autoSpaceDE w:val="0"/>
        <w:autoSpaceDN w:val="0"/>
        <w:spacing w:before="120" w:after="120" w:line="240" w:lineRule="auto"/>
        <w:ind w:right="118"/>
        <w:jc w:val="both"/>
        <w:rPr>
          <w:rFonts w:ascii="Arial" w:eastAsia="Arial" w:hAnsi="Arial" w:cs="Arial"/>
          <w:sz w:val="24"/>
          <w:szCs w:val="24"/>
        </w:rPr>
      </w:pPr>
      <w:r w:rsidRPr="00603DFD">
        <w:rPr>
          <w:rFonts w:ascii="Arial" w:eastAsia="Arial" w:hAnsi="Arial" w:cs="Arial"/>
          <w:sz w:val="24"/>
          <w:szCs w:val="24"/>
        </w:rPr>
        <w:t>The applicants whose applications are complete and verified as meeting the experience requirements, will have their names forwarded to the Professional Foresters Examining Committee with recommendation of authorization to take the</w:t>
      </w:r>
      <w:r w:rsidRPr="00603DFD">
        <w:rPr>
          <w:rFonts w:ascii="Arial" w:eastAsia="Arial" w:hAnsi="Arial" w:cs="Arial"/>
          <w:spacing w:val="-14"/>
          <w:sz w:val="24"/>
          <w:szCs w:val="24"/>
        </w:rPr>
        <w:t xml:space="preserve"> </w:t>
      </w:r>
      <w:r w:rsidRPr="00603DFD">
        <w:rPr>
          <w:rFonts w:ascii="Arial" w:eastAsia="Arial" w:hAnsi="Arial" w:cs="Arial"/>
          <w:sz w:val="24"/>
          <w:szCs w:val="24"/>
        </w:rPr>
        <w:t>examination.</w:t>
      </w:r>
    </w:p>
    <w:p w14:paraId="66174B30" w14:textId="285AC976" w:rsidR="00603DFD" w:rsidRPr="00603DFD" w:rsidRDefault="00603DFD" w:rsidP="00603DFD">
      <w:pPr>
        <w:widowControl w:val="0"/>
        <w:numPr>
          <w:ilvl w:val="0"/>
          <w:numId w:val="10"/>
        </w:numPr>
        <w:tabs>
          <w:tab w:val="left" w:pos="840"/>
        </w:tabs>
        <w:autoSpaceDE w:val="0"/>
        <w:autoSpaceDN w:val="0"/>
        <w:spacing w:before="120" w:after="120" w:line="240" w:lineRule="auto"/>
        <w:ind w:right="118"/>
        <w:jc w:val="both"/>
        <w:rPr>
          <w:rFonts w:ascii="Arial" w:eastAsia="Arial" w:hAnsi="Arial" w:cs="Arial"/>
          <w:sz w:val="24"/>
          <w:szCs w:val="24"/>
        </w:rPr>
      </w:pPr>
      <w:r w:rsidRPr="00603DFD">
        <w:rPr>
          <w:rFonts w:ascii="Arial" w:eastAsia="Arial" w:hAnsi="Arial" w:cs="Arial"/>
          <w:sz w:val="24"/>
          <w:szCs w:val="24"/>
        </w:rPr>
        <w:t>If an applicant’s qualifications are unclear or in doubt, the application is reviewed by the Professional Foresters Examining Committee and appropriate action may be taken. The Committee may request clarifying information.</w:t>
      </w:r>
    </w:p>
    <w:p w14:paraId="26AC57C4" w14:textId="77777777" w:rsidR="00603DFD" w:rsidRPr="00603DFD" w:rsidRDefault="00603DFD" w:rsidP="00603DFD">
      <w:pPr>
        <w:widowControl w:val="0"/>
        <w:autoSpaceDE w:val="0"/>
        <w:autoSpaceDN w:val="0"/>
        <w:spacing w:after="0" w:line="240" w:lineRule="auto"/>
        <w:rPr>
          <w:rFonts w:ascii="Arial" w:eastAsia="Arial" w:hAnsi="Arial" w:cs="Arial"/>
          <w:sz w:val="24"/>
          <w:szCs w:val="24"/>
        </w:rPr>
        <w:sectPr w:rsidR="00603DFD" w:rsidRPr="00603DFD" w:rsidSect="00D115CF">
          <w:headerReference w:type="default" r:id="rId8"/>
          <w:footerReference w:type="default" r:id="rId9"/>
          <w:pgSz w:w="12240" w:h="15840"/>
          <w:pgMar w:top="1080" w:right="1320" w:bottom="980" w:left="1320" w:header="723" w:footer="791" w:gutter="0"/>
          <w:pgNumType w:start="1"/>
          <w:cols w:space="720"/>
        </w:sectPr>
      </w:pPr>
    </w:p>
    <w:p w14:paraId="75724661" w14:textId="63EB41AB" w:rsidR="00E36692" w:rsidRDefault="00E36692" w:rsidP="00603DFD">
      <w:pPr>
        <w:widowControl w:val="0"/>
        <w:autoSpaceDE w:val="0"/>
        <w:autoSpaceDN w:val="0"/>
        <w:spacing w:after="120" w:line="240" w:lineRule="auto"/>
        <w:outlineLvl w:val="0"/>
        <w:rPr>
          <w:rFonts w:ascii="Arial" w:eastAsia="Arial" w:hAnsi="Arial" w:cs="Arial"/>
          <w:b/>
          <w:bCs/>
          <w:sz w:val="24"/>
          <w:szCs w:val="24"/>
          <w:u w:val="single" w:color="000000"/>
        </w:rPr>
      </w:pPr>
      <w:r>
        <w:rPr>
          <w:rFonts w:ascii="Arial" w:eastAsia="Arial" w:hAnsi="Arial" w:cs="Arial"/>
          <w:b/>
          <w:bCs/>
          <w:sz w:val="24"/>
          <w:szCs w:val="24"/>
          <w:u w:val="single" w:color="000000"/>
        </w:rPr>
        <w:lastRenderedPageBreak/>
        <w:t xml:space="preserve">POLICY NUMBER 2: </w:t>
      </w:r>
      <w:r w:rsidRPr="00603DFD">
        <w:rPr>
          <w:rFonts w:ascii="Arial" w:eastAsia="Arial" w:hAnsi="Arial" w:cs="Arial"/>
          <w:b/>
          <w:bCs/>
          <w:sz w:val="24"/>
          <w:szCs w:val="24"/>
          <w:u w:val="single" w:color="000000"/>
        </w:rPr>
        <w:t>RPF EXAMINATION SCORING</w:t>
      </w:r>
    </w:p>
    <w:p w14:paraId="3F248A27" w14:textId="77777777" w:rsidR="00603DFD" w:rsidRPr="00603DFD" w:rsidRDefault="00603DFD" w:rsidP="00603DFD">
      <w:pPr>
        <w:widowControl w:val="0"/>
        <w:autoSpaceDE w:val="0"/>
        <w:autoSpaceDN w:val="0"/>
        <w:spacing w:before="1" w:after="120" w:line="240" w:lineRule="auto"/>
        <w:ind w:left="119" w:right="119"/>
        <w:rPr>
          <w:rFonts w:ascii="Arial" w:eastAsia="Arial" w:hAnsi="Arial" w:cs="Arial"/>
          <w:sz w:val="24"/>
          <w:szCs w:val="24"/>
        </w:rPr>
      </w:pPr>
      <w:r w:rsidRPr="00603DFD">
        <w:rPr>
          <w:rFonts w:ascii="Arial" w:eastAsia="Arial" w:hAnsi="Arial" w:cs="Arial"/>
          <w:sz w:val="24"/>
          <w:szCs w:val="24"/>
        </w:rPr>
        <w:t xml:space="preserve">Examinations are scored by two Registered Professional Foresters in good standing retained as Expert Examiners. The Examiners independently grade each question for each applicant working </w:t>
      </w:r>
      <w:proofErr w:type="gramStart"/>
      <w:r w:rsidRPr="00603DFD">
        <w:rPr>
          <w:rFonts w:ascii="Arial" w:eastAsia="Arial" w:hAnsi="Arial" w:cs="Arial"/>
          <w:sz w:val="24"/>
          <w:szCs w:val="24"/>
        </w:rPr>
        <w:t>off of</w:t>
      </w:r>
      <w:proofErr w:type="gramEnd"/>
      <w:r w:rsidRPr="00603DFD">
        <w:rPr>
          <w:rFonts w:ascii="Arial" w:eastAsia="Arial" w:hAnsi="Arial" w:cs="Arial"/>
          <w:sz w:val="24"/>
          <w:szCs w:val="24"/>
        </w:rPr>
        <w:t xml:space="preserve"> copies of the original examination responses completed by applicants. The name of every applicant is kept confidential, as the applicant’s number is the only identification provided on examination responses.</w:t>
      </w:r>
    </w:p>
    <w:p w14:paraId="77D4D4C1" w14:textId="77777777" w:rsidR="00603DFD" w:rsidRPr="00603DFD" w:rsidRDefault="00603DFD" w:rsidP="00603DFD">
      <w:pPr>
        <w:widowControl w:val="0"/>
        <w:autoSpaceDE w:val="0"/>
        <w:autoSpaceDN w:val="0"/>
        <w:spacing w:after="120" w:line="240" w:lineRule="auto"/>
        <w:ind w:left="119" w:right="117"/>
        <w:rPr>
          <w:rFonts w:ascii="Arial" w:eastAsia="Arial" w:hAnsi="Arial" w:cs="Arial"/>
          <w:sz w:val="24"/>
          <w:szCs w:val="24"/>
        </w:rPr>
      </w:pPr>
      <w:r w:rsidRPr="00603DFD">
        <w:rPr>
          <w:rFonts w:ascii="Arial" w:eastAsia="Arial" w:hAnsi="Arial" w:cs="Arial"/>
          <w:sz w:val="24"/>
          <w:szCs w:val="24"/>
        </w:rPr>
        <w:t xml:space="preserve">Applicant responses are graded utilizing an answer key developed concurrent with the drafting of the examination, as well as forestry texts, reference materials, and professional expertise. The Examiners may also encounter other appropriate responses by applicants that are not found in the answer </w:t>
      </w:r>
      <w:proofErr w:type="gramStart"/>
      <w:r w:rsidRPr="00603DFD">
        <w:rPr>
          <w:rFonts w:ascii="Arial" w:eastAsia="Arial" w:hAnsi="Arial" w:cs="Arial"/>
          <w:sz w:val="24"/>
          <w:szCs w:val="24"/>
        </w:rPr>
        <w:t>key</w:t>
      </w:r>
      <w:proofErr w:type="gramEnd"/>
      <w:r w:rsidRPr="00603DFD">
        <w:rPr>
          <w:rFonts w:ascii="Arial" w:eastAsia="Arial" w:hAnsi="Arial" w:cs="Arial"/>
          <w:sz w:val="24"/>
          <w:szCs w:val="24"/>
        </w:rPr>
        <w:t xml:space="preserve"> and these will be counted in an applicant’s</w:t>
      </w:r>
      <w:r w:rsidRPr="00603DFD">
        <w:rPr>
          <w:rFonts w:ascii="Arial" w:eastAsia="Arial" w:hAnsi="Arial" w:cs="Arial"/>
          <w:spacing w:val="-13"/>
          <w:sz w:val="24"/>
          <w:szCs w:val="24"/>
        </w:rPr>
        <w:t xml:space="preserve"> </w:t>
      </w:r>
      <w:r w:rsidRPr="00603DFD">
        <w:rPr>
          <w:rFonts w:ascii="Arial" w:eastAsia="Arial" w:hAnsi="Arial" w:cs="Arial"/>
          <w:sz w:val="24"/>
          <w:szCs w:val="24"/>
        </w:rPr>
        <w:t>favor.</w:t>
      </w:r>
    </w:p>
    <w:p w14:paraId="3AF2E11B" w14:textId="77777777" w:rsidR="00603DFD" w:rsidRPr="00603DFD" w:rsidRDefault="00603DFD" w:rsidP="00603DFD">
      <w:pPr>
        <w:widowControl w:val="0"/>
        <w:autoSpaceDE w:val="0"/>
        <w:autoSpaceDN w:val="0"/>
        <w:spacing w:before="1" w:after="120" w:line="240" w:lineRule="auto"/>
        <w:ind w:left="119" w:right="118"/>
        <w:rPr>
          <w:rFonts w:ascii="Arial" w:eastAsia="Arial" w:hAnsi="Arial" w:cs="Arial"/>
          <w:sz w:val="24"/>
          <w:szCs w:val="24"/>
        </w:rPr>
      </w:pPr>
      <w:r w:rsidRPr="00603DFD">
        <w:rPr>
          <w:rFonts w:ascii="Arial" w:eastAsia="Arial" w:hAnsi="Arial" w:cs="Arial"/>
          <w:sz w:val="24"/>
          <w:szCs w:val="24"/>
        </w:rPr>
        <w:t xml:space="preserve">The Examiners then meet with the Executive Officer of Foresters Registration to report their scores for each applicant response and compare them for variation. When there are instances in which the Examiners’ scoring of a response varies considerably, the </w:t>
      </w:r>
      <w:proofErr w:type="gramStart"/>
      <w:r w:rsidRPr="00603DFD">
        <w:rPr>
          <w:rFonts w:ascii="Arial" w:eastAsia="Arial" w:hAnsi="Arial" w:cs="Arial"/>
          <w:sz w:val="24"/>
          <w:szCs w:val="24"/>
        </w:rPr>
        <w:t>Examiners’</w:t>
      </w:r>
      <w:proofErr w:type="gramEnd"/>
      <w:r w:rsidRPr="00603DFD">
        <w:rPr>
          <w:rFonts w:ascii="Arial" w:eastAsia="Arial" w:hAnsi="Arial" w:cs="Arial"/>
          <w:sz w:val="24"/>
          <w:szCs w:val="24"/>
        </w:rPr>
        <w:t xml:space="preserve"> discuss their respective reasons for the score and make adjustments where necessary and appropriate. The Examiners’ scores for each response are summed and averaged to determine the composite score for each response. The Examiners’ composite scores for each of an applicant’s responses are then summed and averaged to determine the overall examination</w:t>
      </w:r>
      <w:r w:rsidRPr="00603DFD">
        <w:rPr>
          <w:rFonts w:ascii="Arial" w:eastAsia="Arial" w:hAnsi="Arial" w:cs="Arial"/>
          <w:spacing w:val="-16"/>
          <w:sz w:val="24"/>
          <w:szCs w:val="24"/>
        </w:rPr>
        <w:t xml:space="preserve"> </w:t>
      </w:r>
      <w:r w:rsidRPr="00603DFD">
        <w:rPr>
          <w:rFonts w:ascii="Arial" w:eastAsia="Arial" w:hAnsi="Arial" w:cs="Arial"/>
          <w:sz w:val="24"/>
          <w:szCs w:val="24"/>
        </w:rPr>
        <w:t>score.</w:t>
      </w:r>
    </w:p>
    <w:p w14:paraId="12B29F5B" w14:textId="77777777" w:rsidR="00603DFD" w:rsidRPr="00603DFD" w:rsidRDefault="00603DFD" w:rsidP="00603DFD">
      <w:pPr>
        <w:widowControl w:val="0"/>
        <w:autoSpaceDE w:val="0"/>
        <w:autoSpaceDN w:val="0"/>
        <w:spacing w:after="0" w:line="240" w:lineRule="auto"/>
        <w:rPr>
          <w:rFonts w:ascii="Arial" w:eastAsia="Arial" w:hAnsi="Arial" w:cs="Arial"/>
          <w:sz w:val="24"/>
          <w:szCs w:val="24"/>
        </w:rPr>
        <w:sectPr w:rsidR="00603DFD" w:rsidRPr="00603DFD">
          <w:pgSz w:w="12240" w:h="15840"/>
          <w:pgMar w:top="1080" w:right="1320" w:bottom="980" w:left="1320" w:header="723" w:footer="791" w:gutter="0"/>
          <w:cols w:space="720"/>
        </w:sectPr>
      </w:pPr>
    </w:p>
    <w:p w14:paraId="137A0EE4" w14:textId="77777777" w:rsidR="00C667FF" w:rsidRPr="00C667FF" w:rsidRDefault="00C667FF" w:rsidP="00C667FF">
      <w:pPr>
        <w:spacing w:after="0" w:line="240" w:lineRule="auto"/>
        <w:rPr>
          <w:rFonts w:ascii="Arial" w:eastAsia="DengXian" w:hAnsi="Arial" w:cs="Arial"/>
          <w:b/>
          <w:bCs/>
          <w:sz w:val="28"/>
          <w:szCs w:val="28"/>
          <w:u w:val="single"/>
          <w:lang w:eastAsia="zh-CN"/>
        </w:rPr>
      </w:pPr>
      <w:r w:rsidRPr="00C667FF">
        <w:rPr>
          <w:rFonts w:ascii="Arial" w:eastAsia="DengXian" w:hAnsi="Arial" w:cs="Arial"/>
          <w:b/>
          <w:bCs/>
          <w:sz w:val="28"/>
          <w:szCs w:val="28"/>
          <w:u w:val="single"/>
          <w:lang w:eastAsia="zh-CN"/>
        </w:rPr>
        <w:lastRenderedPageBreak/>
        <w:t>POLICY NUMBER 3: MAINTENANCE AND ACCESSIBILITY OF APPLICANT/REGISTRANT RECORDS</w:t>
      </w:r>
    </w:p>
    <w:p w14:paraId="4C99F036" w14:textId="77777777" w:rsidR="00C667FF" w:rsidRPr="00C667FF" w:rsidRDefault="00C667FF" w:rsidP="00C667FF">
      <w:pPr>
        <w:spacing w:after="0" w:line="240" w:lineRule="auto"/>
        <w:ind w:left="-90"/>
        <w:rPr>
          <w:rFonts w:ascii="Arial" w:eastAsia="DengXian" w:hAnsi="Arial" w:cs="Arial"/>
          <w:b/>
          <w:bCs/>
          <w:sz w:val="28"/>
          <w:szCs w:val="28"/>
          <w:u w:val="single"/>
          <w:lang w:eastAsia="zh-CN"/>
        </w:rPr>
      </w:pPr>
    </w:p>
    <w:p w14:paraId="48A12115" w14:textId="77777777" w:rsidR="00C667FF" w:rsidRPr="00C667FF" w:rsidRDefault="00C667FF" w:rsidP="00C667FF">
      <w:pPr>
        <w:spacing w:after="0" w:line="240" w:lineRule="auto"/>
        <w:jc w:val="both"/>
        <w:rPr>
          <w:rFonts w:ascii="Arial" w:eastAsia="DengXian" w:hAnsi="Arial" w:cs="Arial"/>
          <w:sz w:val="24"/>
          <w:szCs w:val="24"/>
          <w:lang w:eastAsia="zh-CN"/>
        </w:rPr>
      </w:pPr>
      <w:r w:rsidRPr="00C667FF">
        <w:rPr>
          <w:rFonts w:ascii="Arial" w:eastAsia="DengXian" w:hAnsi="Arial" w:cs="Arial"/>
          <w:sz w:val="24"/>
          <w:szCs w:val="24"/>
          <w:lang w:eastAsia="zh-CN"/>
        </w:rPr>
        <w:t xml:space="preserve">The following provides the basis by which applicant and registrant records are maintained by the Office of Professional Foresters Registration and the </w:t>
      </w:r>
      <w:proofErr w:type="gramStart"/>
      <w:r w:rsidRPr="00C667FF">
        <w:rPr>
          <w:rFonts w:ascii="Arial" w:eastAsia="DengXian" w:hAnsi="Arial" w:cs="Arial"/>
          <w:sz w:val="24"/>
          <w:szCs w:val="24"/>
          <w:lang w:eastAsia="zh-CN"/>
        </w:rPr>
        <w:t>manner in which</w:t>
      </w:r>
      <w:proofErr w:type="gramEnd"/>
      <w:r w:rsidRPr="00C667FF">
        <w:rPr>
          <w:rFonts w:ascii="Arial" w:eastAsia="DengXian" w:hAnsi="Arial" w:cs="Arial"/>
          <w:sz w:val="24"/>
          <w:szCs w:val="24"/>
          <w:lang w:eastAsia="zh-CN"/>
        </w:rPr>
        <w:t xml:space="preserve"> they may be accessed:</w:t>
      </w:r>
    </w:p>
    <w:p w14:paraId="687EF7D2" w14:textId="77777777" w:rsidR="00C667FF" w:rsidRPr="00C667FF" w:rsidRDefault="00C667FF" w:rsidP="00C667FF">
      <w:pPr>
        <w:spacing w:after="0" w:line="240" w:lineRule="auto"/>
        <w:rPr>
          <w:rFonts w:ascii="Arial" w:eastAsia="DengXian" w:hAnsi="Arial" w:cs="Arial"/>
          <w:sz w:val="24"/>
          <w:szCs w:val="24"/>
          <w:lang w:eastAsia="zh-CN"/>
        </w:rPr>
      </w:pPr>
    </w:p>
    <w:p w14:paraId="69F62148" w14:textId="77777777" w:rsidR="00C667FF" w:rsidRPr="00C667FF" w:rsidRDefault="00C667FF" w:rsidP="00C667FF">
      <w:pPr>
        <w:numPr>
          <w:ilvl w:val="0"/>
          <w:numId w:val="22"/>
        </w:numPr>
        <w:tabs>
          <w:tab w:val="left" w:pos="810"/>
        </w:tabs>
        <w:spacing w:after="0" w:line="240" w:lineRule="auto"/>
        <w:ind w:left="810" w:hanging="810"/>
        <w:contextualSpacing/>
        <w:jc w:val="both"/>
        <w:rPr>
          <w:rFonts w:ascii="Arial" w:eastAsia="DengXian" w:hAnsi="Arial" w:cs="Arial"/>
          <w:sz w:val="24"/>
          <w:szCs w:val="24"/>
          <w:lang w:eastAsia="zh-CN"/>
        </w:rPr>
      </w:pPr>
      <w:r w:rsidRPr="00C667FF">
        <w:rPr>
          <w:rFonts w:ascii="Arial" w:eastAsia="DengXian" w:hAnsi="Arial" w:cs="Arial"/>
          <w:sz w:val="24"/>
          <w:szCs w:val="24"/>
          <w:lang w:eastAsia="zh-CN"/>
        </w:rPr>
        <w:t>Files pertaining to an individual applicant or registrant shall be made available   only to that person or their designee in writing. Professional Foresters Registration staff or designated persons acting in an official capacity regarding registration may also be granted access to this information. Applicant files will be retained two (2) years from the year of receipt.</w:t>
      </w:r>
    </w:p>
    <w:p w14:paraId="2267B9E0" w14:textId="77777777" w:rsidR="00C667FF" w:rsidRPr="00C667FF" w:rsidRDefault="00C667FF" w:rsidP="00C667FF">
      <w:pPr>
        <w:tabs>
          <w:tab w:val="left" w:pos="810"/>
        </w:tabs>
        <w:spacing w:after="0" w:line="240" w:lineRule="auto"/>
        <w:rPr>
          <w:rFonts w:ascii="Arial" w:eastAsia="DengXian" w:hAnsi="Arial" w:cs="Arial"/>
          <w:sz w:val="24"/>
          <w:szCs w:val="24"/>
          <w:lang w:eastAsia="zh-CN"/>
        </w:rPr>
      </w:pPr>
    </w:p>
    <w:p w14:paraId="00527D60" w14:textId="77777777" w:rsidR="00C667FF" w:rsidRPr="00C667FF" w:rsidRDefault="00C667FF" w:rsidP="00C667FF">
      <w:pPr>
        <w:tabs>
          <w:tab w:val="left" w:pos="810"/>
        </w:tabs>
        <w:spacing w:after="0" w:line="240" w:lineRule="auto"/>
        <w:ind w:left="810" w:hanging="810"/>
        <w:jc w:val="both"/>
        <w:rPr>
          <w:rFonts w:ascii="Arial" w:eastAsia="DengXian" w:hAnsi="Arial" w:cs="Arial"/>
          <w:sz w:val="24"/>
          <w:szCs w:val="24"/>
          <w:lang w:eastAsia="zh-CN"/>
        </w:rPr>
      </w:pPr>
      <w:r w:rsidRPr="00C667FF">
        <w:rPr>
          <w:rFonts w:ascii="Arial" w:eastAsia="DengXian" w:hAnsi="Arial" w:cs="Arial"/>
          <w:sz w:val="24"/>
          <w:szCs w:val="24"/>
          <w:lang w:eastAsia="zh-CN"/>
        </w:rPr>
        <w:t>(b)</w:t>
      </w:r>
      <w:r w:rsidRPr="00C667FF">
        <w:rPr>
          <w:rFonts w:ascii="Arial" w:eastAsia="DengXian" w:hAnsi="Arial" w:cs="Arial"/>
          <w:sz w:val="24"/>
          <w:szCs w:val="24"/>
          <w:lang w:eastAsia="zh-CN"/>
        </w:rPr>
        <w:tab/>
        <w:t>The names of persons denied qualification for the examination or registration will not be released, and information about those denied will not be supplied to anyone except the applicant or other person designated in writing, and those acting in an official capacity regarding Professional Foresters Registration.</w:t>
      </w:r>
    </w:p>
    <w:p w14:paraId="77A08BC9" w14:textId="77777777" w:rsidR="00C667FF" w:rsidRPr="00C667FF" w:rsidRDefault="00C667FF" w:rsidP="00C667FF">
      <w:pPr>
        <w:tabs>
          <w:tab w:val="left" w:pos="810"/>
        </w:tabs>
        <w:spacing w:after="0" w:line="240" w:lineRule="auto"/>
        <w:ind w:left="810" w:hanging="810"/>
        <w:rPr>
          <w:rFonts w:ascii="Arial" w:eastAsia="DengXian" w:hAnsi="Arial" w:cs="Arial"/>
          <w:sz w:val="24"/>
          <w:szCs w:val="24"/>
          <w:lang w:eastAsia="zh-CN"/>
        </w:rPr>
      </w:pPr>
    </w:p>
    <w:p w14:paraId="651F9BE6" w14:textId="77777777" w:rsidR="00C667FF" w:rsidRPr="00C667FF" w:rsidRDefault="00C667FF" w:rsidP="00C667FF">
      <w:pPr>
        <w:tabs>
          <w:tab w:val="left" w:pos="810"/>
        </w:tabs>
        <w:spacing w:after="0" w:line="240" w:lineRule="auto"/>
        <w:ind w:left="810" w:hanging="810"/>
        <w:jc w:val="both"/>
        <w:rPr>
          <w:rFonts w:ascii="Arial" w:eastAsia="DengXian" w:hAnsi="Arial" w:cs="Arial"/>
          <w:sz w:val="24"/>
          <w:szCs w:val="24"/>
          <w:lang w:eastAsia="zh-CN"/>
        </w:rPr>
      </w:pPr>
      <w:r w:rsidRPr="00C667FF">
        <w:rPr>
          <w:rFonts w:ascii="Arial" w:eastAsia="DengXian" w:hAnsi="Arial" w:cs="Arial"/>
          <w:sz w:val="24"/>
          <w:szCs w:val="24"/>
          <w:lang w:eastAsia="zh-CN"/>
        </w:rPr>
        <w:t>(c)</w:t>
      </w:r>
      <w:r w:rsidRPr="00C667FF">
        <w:rPr>
          <w:rFonts w:ascii="Arial" w:eastAsia="DengXian" w:hAnsi="Arial" w:cs="Arial"/>
          <w:sz w:val="24"/>
          <w:szCs w:val="24"/>
          <w:lang w:eastAsia="zh-CN"/>
        </w:rPr>
        <w:tab/>
        <w:t>Applicant examinations will be retained at least 45 days after mailing of the examination results to each individual applicant. Pursuant to 14 CCR §1645, within thirty (30) days of the examination results notice, an applicant who fails to receive a passing score on the examination may submit a request in writing for a copy of the examination questions and/or a copy of their answers. Answers returned shall be absent any Expert Examiners grading marks. These documents are subject to a fee covering the direct cost of duplication, as determined by the Executive Officer.  Applicant examination scores will only be released to the individual applicant and will not otherwise be released in summary form correlating to applicant numbers, names of license numbers under any circumstance. Computerized data regarding exam results and educational substitution for qualifying experience will be retained by applicant number. This data retention commenced in 1986.</w:t>
      </w:r>
    </w:p>
    <w:p w14:paraId="08ACB4C7" w14:textId="77777777" w:rsidR="00C667FF" w:rsidRPr="00C667FF" w:rsidRDefault="00C667FF" w:rsidP="00C667FF">
      <w:pPr>
        <w:tabs>
          <w:tab w:val="left" w:pos="810"/>
        </w:tabs>
        <w:spacing w:after="0" w:line="240" w:lineRule="auto"/>
        <w:ind w:left="810" w:hanging="810"/>
        <w:jc w:val="both"/>
        <w:rPr>
          <w:rFonts w:ascii="Arial" w:eastAsia="DengXian" w:hAnsi="Arial" w:cs="Arial"/>
          <w:sz w:val="24"/>
          <w:szCs w:val="24"/>
          <w:lang w:eastAsia="zh-CN"/>
        </w:rPr>
      </w:pPr>
    </w:p>
    <w:p w14:paraId="649FF12F" w14:textId="77777777" w:rsidR="00C667FF" w:rsidRPr="00C667FF" w:rsidRDefault="00C667FF" w:rsidP="00C667FF">
      <w:pPr>
        <w:tabs>
          <w:tab w:val="left" w:pos="810"/>
        </w:tabs>
        <w:spacing w:after="0" w:line="240" w:lineRule="auto"/>
        <w:ind w:left="810" w:hanging="810"/>
        <w:jc w:val="both"/>
        <w:rPr>
          <w:rFonts w:ascii="Arial" w:eastAsia="DengXian" w:hAnsi="Arial" w:cs="Arial"/>
          <w:sz w:val="24"/>
          <w:szCs w:val="24"/>
          <w:lang w:eastAsia="zh-CN"/>
        </w:rPr>
      </w:pPr>
      <w:r w:rsidRPr="00C667FF">
        <w:rPr>
          <w:rFonts w:ascii="Arial" w:eastAsia="DengXian" w:hAnsi="Arial" w:cs="Arial"/>
          <w:sz w:val="24"/>
          <w:szCs w:val="24"/>
          <w:lang w:eastAsia="zh-CN"/>
        </w:rPr>
        <w:t>(d)</w:t>
      </w:r>
      <w:r w:rsidRPr="00C667FF">
        <w:rPr>
          <w:rFonts w:ascii="Arial" w:eastAsia="DengXian" w:hAnsi="Arial" w:cs="Arial"/>
          <w:sz w:val="24"/>
          <w:szCs w:val="24"/>
          <w:lang w:eastAsia="zh-CN"/>
        </w:rPr>
        <w:tab/>
        <w:t>The registrant’s file and the corresponding computerized data will be maintained while the RPF or Certified Specialist such as a Certified Rangeland Manager (CRM) is currently registered.  Upon approval of withdrawal, computerized data regarding the status of the license will be retained; the original data will be restored upon approval of request for reinstatement.  Files will be retained during withdrawal status. Persons whose license is revoked through disciplinary action will be treated in this same manner.</w:t>
      </w:r>
    </w:p>
    <w:p w14:paraId="66F48F6F" w14:textId="77777777" w:rsidR="00C667FF" w:rsidRPr="00C667FF" w:rsidRDefault="00C667FF" w:rsidP="00C667FF">
      <w:pPr>
        <w:tabs>
          <w:tab w:val="left" w:pos="810"/>
        </w:tabs>
        <w:spacing w:after="0" w:line="240" w:lineRule="auto"/>
        <w:ind w:left="810" w:hanging="810"/>
        <w:jc w:val="both"/>
        <w:rPr>
          <w:rFonts w:ascii="Arial" w:eastAsia="DengXian" w:hAnsi="Arial" w:cs="Arial"/>
          <w:sz w:val="24"/>
          <w:szCs w:val="24"/>
          <w:lang w:eastAsia="zh-CN"/>
        </w:rPr>
      </w:pPr>
    </w:p>
    <w:p w14:paraId="4F2F7CBA" w14:textId="77777777" w:rsidR="00C667FF" w:rsidRPr="00C667FF" w:rsidRDefault="00C667FF" w:rsidP="00C667FF">
      <w:pPr>
        <w:tabs>
          <w:tab w:val="left" w:pos="810"/>
        </w:tabs>
        <w:spacing w:after="0" w:line="240" w:lineRule="auto"/>
        <w:ind w:left="810" w:hanging="810"/>
        <w:jc w:val="both"/>
        <w:rPr>
          <w:rFonts w:ascii="Arial" w:eastAsia="DengXian" w:hAnsi="Arial" w:cs="Arial"/>
          <w:sz w:val="24"/>
          <w:szCs w:val="24"/>
          <w:lang w:eastAsia="zh-CN"/>
        </w:rPr>
      </w:pPr>
      <w:r w:rsidRPr="00C667FF">
        <w:rPr>
          <w:rFonts w:ascii="Arial" w:eastAsia="DengXian" w:hAnsi="Arial" w:cs="Arial"/>
          <w:sz w:val="24"/>
          <w:szCs w:val="24"/>
          <w:lang w:eastAsia="zh-CN"/>
        </w:rPr>
        <w:t>(e)</w:t>
      </w:r>
      <w:r w:rsidRPr="00C667FF">
        <w:rPr>
          <w:rFonts w:ascii="Arial" w:eastAsia="DengXian" w:hAnsi="Arial" w:cs="Arial"/>
          <w:sz w:val="24"/>
          <w:szCs w:val="24"/>
          <w:lang w:eastAsia="zh-CN"/>
        </w:rPr>
        <w:tab/>
        <w:t>A confidential list showing all RPF’s and Certified Specialists (CRMs), and preferred mailing addresses will be maintained indefinitely starting in 1984.  Statewide list showing only registration number, name and license status is available to the public.</w:t>
      </w:r>
    </w:p>
    <w:p w14:paraId="6BD0B885" w14:textId="77777777" w:rsidR="00C667FF" w:rsidRPr="00C667FF" w:rsidRDefault="00C667FF" w:rsidP="00C667FF">
      <w:pPr>
        <w:tabs>
          <w:tab w:val="left" w:pos="810"/>
        </w:tabs>
        <w:spacing w:after="0" w:line="240" w:lineRule="auto"/>
        <w:ind w:left="810" w:hanging="810"/>
        <w:jc w:val="both"/>
        <w:rPr>
          <w:rFonts w:ascii="Arial" w:eastAsia="DengXian" w:hAnsi="Arial" w:cs="Arial"/>
          <w:sz w:val="24"/>
          <w:szCs w:val="24"/>
          <w:lang w:eastAsia="zh-CN"/>
        </w:rPr>
      </w:pPr>
    </w:p>
    <w:p w14:paraId="4143B510" w14:textId="77777777" w:rsidR="00C667FF" w:rsidRPr="00C667FF" w:rsidRDefault="00C667FF" w:rsidP="00C667FF">
      <w:pPr>
        <w:tabs>
          <w:tab w:val="left" w:pos="810"/>
        </w:tabs>
        <w:spacing w:after="0" w:line="240" w:lineRule="auto"/>
        <w:ind w:left="810" w:hanging="810"/>
        <w:jc w:val="both"/>
        <w:rPr>
          <w:rFonts w:ascii="Arial" w:eastAsia="DengXian" w:hAnsi="Arial" w:cs="Arial"/>
          <w:sz w:val="24"/>
          <w:szCs w:val="24"/>
          <w:lang w:eastAsia="zh-CN"/>
        </w:rPr>
      </w:pPr>
    </w:p>
    <w:p w14:paraId="5D85EC45" w14:textId="77777777" w:rsidR="00C667FF" w:rsidRPr="00C667FF" w:rsidRDefault="00C667FF" w:rsidP="00C667FF">
      <w:pPr>
        <w:tabs>
          <w:tab w:val="left" w:pos="810"/>
        </w:tabs>
        <w:spacing w:after="0" w:line="240" w:lineRule="auto"/>
        <w:ind w:left="810" w:hanging="810"/>
        <w:jc w:val="both"/>
        <w:rPr>
          <w:rFonts w:ascii="Arial" w:eastAsia="DengXian" w:hAnsi="Arial" w:cs="Arial"/>
          <w:sz w:val="24"/>
          <w:szCs w:val="24"/>
          <w:lang w:eastAsia="zh-CN"/>
        </w:rPr>
      </w:pPr>
      <w:r w:rsidRPr="00C667FF">
        <w:rPr>
          <w:rFonts w:ascii="Arial" w:eastAsia="DengXian" w:hAnsi="Arial" w:cs="Arial"/>
          <w:sz w:val="24"/>
          <w:szCs w:val="24"/>
          <w:lang w:eastAsia="zh-CN"/>
        </w:rPr>
        <w:lastRenderedPageBreak/>
        <w:t>(f)</w:t>
      </w:r>
      <w:r w:rsidRPr="00C667FF">
        <w:rPr>
          <w:rFonts w:ascii="Arial" w:eastAsia="DengXian" w:hAnsi="Arial" w:cs="Arial"/>
          <w:sz w:val="24"/>
          <w:szCs w:val="24"/>
          <w:lang w:eastAsia="zh-CN"/>
        </w:rPr>
        <w:tab/>
        <w:t>RPFs and Certified Specialists (CRMs) whose registration is voluntarily relinquished, revoked for non-renewal, or who have passed away, will have their files held for two years from the year of occurrence.</w:t>
      </w:r>
    </w:p>
    <w:p w14:paraId="75C5FB83" w14:textId="77777777" w:rsidR="00C667FF" w:rsidRPr="00C667FF" w:rsidRDefault="00C667FF" w:rsidP="00C667FF">
      <w:pPr>
        <w:tabs>
          <w:tab w:val="left" w:pos="810"/>
        </w:tabs>
        <w:spacing w:after="0" w:line="240" w:lineRule="auto"/>
        <w:ind w:left="810" w:hanging="810"/>
        <w:jc w:val="both"/>
        <w:rPr>
          <w:rFonts w:ascii="Arial" w:eastAsia="DengXian" w:hAnsi="Arial" w:cs="Arial"/>
          <w:sz w:val="24"/>
          <w:szCs w:val="24"/>
          <w:lang w:eastAsia="zh-CN"/>
        </w:rPr>
      </w:pPr>
    </w:p>
    <w:p w14:paraId="474ED8BC" w14:textId="77777777" w:rsidR="00C667FF" w:rsidRPr="00C667FF" w:rsidRDefault="00C667FF" w:rsidP="00C667FF">
      <w:pPr>
        <w:tabs>
          <w:tab w:val="left" w:pos="810"/>
        </w:tabs>
        <w:spacing w:after="0" w:line="240" w:lineRule="auto"/>
        <w:ind w:left="810" w:hanging="810"/>
        <w:jc w:val="both"/>
        <w:rPr>
          <w:rFonts w:ascii="Arial" w:eastAsia="DengXian" w:hAnsi="Arial" w:cs="Arial"/>
          <w:sz w:val="24"/>
          <w:szCs w:val="24"/>
          <w:lang w:eastAsia="zh-CN"/>
        </w:rPr>
      </w:pPr>
      <w:r w:rsidRPr="00C667FF">
        <w:rPr>
          <w:rFonts w:ascii="Arial" w:eastAsia="DengXian" w:hAnsi="Arial" w:cs="Arial"/>
          <w:sz w:val="24"/>
          <w:szCs w:val="24"/>
          <w:lang w:eastAsia="zh-CN"/>
        </w:rPr>
        <w:t>(g)</w:t>
      </w:r>
      <w:r w:rsidRPr="00C667FF">
        <w:rPr>
          <w:rFonts w:ascii="Arial" w:eastAsia="DengXian" w:hAnsi="Arial" w:cs="Arial"/>
          <w:sz w:val="24"/>
          <w:szCs w:val="24"/>
          <w:lang w:eastAsia="zh-CN"/>
        </w:rPr>
        <w:tab/>
        <w:t>Access to investigation files and records is governed by various California Codes. When disciplinary actions by the Board involving suspension or revocation occur, the public has the right to know those items specified in 14 CCR §1612.2.  Unless the Board’s decision is overturned by a reviewing court order, the circumstances or conditions imposed are available only in the form presented in the Licensing News and news release.</w:t>
      </w:r>
    </w:p>
    <w:p w14:paraId="55267E34" w14:textId="77777777" w:rsidR="00603DFD" w:rsidRDefault="00603DFD" w:rsidP="00603DFD">
      <w:pPr>
        <w:widowControl w:val="0"/>
        <w:autoSpaceDE w:val="0"/>
        <w:autoSpaceDN w:val="0"/>
        <w:spacing w:after="0" w:line="250" w:lineRule="exact"/>
        <w:rPr>
          <w:rFonts w:ascii="Arial" w:eastAsia="Arial" w:hAnsi="Arial" w:cs="Arial"/>
          <w:sz w:val="24"/>
          <w:szCs w:val="24"/>
        </w:rPr>
      </w:pPr>
    </w:p>
    <w:p w14:paraId="28BE7F2D" w14:textId="77777777" w:rsidR="006C42D9" w:rsidRDefault="006C42D9" w:rsidP="00603DFD">
      <w:pPr>
        <w:widowControl w:val="0"/>
        <w:autoSpaceDE w:val="0"/>
        <w:autoSpaceDN w:val="0"/>
        <w:spacing w:after="0" w:line="250" w:lineRule="exact"/>
        <w:rPr>
          <w:rFonts w:ascii="Arial" w:eastAsia="Arial" w:hAnsi="Arial" w:cs="Arial"/>
          <w:sz w:val="24"/>
          <w:szCs w:val="24"/>
        </w:rPr>
      </w:pPr>
    </w:p>
    <w:p w14:paraId="3AC0E180" w14:textId="77777777" w:rsidR="006C42D9" w:rsidRDefault="006C42D9" w:rsidP="00603DFD">
      <w:pPr>
        <w:widowControl w:val="0"/>
        <w:autoSpaceDE w:val="0"/>
        <w:autoSpaceDN w:val="0"/>
        <w:spacing w:after="0" w:line="250" w:lineRule="exact"/>
        <w:rPr>
          <w:rFonts w:ascii="Arial" w:eastAsia="Arial" w:hAnsi="Arial" w:cs="Arial"/>
          <w:sz w:val="24"/>
          <w:szCs w:val="24"/>
        </w:rPr>
      </w:pPr>
    </w:p>
    <w:p w14:paraId="1C2A1B69" w14:textId="77777777" w:rsidR="006C42D9" w:rsidRDefault="006C42D9" w:rsidP="00603DFD">
      <w:pPr>
        <w:widowControl w:val="0"/>
        <w:autoSpaceDE w:val="0"/>
        <w:autoSpaceDN w:val="0"/>
        <w:spacing w:after="0" w:line="250" w:lineRule="exact"/>
        <w:rPr>
          <w:rFonts w:ascii="Arial" w:eastAsia="Arial" w:hAnsi="Arial" w:cs="Arial"/>
          <w:sz w:val="24"/>
          <w:szCs w:val="24"/>
        </w:rPr>
      </w:pPr>
    </w:p>
    <w:p w14:paraId="23EB1619" w14:textId="77777777" w:rsidR="006C42D9" w:rsidRPr="006C42D9" w:rsidRDefault="006C42D9" w:rsidP="006C42D9">
      <w:pPr>
        <w:widowControl w:val="0"/>
        <w:autoSpaceDE w:val="0"/>
        <w:autoSpaceDN w:val="0"/>
        <w:spacing w:after="0" w:line="240" w:lineRule="auto"/>
        <w:outlineLvl w:val="0"/>
        <w:rPr>
          <w:rFonts w:ascii="Arial" w:eastAsia="Arial" w:hAnsi="Arial" w:cs="Arial"/>
          <w:b/>
          <w:bCs/>
          <w:sz w:val="24"/>
          <w:szCs w:val="24"/>
          <w:u w:val="single" w:color="000000"/>
        </w:rPr>
      </w:pPr>
      <w:r w:rsidRPr="006C42D9">
        <w:rPr>
          <w:rFonts w:ascii="Arial" w:eastAsia="Arial" w:hAnsi="Arial" w:cs="Arial"/>
          <w:b/>
          <w:bCs/>
          <w:sz w:val="24"/>
          <w:szCs w:val="24"/>
          <w:u w:val="single" w:color="000000"/>
        </w:rPr>
        <w:t>POLICY NUMBER 4: NOTIFICATION OF DISCIPLINARY ACTION</w:t>
      </w:r>
    </w:p>
    <w:p w14:paraId="0CBB9354" w14:textId="77777777" w:rsidR="006C42D9" w:rsidRPr="006C42D9" w:rsidRDefault="006C42D9" w:rsidP="006C42D9">
      <w:pPr>
        <w:widowControl w:val="0"/>
        <w:autoSpaceDE w:val="0"/>
        <w:autoSpaceDN w:val="0"/>
        <w:spacing w:before="120" w:after="0" w:line="250" w:lineRule="exact"/>
        <w:ind w:left="119" w:right="101"/>
        <w:rPr>
          <w:rFonts w:ascii="Arial" w:eastAsia="Arial" w:hAnsi="Arial" w:cs="Arial"/>
          <w:i/>
          <w:sz w:val="24"/>
          <w:szCs w:val="24"/>
        </w:rPr>
      </w:pPr>
      <w:bookmarkStart w:id="0" w:name="This_Policy_became_redundant_prior_to_re"/>
      <w:bookmarkEnd w:id="0"/>
      <w:r w:rsidRPr="006C42D9">
        <w:rPr>
          <w:rFonts w:ascii="Arial" w:eastAsia="Arial" w:hAnsi="Arial" w:cs="Arial"/>
          <w:i/>
          <w:sz w:val="24"/>
          <w:szCs w:val="24"/>
        </w:rPr>
        <w:t xml:space="preserve">This Policy became redundant prior to re-adoption of licensing policies on October 4, </w:t>
      </w:r>
      <w:proofErr w:type="gramStart"/>
      <w:r w:rsidRPr="006C42D9">
        <w:rPr>
          <w:rFonts w:ascii="Arial" w:eastAsia="Arial" w:hAnsi="Arial" w:cs="Arial"/>
          <w:i/>
          <w:sz w:val="24"/>
          <w:szCs w:val="24"/>
        </w:rPr>
        <w:t>2000</w:t>
      </w:r>
      <w:proofErr w:type="gramEnd"/>
      <w:r w:rsidRPr="006C42D9">
        <w:rPr>
          <w:rFonts w:ascii="Arial" w:eastAsia="Arial" w:hAnsi="Arial" w:cs="Arial"/>
          <w:i/>
          <w:sz w:val="24"/>
          <w:szCs w:val="24"/>
        </w:rPr>
        <w:t xml:space="preserve"> with the Board’s adoption of 14 CCR §1612.2 (Notification of Disciplinary Action).</w:t>
      </w:r>
    </w:p>
    <w:p w14:paraId="5308F695" w14:textId="1497BC93" w:rsidR="006C42D9" w:rsidRPr="00603DFD" w:rsidRDefault="006C42D9" w:rsidP="00603DFD">
      <w:pPr>
        <w:widowControl w:val="0"/>
        <w:autoSpaceDE w:val="0"/>
        <w:autoSpaceDN w:val="0"/>
        <w:spacing w:after="0" w:line="250" w:lineRule="exact"/>
        <w:rPr>
          <w:rFonts w:ascii="Arial" w:eastAsia="Arial" w:hAnsi="Arial" w:cs="Arial"/>
          <w:sz w:val="24"/>
          <w:szCs w:val="24"/>
        </w:rPr>
        <w:sectPr w:rsidR="006C42D9" w:rsidRPr="00603DFD">
          <w:pgSz w:w="12240" w:h="15840"/>
          <w:pgMar w:top="1080" w:right="1520" w:bottom="980" w:left="1320" w:header="723" w:footer="791" w:gutter="0"/>
          <w:cols w:space="720"/>
        </w:sectPr>
      </w:pPr>
    </w:p>
    <w:p w14:paraId="19E8A11A" w14:textId="4D0C276B" w:rsidR="00603DFD" w:rsidRPr="00603DFD" w:rsidRDefault="00E36692" w:rsidP="00603DFD">
      <w:pPr>
        <w:widowControl w:val="0"/>
        <w:autoSpaceDE w:val="0"/>
        <w:autoSpaceDN w:val="0"/>
        <w:spacing w:after="0" w:line="240" w:lineRule="auto"/>
        <w:outlineLvl w:val="0"/>
        <w:rPr>
          <w:rFonts w:ascii="Arial" w:eastAsia="Arial" w:hAnsi="Arial" w:cs="Arial"/>
          <w:b/>
          <w:bCs/>
          <w:sz w:val="24"/>
          <w:szCs w:val="24"/>
          <w:u w:val="single" w:color="000000"/>
        </w:rPr>
      </w:pPr>
      <w:r>
        <w:rPr>
          <w:rFonts w:ascii="Arial" w:eastAsia="Arial" w:hAnsi="Arial" w:cs="Arial"/>
          <w:b/>
          <w:bCs/>
          <w:sz w:val="24"/>
          <w:szCs w:val="24"/>
          <w:u w:val="single" w:color="000000"/>
        </w:rPr>
        <w:lastRenderedPageBreak/>
        <w:t xml:space="preserve">POLICY NUMBER 5: </w:t>
      </w:r>
      <w:r w:rsidRPr="00603DFD">
        <w:rPr>
          <w:rFonts w:ascii="Arial" w:eastAsia="Arial" w:hAnsi="Arial" w:cs="Arial"/>
          <w:b/>
          <w:bCs/>
          <w:sz w:val="24"/>
          <w:szCs w:val="24"/>
          <w:u w:val="single" w:color="000000"/>
        </w:rPr>
        <w:t>COMPILATION AND DISTRIBUTION OF REGISTRANT LISTS</w:t>
      </w:r>
      <w:r w:rsidRPr="00603DFD">
        <w:rPr>
          <w:rFonts w:ascii="Arial" w:eastAsia="Arial" w:hAnsi="Arial" w:cs="Arial"/>
          <w:b/>
          <w:bCs/>
          <w:sz w:val="24"/>
          <w:szCs w:val="24"/>
          <w:u w:val="thick" w:color="000000"/>
        </w:rPr>
        <w:t xml:space="preserve"> </w:t>
      </w:r>
    </w:p>
    <w:p w14:paraId="0C79164D" w14:textId="594FF660" w:rsidR="00603DFD" w:rsidRPr="00603DFD" w:rsidRDefault="00603DFD" w:rsidP="00603DFD">
      <w:pPr>
        <w:widowControl w:val="0"/>
        <w:autoSpaceDE w:val="0"/>
        <w:autoSpaceDN w:val="0"/>
        <w:spacing w:before="120" w:after="120" w:line="240" w:lineRule="auto"/>
        <w:ind w:left="119" w:right="118"/>
        <w:rPr>
          <w:rFonts w:ascii="Arial" w:eastAsia="Arial" w:hAnsi="Arial" w:cs="Arial"/>
          <w:sz w:val="24"/>
          <w:szCs w:val="24"/>
        </w:rPr>
      </w:pPr>
      <w:r w:rsidRPr="00603DFD">
        <w:rPr>
          <w:rFonts w:ascii="Arial" w:eastAsia="Arial" w:hAnsi="Arial" w:cs="Arial"/>
          <w:sz w:val="24"/>
          <w:szCs w:val="24"/>
        </w:rPr>
        <w:t xml:space="preserve">The following describes the </w:t>
      </w:r>
      <w:r w:rsidR="00E36692">
        <w:rPr>
          <w:rFonts w:ascii="Arial" w:eastAsia="Arial" w:hAnsi="Arial" w:cs="Arial"/>
          <w:sz w:val="24"/>
          <w:szCs w:val="24"/>
        </w:rPr>
        <w:t>two</w:t>
      </w:r>
      <w:r w:rsidRPr="00603DFD">
        <w:rPr>
          <w:rFonts w:ascii="Arial" w:eastAsia="Arial" w:hAnsi="Arial" w:cs="Arial"/>
          <w:sz w:val="24"/>
          <w:szCs w:val="24"/>
        </w:rPr>
        <w:t xml:space="preserve"> (</w:t>
      </w:r>
      <w:r w:rsidR="00E36692">
        <w:rPr>
          <w:rFonts w:ascii="Arial" w:eastAsia="Arial" w:hAnsi="Arial" w:cs="Arial"/>
          <w:sz w:val="24"/>
          <w:szCs w:val="24"/>
        </w:rPr>
        <w:t>2</w:t>
      </w:r>
      <w:r w:rsidRPr="00603DFD">
        <w:rPr>
          <w:rFonts w:ascii="Arial" w:eastAsia="Arial" w:hAnsi="Arial" w:cs="Arial"/>
          <w:sz w:val="24"/>
          <w:szCs w:val="24"/>
        </w:rPr>
        <w:t xml:space="preserve">) kinds of registrant lists that are generated by the Office of Professional Foresters Registration. All lists are available to the public </w:t>
      </w:r>
      <w:r w:rsidR="00EB7024" w:rsidRPr="00E36692">
        <w:rPr>
          <w:rFonts w:ascii="Arial" w:eastAsia="Arial" w:hAnsi="Arial" w:cs="Arial"/>
          <w:sz w:val="24"/>
          <w:szCs w:val="24"/>
        </w:rPr>
        <w:t>through the Board’s website per Policy 3, Item (e).</w:t>
      </w:r>
      <w:r w:rsidR="00EB7024" w:rsidRPr="00AD48D7">
        <w:rPr>
          <w:rFonts w:ascii="Arial" w:eastAsia="Arial" w:hAnsi="Arial" w:cs="Arial"/>
          <w:szCs w:val="24"/>
        </w:rPr>
        <w:t xml:space="preserve"> </w:t>
      </w:r>
      <w:r w:rsidRPr="00603DFD">
        <w:rPr>
          <w:rFonts w:ascii="Arial" w:eastAsia="Arial" w:hAnsi="Arial" w:cs="Arial"/>
          <w:sz w:val="24"/>
          <w:szCs w:val="24"/>
        </w:rPr>
        <w:t>A duplication fee may be charged at the discretion of the Executive Officer of Foresters Registration.</w:t>
      </w:r>
    </w:p>
    <w:p w14:paraId="1C592FC3" w14:textId="27FCE2DF" w:rsidR="00603DFD" w:rsidRPr="00AE254D" w:rsidRDefault="00603DFD" w:rsidP="00603DFD">
      <w:pPr>
        <w:widowControl w:val="0"/>
        <w:autoSpaceDE w:val="0"/>
        <w:autoSpaceDN w:val="0"/>
        <w:spacing w:before="120" w:after="120" w:line="240" w:lineRule="auto"/>
        <w:ind w:left="119" w:right="118"/>
        <w:rPr>
          <w:rFonts w:ascii="Arial" w:eastAsia="Arial" w:hAnsi="Arial" w:cs="Arial"/>
          <w:strike/>
          <w:sz w:val="24"/>
          <w:szCs w:val="24"/>
        </w:rPr>
      </w:pPr>
      <w:r w:rsidRPr="00603DFD">
        <w:rPr>
          <w:rFonts w:ascii="Arial" w:eastAsia="Arial" w:hAnsi="Arial" w:cs="Arial"/>
          <w:b/>
          <w:sz w:val="24"/>
          <w:szCs w:val="24"/>
          <w:u w:val="thick"/>
        </w:rPr>
        <w:t xml:space="preserve">Statewide Consumer List </w:t>
      </w:r>
      <w:r w:rsidRPr="00603DFD">
        <w:rPr>
          <w:rFonts w:ascii="Arial" w:eastAsia="Arial" w:hAnsi="Arial" w:cs="Arial"/>
          <w:sz w:val="24"/>
          <w:szCs w:val="24"/>
        </w:rPr>
        <w:t xml:space="preserve">- All RPFs and Certified Specialists (CRMs) are listed by registration number, name, and status of license. </w:t>
      </w:r>
    </w:p>
    <w:p w14:paraId="5FAC9A39" w14:textId="6CF42DC0" w:rsidR="00EB7024" w:rsidRPr="00AD48D7" w:rsidRDefault="00603DFD" w:rsidP="00EB7024">
      <w:pPr>
        <w:pStyle w:val="BodyText"/>
        <w:spacing w:before="120" w:after="120"/>
        <w:ind w:left="120" w:right="118" w:hanging="1"/>
        <w:rPr>
          <w:rFonts w:eastAsia="Arial"/>
          <w:b w:val="0"/>
          <w:sz w:val="24"/>
          <w:szCs w:val="24"/>
        </w:rPr>
      </w:pPr>
      <w:r w:rsidRPr="00603DFD">
        <w:rPr>
          <w:rFonts w:eastAsia="Arial"/>
          <w:sz w:val="24"/>
          <w:szCs w:val="24"/>
          <w:u w:val="thick"/>
        </w:rPr>
        <w:t xml:space="preserve">Consultant Lists </w:t>
      </w:r>
      <w:r w:rsidRPr="00603DFD">
        <w:rPr>
          <w:rFonts w:eastAsia="Arial"/>
          <w:sz w:val="24"/>
          <w:szCs w:val="24"/>
        </w:rPr>
        <w:t xml:space="preserve">- </w:t>
      </w:r>
      <w:r w:rsidR="00EB7024" w:rsidRPr="00EB7024">
        <w:rPr>
          <w:rFonts w:eastAsia="Arial"/>
          <w:b w:val="0"/>
          <w:szCs w:val="24"/>
        </w:rPr>
        <w:t>An RPF may request on their initial licensing or renewal form to be listed in this directory.</w:t>
      </w:r>
      <w:r w:rsidR="00AD48D7">
        <w:rPr>
          <w:rFonts w:eastAsia="Arial"/>
          <w:b w:val="0"/>
          <w:szCs w:val="24"/>
        </w:rPr>
        <w:t xml:space="preserve"> </w:t>
      </w:r>
      <w:r w:rsidR="00EB7024" w:rsidRPr="00AD48D7">
        <w:rPr>
          <w:rFonts w:eastAsia="Arial"/>
          <w:b w:val="0"/>
          <w:sz w:val="24"/>
          <w:szCs w:val="24"/>
        </w:rPr>
        <w:t>The</w:t>
      </w:r>
      <w:r w:rsidR="00EB7024" w:rsidRPr="00EB7024">
        <w:rPr>
          <w:rFonts w:eastAsia="Arial"/>
          <w:b w:val="0"/>
          <w:sz w:val="24"/>
          <w:szCs w:val="24"/>
        </w:rPr>
        <w:t xml:space="preserve"> </w:t>
      </w:r>
      <w:r w:rsidRPr="00EB7024">
        <w:rPr>
          <w:rFonts w:eastAsia="Arial"/>
          <w:b w:val="0"/>
          <w:sz w:val="24"/>
          <w:szCs w:val="24"/>
        </w:rPr>
        <w:t xml:space="preserve">directory of consulting RPFs and Certified Specialists (CRMs) is compiled by county of residence. </w:t>
      </w:r>
      <w:r w:rsidR="00EB7024" w:rsidRPr="00EB7024">
        <w:rPr>
          <w:rFonts w:eastAsia="Arial"/>
          <w:b w:val="0"/>
          <w:sz w:val="24"/>
          <w:szCs w:val="24"/>
        </w:rPr>
        <w:t xml:space="preserve">The list </w:t>
      </w:r>
      <w:r w:rsidR="00AE254D" w:rsidRPr="00AD48D7">
        <w:rPr>
          <w:rFonts w:eastAsia="Arial"/>
          <w:b w:val="0"/>
          <w:sz w:val="24"/>
          <w:szCs w:val="24"/>
        </w:rPr>
        <w:t>may</w:t>
      </w:r>
      <w:r w:rsidR="00AE254D">
        <w:rPr>
          <w:rFonts w:eastAsia="Arial"/>
          <w:b w:val="0"/>
          <w:sz w:val="24"/>
          <w:szCs w:val="24"/>
        </w:rPr>
        <w:t xml:space="preserve"> </w:t>
      </w:r>
      <w:r w:rsidR="00EB7024" w:rsidRPr="00EB7024">
        <w:rPr>
          <w:rFonts w:eastAsia="Arial"/>
          <w:b w:val="0"/>
          <w:sz w:val="24"/>
          <w:szCs w:val="24"/>
        </w:rPr>
        <w:t xml:space="preserve">contain information on the geographic area for which the RPF would provide consulting services designated as </w:t>
      </w:r>
      <w:r w:rsidR="00AD48D7" w:rsidRPr="00AD48D7">
        <w:rPr>
          <w:rFonts w:eastAsia="Arial"/>
          <w:b w:val="0"/>
          <w:sz w:val="24"/>
          <w:szCs w:val="24"/>
        </w:rPr>
        <w:t>“</w:t>
      </w:r>
      <w:r w:rsidR="009B670C" w:rsidRPr="00AD48D7">
        <w:rPr>
          <w:rFonts w:eastAsia="Arial"/>
          <w:b w:val="0"/>
          <w:sz w:val="24"/>
          <w:szCs w:val="24"/>
        </w:rPr>
        <w:t>timber region” or</w:t>
      </w:r>
      <w:r w:rsidR="00EB7024" w:rsidRPr="00AD48D7">
        <w:rPr>
          <w:rFonts w:eastAsia="Arial"/>
          <w:b w:val="0"/>
          <w:sz w:val="24"/>
          <w:szCs w:val="24"/>
        </w:rPr>
        <w:t xml:space="preserve"> “statewide”. </w:t>
      </w:r>
      <w:r w:rsidR="00F32AC0" w:rsidRPr="00AD48D7">
        <w:rPr>
          <w:rFonts w:eastAsia="Arial"/>
          <w:b w:val="0"/>
          <w:sz w:val="24"/>
          <w:szCs w:val="24"/>
        </w:rPr>
        <w:t>The list may also provide information on the RPFs participation in the California Forest Improvement Program (CFIP).</w:t>
      </w:r>
    </w:p>
    <w:p w14:paraId="7BA55D36" w14:textId="44B3DEE9" w:rsidR="00603DFD" w:rsidRPr="00EB7024" w:rsidRDefault="00EB7024" w:rsidP="00603DFD">
      <w:pPr>
        <w:widowControl w:val="0"/>
        <w:autoSpaceDE w:val="0"/>
        <w:autoSpaceDN w:val="0"/>
        <w:spacing w:before="120" w:after="120" w:line="240" w:lineRule="auto"/>
        <w:ind w:left="120" w:right="118" w:hanging="1"/>
        <w:rPr>
          <w:rFonts w:ascii="Arial" w:eastAsia="Arial" w:hAnsi="Arial" w:cs="Arial"/>
          <w:strike/>
          <w:sz w:val="24"/>
          <w:szCs w:val="24"/>
        </w:rPr>
      </w:pPr>
      <w:r w:rsidRPr="00EB7024">
        <w:rPr>
          <w:rFonts w:ascii="Arial" w:eastAsia="Arial" w:hAnsi="Arial" w:cs="Arial"/>
          <w:sz w:val="24"/>
          <w:szCs w:val="24"/>
        </w:rPr>
        <w:t xml:space="preserve">The service is provided as supplemental to the records kept by Professional Foresters Registration, and there is no intent to develop or maintain a business directory. </w:t>
      </w:r>
    </w:p>
    <w:p w14:paraId="2079AD24" w14:textId="437B6DC8" w:rsidR="00603DFD" w:rsidRPr="00603DFD" w:rsidRDefault="00603DFD" w:rsidP="00603DFD">
      <w:pPr>
        <w:widowControl w:val="0"/>
        <w:autoSpaceDE w:val="0"/>
        <w:autoSpaceDN w:val="0"/>
        <w:spacing w:before="120" w:after="120" w:line="240" w:lineRule="auto"/>
        <w:ind w:left="120" w:right="118"/>
        <w:rPr>
          <w:rFonts w:ascii="Arial" w:eastAsia="Arial" w:hAnsi="Arial" w:cs="Arial"/>
          <w:sz w:val="24"/>
          <w:szCs w:val="24"/>
        </w:rPr>
      </w:pPr>
      <w:r w:rsidRPr="00603DFD">
        <w:rPr>
          <w:rFonts w:ascii="Arial" w:eastAsia="Arial" w:hAnsi="Arial" w:cs="Arial"/>
          <w:sz w:val="24"/>
          <w:szCs w:val="24"/>
        </w:rPr>
        <w:t xml:space="preserve">A statement will be included on the consultant list that the Association of Consulting Foresters (ACF) maintains a separate list of their </w:t>
      </w:r>
      <w:proofErr w:type="gramStart"/>
      <w:r w:rsidRPr="00603DFD">
        <w:rPr>
          <w:rFonts w:ascii="Arial" w:eastAsia="Arial" w:hAnsi="Arial" w:cs="Arial"/>
          <w:sz w:val="24"/>
          <w:szCs w:val="24"/>
        </w:rPr>
        <w:t>member</w:t>
      </w:r>
      <w:r w:rsidR="00F32AC0">
        <w:rPr>
          <w:rFonts w:ascii="Arial" w:eastAsia="Arial" w:hAnsi="Arial" w:cs="Arial"/>
          <w:sz w:val="24"/>
          <w:szCs w:val="24"/>
        </w:rPr>
        <w:t>s</w:t>
      </w:r>
      <w:r w:rsidRPr="00603DFD">
        <w:rPr>
          <w:rFonts w:ascii="Arial" w:eastAsia="Arial" w:hAnsi="Arial" w:cs="Arial"/>
          <w:sz w:val="24"/>
          <w:szCs w:val="24"/>
        </w:rPr>
        <w:t>, and</w:t>
      </w:r>
      <w:proofErr w:type="gramEnd"/>
      <w:r w:rsidRPr="00603DFD">
        <w:rPr>
          <w:rFonts w:ascii="Arial" w:eastAsia="Arial" w:hAnsi="Arial" w:cs="Arial"/>
          <w:sz w:val="24"/>
          <w:szCs w:val="24"/>
        </w:rPr>
        <w:t xml:space="preserve"> provide the address to request</w:t>
      </w:r>
      <w:r w:rsidRPr="00603DFD">
        <w:rPr>
          <w:rFonts w:ascii="Arial" w:eastAsia="Arial" w:hAnsi="Arial" w:cs="Arial"/>
          <w:spacing w:val="-13"/>
          <w:sz w:val="24"/>
          <w:szCs w:val="24"/>
        </w:rPr>
        <w:t xml:space="preserve"> </w:t>
      </w:r>
      <w:r w:rsidRPr="00603DFD">
        <w:rPr>
          <w:rFonts w:ascii="Arial" w:eastAsia="Arial" w:hAnsi="Arial" w:cs="Arial"/>
          <w:sz w:val="24"/>
          <w:szCs w:val="24"/>
        </w:rPr>
        <w:t>same.</w:t>
      </w:r>
    </w:p>
    <w:p w14:paraId="76F40E40" w14:textId="77777777" w:rsidR="00603DFD" w:rsidRPr="00603DFD" w:rsidRDefault="00603DFD" w:rsidP="00603DFD">
      <w:pPr>
        <w:widowControl w:val="0"/>
        <w:autoSpaceDE w:val="0"/>
        <w:autoSpaceDN w:val="0"/>
        <w:spacing w:before="120" w:after="120" w:line="240" w:lineRule="auto"/>
        <w:ind w:left="120" w:right="118"/>
        <w:rPr>
          <w:rFonts w:ascii="Arial" w:eastAsia="Arial" w:hAnsi="Arial" w:cs="Arial"/>
          <w:sz w:val="24"/>
          <w:szCs w:val="24"/>
        </w:rPr>
      </w:pPr>
      <w:r w:rsidRPr="00603DFD">
        <w:rPr>
          <w:rFonts w:ascii="Arial" w:eastAsia="Arial" w:hAnsi="Arial" w:cs="Arial"/>
          <w:sz w:val="24"/>
          <w:szCs w:val="24"/>
        </w:rPr>
        <w:t>All listed information will come directly from the renewal information form as submitted by the RPF/Certified Specialist (CRM), and will include:</w:t>
      </w:r>
    </w:p>
    <w:p w14:paraId="0BD394BB" w14:textId="77777777" w:rsidR="00603DFD" w:rsidRPr="00603DFD" w:rsidRDefault="00603DFD" w:rsidP="00603DFD">
      <w:pPr>
        <w:widowControl w:val="0"/>
        <w:numPr>
          <w:ilvl w:val="1"/>
          <w:numId w:val="9"/>
        </w:numPr>
        <w:tabs>
          <w:tab w:val="left" w:pos="1560"/>
          <w:tab w:val="left" w:pos="1561"/>
        </w:tabs>
        <w:autoSpaceDE w:val="0"/>
        <w:autoSpaceDN w:val="0"/>
        <w:spacing w:before="120" w:after="120" w:line="240" w:lineRule="auto"/>
        <w:ind w:right="467" w:hanging="720"/>
        <w:jc w:val="both"/>
        <w:rPr>
          <w:rFonts w:ascii="Arial" w:eastAsia="Arial" w:hAnsi="Arial" w:cs="Arial"/>
          <w:sz w:val="24"/>
          <w:szCs w:val="24"/>
        </w:rPr>
      </w:pPr>
      <w:r w:rsidRPr="00603DFD">
        <w:rPr>
          <w:rFonts w:ascii="Arial" w:eastAsia="Arial" w:hAnsi="Arial" w:cs="Arial"/>
          <w:sz w:val="24"/>
          <w:szCs w:val="24"/>
        </w:rPr>
        <w:t>Name - The registrant’s first and last name with registration number is the first line</w:t>
      </w:r>
      <w:r w:rsidRPr="00603DFD">
        <w:rPr>
          <w:rFonts w:ascii="Arial" w:eastAsia="Arial" w:hAnsi="Arial" w:cs="Arial"/>
          <w:spacing w:val="58"/>
          <w:sz w:val="24"/>
          <w:szCs w:val="24"/>
        </w:rPr>
        <w:t xml:space="preserve"> </w:t>
      </w:r>
      <w:r w:rsidRPr="00603DFD">
        <w:rPr>
          <w:rFonts w:ascii="Arial" w:eastAsia="Arial" w:hAnsi="Arial" w:cs="Arial"/>
          <w:sz w:val="24"/>
          <w:szCs w:val="24"/>
        </w:rPr>
        <w:t>printed.</w:t>
      </w:r>
    </w:p>
    <w:p w14:paraId="4EFD7790" w14:textId="77777777" w:rsidR="00603DFD" w:rsidRPr="00603DFD" w:rsidRDefault="00603DFD" w:rsidP="00603DFD">
      <w:pPr>
        <w:widowControl w:val="0"/>
        <w:numPr>
          <w:ilvl w:val="1"/>
          <w:numId w:val="9"/>
        </w:numPr>
        <w:tabs>
          <w:tab w:val="left" w:pos="1560"/>
          <w:tab w:val="left" w:pos="1561"/>
        </w:tabs>
        <w:autoSpaceDE w:val="0"/>
        <w:autoSpaceDN w:val="0"/>
        <w:spacing w:before="120" w:after="120" w:line="240" w:lineRule="auto"/>
        <w:ind w:right="351" w:hanging="720"/>
        <w:jc w:val="both"/>
        <w:rPr>
          <w:rFonts w:ascii="Arial" w:eastAsia="Arial" w:hAnsi="Arial" w:cs="Arial"/>
          <w:sz w:val="24"/>
          <w:szCs w:val="24"/>
        </w:rPr>
      </w:pPr>
      <w:r w:rsidRPr="00603DFD">
        <w:rPr>
          <w:rFonts w:ascii="Arial" w:eastAsia="Arial" w:hAnsi="Arial" w:cs="Arial"/>
          <w:sz w:val="24"/>
          <w:szCs w:val="24"/>
        </w:rPr>
        <w:t>Address - Consultants will have their business name, address and phone listed as noted on the renewal information</w:t>
      </w:r>
      <w:r w:rsidRPr="00603DFD">
        <w:rPr>
          <w:rFonts w:ascii="Arial" w:eastAsia="Arial" w:hAnsi="Arial" w:cs="Arial"/>
          <w:spacing w:val="-8"/>
          <w:sz w:val="24"/>
          <w:szCs w:val="24"/>
        </w:rPr>
        <w:t xml:space="preserve"> </w:t>
      </w:r>
      <w:r w:rsidRPr="00603DFD">
        <w:rPr>
          <w:rFonts w:ascii="Arial" w:eastAsia="Arial" w:hAnsi="Arial" w:cs="Arial"/>
          <w:sz w:val="24"/>
          <w:szCs w:val="24"/>
        </w:rPr>
        <w:t>form.</w:t>
      </w:r>
    </w:p>
    <w:p w14:paraId="6CE0C0E7" w14:textId="143CC5EF" w:rsidR="006C2533" w:rsidRDefault="00F32AC0" w:rsidP="006C2533">
      <w:pPr>
        <w:widowControl w:val="0"/>
        <w:numPr>
          <w:ilvl w:val="1"/>
          <w:numId w:val="9"/>
        </w:numPr>
        <w:tabs>
          <w:tab w:val="left" w:pos="1560"/>
          <w:tab w:val="left" w:pos="1561"/>
        </w:tabs>
        <w:autoSpaceDE w:val="0"/>
        <w:autoSpaceDN w:val="0"/>
        <w:spacing w:before="120" w:after="120" w:line="240" w:lineRule="auto"/>
        <w:ind w:right="351" w:hanging="720"/>
        <w:rPr>
          <w:rFonts w:ascii="Arial" w:eastAsia="Arial" w:hAnsi="Arial" w:cs="Arial"/>
          <w:sz w:val="24"/>
          <w:szCs w:val="24"/>
        </w:rPr>
      </w:pPr>
      <w:r w:rsidRPr="00AD48D7">
        <w:rPr>
          <w:rFonts w:ascii="Arial" w:eastAsia="Arial" w:hAnsi="Arial" w:cs="Arial"/>
          <w:sz w:val="24"/>
          <w:szCs w:val="24"/>
        </w:rPr>
        <w:t xml:space="preserve">Geographic </w:t>
      </w:r>
      <w:r w:rsidR="006C2533" w:rsidRPr="00AD48D7">
        <w:rPr>
          <w:rFonts w:ascii="Arial" w:eastAsia="Arial" w:hAnsi="Arial" w:cs="Arial"/>
          <w:sz w:val="24"/>
          <w:szCs w:val="24"/>
        </w:rPr>
        <w:t xml:space="preserve">Area </w:t>
      </w:r>
      <w:r w:rsidR="006C2533" w:rsidRPr="006C2533">
        <w:rPr>
          <w:rFonts w:ascii="Arial" w:eastAsia="Arial" w:hAnsi="Arial" w:cs="Arial"/>
          <w:sz w:val="24"/>
          <w:szCs w:val="24"/>
        </w:rPr>
        <w:t>of RPF availability to provide consulting services.</w:t>
      </w:r>
    </w:p>
    <w:p w14:paraId="7A821380" w14:textId="5ACCD2DF" w:rsidR="00F32AC0" w:rsidRPr="00AD48D7" w:rsidRDefault="00F32AC0" w:rsidP="006C2533">
      <w:pPr>
        <w:widowControl w:val="0"/>
        <w:numPr>
          <w:ilvl w:val="1"/>
          <w:numId w:val="9"/>
        </w:numPr>
        <w:tabs>
          <w:tab w:val="left" w:pos="1560"/>
          <w:tab w:val="left" w:pos="1561"/>
        </w:tabs>
        <w:autoSpaceDE w:val="0"/>
        <w:autoSpaceDN w:val="0"/>
        <w:spacing w:before="120" w:after="120" w:line="240" w:lineRule="auto"/>
        <w:ind w:right="351" w:hanging="720"/>
        <w:rPr>
          <w:rFonts w:ascii="Arial" w:eastAsia="Arial" w:hAnsi="Arial" w:cs="Arial"/>
          <w:sz w:val="24"/>
          <w:szCs w:val="24"/>
        </w:rPr>
      </w:pPr>
      <w:r w:rsidRPr="00AD48D7">
        <w:rPr>
          <w:rFonts w:ascii="Arial" w:eastAsia="Arial" w:hAnsi="Arial" w:cs="Arial"/>
          <w:sz w:val="24"/>
          <w:szCs w:val="24"/>
        </w:rPr>
        <w:t>Participation in the California Forest Improvement Program (CFIP).</w:t>
      </w:r>
    </w:p>
    <w:p w14:paraId="41F6E76C" w14:textId="77777777" w:rsidR="00AD48D7" w:rsidRDefault="00AD48D7" w:rsidP="006C2533">
      <w:pPr>
        <w:widowControl w:val="0"/>
        <w:autoSpaceDE w:val="0"/>
        <w:autoSpaceDN w:val="0"/>
        <w:spacing w:before="120" w:after="120" w:line="240" w:lineRule="auto"/>
        <w:ind w:left="120" w:right="118" w:hanging="1"/>
        <w:rPr>
          <w:rFonts w:ascii="Arial" w:eastAsia="Arial" w:hAnsi="Arial" w:cs="Arial"/>
          <w:b/>
          <w:strike/>
          <w:sz w:val="24"/>
          <w:szCs w:val="24"/>
        </w:rPr>
      </w:pPr>
    </w:p>
    <w:p w14:paraId="336546E9" w14:textId="77777777" w:rsidR="006C2533" w:rsidRPr="006C2533" w:rsidRDefault="006C2533" w:rsidP="006C2533">
      <w:pPr>
        <w:widowControl w:val="0"/>
        <w:autoSpaceDE w:val="0"/>
        <w:autoSpaceDN w:val="0"/>
        <w:spacing w:before="120" w:after="120" w:line="240" w:lineRule="auto"/>
        <w:ind w:left="120" w:right="118" w:hanging="1"/>
        <w:rPr>
          <w:rFonts w:ascii="Arial" w:eastAsia="Arial" w:hAnsi="Arial" w:cs="Arial"/>
          <w:sz w:val="24"/>
          <w:szCs w:val="24"/>
        </w:rPr>
      </w:pPr>
      <w:r w:rsidRPr="006C2533">
        <w:rPr>
          <w:rFonts w:ascii="Arial" w:eastAsia="Arial" w:hAnsi="Arial" w:cs="Arial"/>
          <w:szCs w:val="24"/>
        </w:rPr>
        <w:t>At a minimum, lists will be revised annually after the renewal process is complete.</w:t>
      </w:r>
    </w:p>
    <w:p w14:paraId="4F5E3182" w14:textId="77777777" w:rsidR="006C2533" w:rsidRDefault="006C2533" w:rsidP="00603DFD">
      <w:pPr>
        <w:widowControl w:val="0"/>
        <w:autoSpaceDE w:val="0"/>
        <w:autoSpaceDN w:val="0"/>
        <w:spacing w:after="0" w:line="240" w:lineRule="auto"/>
        <w:rPr>
          <w:rFonts w:ascii="Arial" w:eastAsia="Arial" w:hAnsi="Arial" w:cs="Arial"/>
          <w:sz w:val="24"/>
          <w:szCs w:val="24"/>
        </w:rPr>
      </w:pPr>
    </w:p>
    <w:p w14:paraId="6B9E3266" w14:textId="77777777" w:rsidR="006C2533" w:rsidRDefault="006C2533" w:rsidP="00603DFD">
      <w:pPr>
        <w:widowControl w:val="0"/>
        <w:autoSpaceDE w:val="0"/>
        <w:autoSpaceDN w:val="0"/>
        <w:spacing w:after="0" w:line="240" w:lineRule="auto"/>
        <w:rPr>
          <w:rFonts w:ascii="Arial" w:eastAsia="Arial" w:hAnsi="Arial" w:cs="Arial"/>
          <w:sz w:val="24"/>
          <w:szCs w:val="24"/>
        </w:rPr>
      </w:pPr>
    </w:p>
    <w:p w14:paraId="2F005BA8" w14:textId="77777777" w:rsidR="006C2533" w:rsidRPr="00603DFD" w:rsidRDefault="006C2533" w:rsidP="00603DFD">
      <w:pPr>
        <w:widowControl w:val="0"/>
        <w:autoSpaceDE w:val="0"/>
        <w:autoSpaceDN w:val="0"/>
        <w:spacing w:after="0" w:line="240" w:lineRule="auto"/>
        <w:rPr>
          <w:rFonts w:ascii="Arial" w:eastAsia="Arial" w:hAnsi="Arial" w:cs="Arial"/>
          <w:sz w:val="24"/>
          <w:szCs w:val="24"/>
        </w:rPr>
        <w:sectPr w:rsidR="006C2533" w:rsidRPr="00603DFD">
          <w:pgSz w:w="12240" w:h="15840"/>
          <w:pgMar w:top="1080" w:right="1320" w:bottom="980" w:left="1320" w:header="723" w:footer="791" w:gutter="0"/>
          <w:cols w:space="720"/>
        </w:sectPr>
      </w:pPr>
    </w:p>
    <w:p w14:paraId="1D3B9266" w14:textId="77777777" w:rsidR="00E36692" w:rsidRDefault="00E36692" w:rsidP="00F05DD7">
      <w:pPr>
        <w:widowControl w:val="0"/>
        <w:autoSpaceDE w:val="0"/>
        <w:autoSpaceDN w:val="0"/>
        <w:spacing w:after="120" w:line="240" w:lineRule="auto"/>
        <w:ind w:left="100" w:right="118"/>
        <w:rPr>
          <w:rFonts w:ascii="Arial" w:eastAsia="Arial" w:hAnsi="Arial" w:cs="Arial"/>
          <w:sz w:val="24"/>
          <w:szCs w:val="24"/>
        </w:rPr>
      </w:pPr>
      <w:r>
        <w:rPr>
          <w:rFonts w:ascii="Arial" w:eastAsia="Arial" w:hAnsi="Arial" w:cs="Arial"/>
          <w:b/>
          <w:bCs/>
          <w:sz w:val="24"/>
          <w:szCs w:val="24"/>
          <w:u w:val="single" w:color="000000"/>
        </w:rPr>
        <w:lastRenderedPageBreak/>
        <w:t xml:space="preserve">POLICY NUMBER 6: </w:t>
      </w:r>
      <w:r w:rsidRPr="00603DFD">
        <w:rPr>
          <w:rFonts w:ascii="Arial" w:eastAsia="Arial" w:hAnsi="Arial" w:cs="Arial"/>
          <w:b/>
          <w:bCs/>
          <w:sz w:val="24"/>
          <w:szCs w:val="24"/>
          <w:u w:val="single" w:color="000000"/>
        </w:rPr>
        <w:t>RESPONSE TO COMPLAINTS OF UNLICENSED PRACTICE OF FORESTRY OR A CERTIFIED SPECIALTY</w:t>
      </w:r>
      <w:r w:rsidRPr="0099017F">
        <w:rPr>
          <w:rFonts w:ascii="Arial" w:eastAsia="Arial" w:hAnsi="Arial" w:cs="Arial"/>
          <w:sz w:val="24"/>
          <w:szCs w:val="24"/>
        </w:rPr>
        <w:t xml:space="preserve"> </w:t>
      </w:r>
    </w:p>
    <w:p w14:paraId="77A2E870" w14:textId="48206125" w:rsidR="00953651" w:rsidRPr="00953651" w:rsidRDefault="00603DFD" w:rsidP="00F05DD7">
      <w:pPr>
        <w:widowControl w:val="0"/>
        <w:autoSpaceDE w:val="0"/>
        <w:autoSpaceDN w:val="0"/>
        <w:spacing w:after="120" w:line="240" w:lineRule="auto"/>
        <w:ind w:left="100" w:right="118"/>
        <w:rPr>
          <w:rFonts w:ascii="Arial" w:eastAsia="Arial" w:hAnsi="Arial" w:cs="Arial"/>
          <w:color w:val="00B050"/>
          <w:sz w:val="24"/>
          <w:szCs w:val="24"/>
        </w:rPr>
      </w:pPr>
      <w:r w:rsidRPr="0099017F">
        <w:rPr>
          <w:rFonts w:ascii="Arial" w:eastAsia="Arial" w:hAnsi="Arial" w:cs="Arial"/>
          <w:sz w:val="24"/>
          <w:szCs w:val="24"/>
        </w:rPr>
        <w:t>N</w:t>
      </w:r>
      <w:r w:rsidRPr="00603DFD">
        <w:rPr>
          <w:rFonts w:ascii="Arial" w:eastAsia="Arial" w:hAnsi="Arial" w:cs="Arial"/>
          <w:sz w:val="24"/>
          <w:szCs w:val="24"/>
        </w:rPr>
        <w:t xml:space="preserve">on-licensed persons using the title </w:t>
      </w:r>
      <w:proofErr w:type="gramStart"/>
      <w:r w:rsidRPr="00603DFD">
        <w:rPr>
          <w:rFonts w:ascii="Arial" w:eastAsia="Arial" w:hAnsi="Arial" w:cs="Arial"/>
          <w:sz w:val="24"/>
          <w:szCs w:val="24"/>
        </w:rPr>
        <w:t>of, or</w:t>
      </w:r>
      <w:proofErr w:type="gramEnd"/>
      <w:r w:rsidRPr="00603DFD">
        <w:rPr>
          <w:rFonts w:ascii="Arial" w:eastAsia="Arial" w:hAnsi="Arial" w:cs="Arial"/>
          <w:sz w:val="24"/>
          <w:szCs w:val="24"/>
        </w:rPr>
        <w:t xml:space="preserve"> acting in the capacity of a “Professional Forester” or “Certified Specialist” (such as Certified Rangeland Manager) without being registered, or otherwise exempted, are acting illegally (Public Resources Code Section 766) and </w:t>
      </w:r>
      <w:r w:rsidRPr="00AD48D7">
        <w:rPr>
          <w:rFonts w:ascii="Arial" w:eastAsia="Arial" w:hAnsi="Arial" w:cs="Arial"/>
          <w:sz w:val="24"/>
          <w:szCs w:val="24"/>
        </w:rPr>
        <w:t>complaints of such activity</w:t>
      </w:r>
      <w:r w:rsidRPr="00AD48D7">
        <w:rPr>
          <w:rFonts w:ascii="Arial" w:eastAsia="Arial" w:hAnsi="Arial" w:cs="Arial"/>
          <w:sz w:val="24"/>
        </w:rPr>
        <w:t xml:space="preserve"> </w:t>
      </w:r>
      <w:r w:rsidRPr="00AD48D7">
        <w:rPr>
          <w:rFonts w:ascii="Arial" w:eastAsia="Arial" w:hAnsi="Arial" w:cs="Arial"/>
          <w:sz w:val="24"/>
          <w:szCs w:val="24"/>
        </w:rPr>
        <w:t xml:space="preserve">shall be investigated in the manner and to the extent deemed appropriate by the Executive Officer. </w:t>
      </w:r>
      <w:r w:rsidR="00953651" w:rsidRPr="00AD48D7">
        <w:rPr>
          <w:rFonts w:ascii="Arial" w:eastAsia="Arial" w:hAnsi="Arial" w:cs="Arial"/>
          <w:sz w:val="24"/>
          <w:szCs w:val="24"/>
        </w:rPr>
        <w:t>The Executive Officer shall provide a summary of all received complaints to the Professional Foresters Examining Committee and identify the extent to which they were investigated.</w:t>
      </w:r>
    </w:p>
    <w:p w14:paraId="23BA5C05" w14:textId="01FB1E6C" w:rsidR="00603DFD" w:rsidRPr="009633B6" w:rsidRDefault="00603DFD" w:rsidP="00F05DD7">
      <w:pPr>
        <w:widowControl w:val="0"/>
        <w:autoSpaceDE w:val="0"/>
        <w:autoSpaceDN w:val="0"/>
        <w:spacing w:after="120" w:line="240" w:lineRule="auto"/>
        <w:ind w:left="100" w:right="117"/>
        <w:rPr>
          <w:rFonts w:ascii="Arial" w:eastAsia="Arial" w:hAnsi="Arial" w:cs="Arial"/>
          <w:strike/>
          <w:color w:val="FF0000"/>
          <w:sz w:val="24"/>
          <w:szCs w:val="24"/>
        </w:rPr>
      </w:pPr>
      <w:r w:rsidRPr="00603DFD">
        <w:rPr>
          <w:rFonts w:ascii="Arial" w:eastAsia="Arial" w:hAnsi="Arial" w:cs="Arial"/>
          <w:sz w:val="24"/>
          <w:szCs w:val="24"/>
        </w:rPr>
        <w:t xml:space="preserve">If the investigation, expert witness, or Executive Officer’s evaluation show sufficient cause, the </w:t>
      </w:r>
      <w:r w:rsidR="00FF47AF" w:rsidRPr="00AD48D7">
        <w:rPr>
          <w:rFonts w:ascii="Arial" w:eastAsia="Arial" w:hAnsi="Arial" w:cs="Arial"/>
          <w:sz w:val="24"/>
          <w:szCs w:val="24"/>
        </w:rPr>
        <w:t>case may be referred to the District Attorney or the Attorney General, as appropriate</w:t>
      </w:r>
      <w:r w:rsidRPr="00AD48D7">
        <w:rPr>
          <w:rFonts w:ascii="Arial" w:eastAsia="Arial" w:hAnsi="Arial" w:cs="Arial"/>
          <w:sz w:val="24"/>
          <w:szCs w:val="24"/>
        </w:rPr>
        <w:t>.</w:t>
      </w:r>
      <w:r w:rsidRPr="00603DFD">
        <w:rPr>
          <w:rFonts w:ascii="Arial" w:eastAsia="Arial" w:hAnsi="Arial" w:cs="Arial"/>
          <w:sz w:val="24"/>
          <w:szCs w:val="24"/>
        </w:rPr>
        <w:t xml:space="preserve"> Such prosecution may be based upon unfair or unlawful business practices, or false and misleading advertising. </w:t>
      </w:r>
    </w:p>
    <w:p w14:paraId="3F68F459" w14:textId="77777777" w:rsidR="00603DFD" w:rsidRPr="00603DFD" w:rsidRDefault="00603DFD" w:rsidP="00603DFD">
      <w:pPr>
        <w:widowControl w:val="0"/>
        <w:autoSpaceDE w:val="0"/>
        <w:autoSpaceDN w:val="0"/>
        <w:spacing w:after="0" w:line="240" w:lineRule="auto"/>
        <w:rPr>
          <w:rFonts w:ascii="Arial" w:eastAsia="Arial" w:hAnsi="Arial" w:cs="Arial"/>
          <w:sz w:val="24"/>
          <w:szCs w:val="24"/>
        </w:rPr>
        <w:sectPr w:rsidR="00603DFD" w:rsidRPr="00603DFD">
          <w:pgSz w:w="12240" w:h="15840"/>
          <w:pgMar w:top="1080" w:right="1320" w:bottom="980" w:left="1340" w:header="723" w:footer="791" w:gutter="0"/>
          <w:cols w:space="720"/>
        </w:sectPr>
      </w:pPr>
    </w:p>
    <w:p w14:paraId="58FEA97F" w14:textId="3BC34846" w:rsidR="00E36692" w:rsidRPr="00603DFD" w:rsidRDefault="00E36692" w:rsidP="00E36692">
      <w:pPr>
        <w:widowControl w:val="0"/>
        <w:autoSpaceDE w:val="0"/>
        <w:autoSpaceDN w:val="0"/>
        <w:spacing w:after="0" w:line="240" w:lineRule="auto"/>
        <w:outlineLvl w:val="0"/>
        <w:rPr>
          <w:rFonts w:ascii="Arial" w:eastAsia="Arial" w:hAnsi="Arial" w:cs="Arial"/>
          <w:b/>
          <w:bCs/>
          <w:strike/>
          <w:sz w:val="24"/>
          <w:szCs w:val="24"/>
          <w:u w:val="single" w:color="000000"/>
        </w:rPr>
      </w:pPr>
      <w:r>
        <w:rPr>
          <w:rFonts w:ascii="Arial" w:eastAsia="Arial" w:hAnsi="Arial" w:cs="Arial"/>
          <w:b/>
          <w:bCs/>
          <w:sz w:val="24"/>
          <w:szCs w:val="24"/>
          <w:u w:val="single" w:color="000000"/>
        </w:rPr>
        <w:lastRenderedPageBreak/>
        <w:t xml:space="preserve">POLICY NUMBER 7: </w:t>
      </w:r>
      <w:r w:rsidRPr="00603DFD">
        <w:rPr>
          <w:rFonts w:ascii="Arial" w:eastAsia="Arial" w:hAnsi="Arial" w:cs="Arial"/>
          <w:b/>
          <w:bCs/>
          <w:sz w:val="24"/>
          <w:szCs w:val="24"/>
          <w:u w:val="single" w:color="000000"/>
        </w:rPr>
        <w:t xml:space="preserve">SUMMARY OF </w:t>
      </w:r>
      <w:r w:rsidRPr="0099017F">
        <w:rPr>
          <w:rFonts w:ascii="Arial" w:eastAsia="Arial" w:hAnsi="Arial" w:cs="Arial"/>
          <w:b/>
          <w:bCs/>
          <w:sz w:val="24"/>
          <w:szCs w:val="24"/>
          <w:u w:val="single" w:color="000000"/>
        </w:rPr>
        <w:t>LEGAL AUTHORITIES</w:t>
      </w:r>
      <w:r w:rsidRPr="00603DFD">
        <w:rPr>
          <w:rFonts w:ascii="Arial" w:eastAsia="Arial" w:hAnsi="Arial" w:cs="Arial"/>
          <w:b/>
          <w:bCs/>
          <w:sz w:val="24"/>
          <w:szCs w:val="24"/>
          <w:u w:val="single" w:color="000000"/>
        </w:rPr>
        <w:t xml:space="preserve"> FOR PURPOSE OF CLARIFYING GROUNDS FOR RPF/CERTIFIED SPECIALIST DISCIPLINARY ACTION UNDER RESOURCES CODE, SECTION 778</w:t>
      </w:r>
    </w:p>
    <w:p w14:paraId="2F41390B" w14:textId="33665D9D" w:rsidR="0083736A" w:rsidRPr="00AD48D7" w:rsidRDefault="0083736A" w:rsidP="0083736A">
      <w:pPr>
        <w:widowControl w:val="0"/>
        <w:autoSpaceDE w:val="0"/>
        <w:autoSpaceDN w:val="0"/>
        <w:spacing w:before="120" w:after="120" w:line="240" w:lineRule="auto"/>
        <w:ind w:left="120" w:right="314"/>
        <w:rPr>
          <w:rFonts w:ascii="Arial" w:eastAsia="Arial" w:hAnsi="Arial" w:cs="Arial"/>
          <w:strike/>
          <w:sz w:val="24"/>
          <w:szCs w:val="24"/>
        </w:rPr>
      </w:pPr>
      <w:r w:rsidRPr="00AD48D7">
        <w:rPr>
          <w:rFonts w:ascii="Arial" w:eastAsia="Arial" w:hAnsi="Arial" w:cs="Arial"/>
          <w:sz w:val="24"/>
          <w:szCs w:val="24"/>
        </w:rPr>
        <w:t xml:space="preserve">Causes for professional discipline of an </w:t>
      </w:r>
      <w:r w:rsidRPr="00DC2915">
        <w:rPr>
          <w:rFonts w:ascii="Arial" w:eastAsia="Arial" w:hAnsi="Arial" w:cs="Arial"/>
          <w:sz w:val="24"/>
          <w:szCs w:val="24"/>
        </w:rPr>
        <w:t>RPF or Certified Specialist (CRM</w:t>
      </w:r>
      <w:r w:rsidRPr="00AD48D7">
        <w:rPr>
          <w:rFonts w:ascii="Arial" w:eastAsia="Arial" w:hAnsi="Arial" w:cs="Arial"/>
          <w:sz w:val="24"/>
          <w:szCs w:val="24"/>
        </w:rPr>
        <w:t>)</w:t>
      </w:r>
      <w:r w:rsidR="00AD48D7" w:rsidRPr="00AD48D7">
        <w:rPr>
          <w:rFonts w:ascii="Arial" w:eastAsia="Arial" w:hAnsi="Arial" w:cs="Arial"/>
          <w:sz w:val="24"/>
          <w:szCs w:val="24"/>
        </w:rPr>
        <w:t xml:space="preserve"> </w:t>
      </w:r>
      <w:r w:rsidRPr="00AD48D7">
        <w:rPr>
          <w:rFonts w:ascii="Arial" w:eastAsia="Arial" w:hAnsi="Arial" w:cs="Arial"/>
          <w:sz w:val="24"/>
          <w:szCs w:val="24"/>
        </w:rPr>
        <w:t>identified in</w:t>
      </w:r>
      <w:r w:rsidRPr="00E32293">
        <w:rPr>
          <w:rFonts w:ascii="Arial" w:eastAsia="Arial" w:hAnsi="Arial" w:cs="Arial"/>
          <w:sz w:val="24"/>
          <w:szCs w:val="24"/>
          <w:u w:val="single"/>
        </w:rPr>
        <w:t xml:space="preserve"> </w:t>
      </w:r>
      <w:r w:rsidRPr="00E32293">
        <w:rPr>
          <w:rFonts w:ascii="Arial" w:eastAsia="Arial" w:hAnsi="Arial" w:cs="Arial"/>
          <w:sz w:val="24"/>
          <w:szCs w:val="24"/>
        </w:rPr>
        <w:t>PRC 778</w:t>
      </w:r>
      <w:r w:rsidR="00AD48D7">
        <w:rPr>
          <w:rFonts w:ascii="Arial" w:eastAsia="Arial" w:hAnsi="Arial" w:cs="Arial"/>
          <w:sz w:val="24"/>
          <w:szCs w:val="24"/>
        </w:rPr>
        <w:t xml:space="preserve"> </w:t>
      </w:r>
      <w:r w:rsidRPr="00AD48D7">
        <w:rPr>
          <w:rFonts w:ascii="Arial" w:eastAsia="Arial" w:hAnsi="Arial" w:cs="Arial"/>
          <w:sz w:val="24"/>
          <w:szCs w:val="24"/>
        </w:rPr>
        <w:t>include felony convictions substantially related qualifications, functions, or duties of a registered professional forester; deceit, misrepresentation, fraud, material misstatement of fact, incompetence, or gross negligence in professional practice; and fraud or deceit in obtaining the professional registration or certification.</w:t>
      </w:r>
    </w:p>
    <w:p w14:paraId="74362E9D" w14:textId="77777777" w:rsidR="0083736A" w:rsidRPr="00AD48D7" w:rsidRDefault="0083736A" w:rsidP="0083736A">
      <w:pPr>
        <w:widowControl w:val="0"/>
        <w:autoSpaceDE w:val="0"/>
        <w:autoSpaceDN w:val="0"/>
        <w:spacing w:before="120" w:after="120" w:line="240" w:lineRule="auto"/>
        <w:ind w:left="120" w:right="314"/>
        <w:rPr>
          <w:rFonts w:ascii="Arial" w:eastAsia="Arial" w:hAnsi="Arial" w:cs="Arial"/>
          <w:sz w:val="24"/>
          <w:szCs w:val="24"/>
        </w:rPr>
      </w:pPr>
      <w:r w:rsidRPr="00AD48D7">
        <w:rPr>
          <w:rFonts w:ascii="Arial" w:eastAsia="Arial" w:hAnsi="Arial" w:cs="Arial"/>
          <w:sz w:val="24"/>
          <w:szCs w:val="24"/>
        </w:rPr>
        <w:t>The Board deems it unnecessary to adopt regulations to define the terms deceit, misrepresentation, fraud, material misstatement of fact, incompetence, or gross negligence because these are commonly understood terms that are well-established in the common law, case law, or statute, and for which ascertainable standards may be articulated through the common knowledge and understanding of members of the RPF/Certified Specialist (CRM) profession, when necessary. (</w:t>
      </w:r>
      <w:r w:rsidRPr="00AD48D7">
        <w:rPr>
          <w:rFonts w:ascii="Arial" w:eastAsia="Arial" w:hAnsi="Arial" w:cs="Arial"/>
          <w:i/>
          <w:sz w:val="24"/>
          <w:szCs w:val="24"/>
        </w:rPr>
        <w:t>Cranston v. City of Richmond</w:t>
      </w:r>
      <w:r w:rsidRPr="00AD48D7">
        <w:rPr>
          <w:rFonts w:ascii="Arial" w:eastAsia="Arial" w:hAnsi="Arial" w:cs="Arial"/>
          <w:sz w:val="24"/>
          <w:szCs w:val="24"/>
        </w:rPr>
        <w:t xml:space="preserve"> (1985) 40 Cal.3d 755, 763-766; </w:t>
      </w:r>
      <w:r w:rsidRPr="00AD48D7">
        <w:rPr>
          <w:rFonts w:ascii="Arial" w:eastAsia="Arial" w:hAnsi="Arial" w:cs="Arial"/>
          <w:i/>
          <w:sz w:val="24"/>
          <w:szCs w:val="24"/>
        </w:rPr>
        <w:t>Rand v. Board of Psychology</w:t>
      </w:r>
      <w:r w:rsidRPr="00AD48D7">
        <w:rPr>
          <w:rFonts w:ascii="Arial" w:eastAsia="Arial" w:hAnsi="Arial" w:cs="Arial"/>
          <w:sz w:val="24"/>
          <w:szCs w:val="24"/>
        </w:rPr>
        <w:t xml:space="preserve"> (2012) 206 Cal.App.4th 565,582.) Nonetheless, the following representative definitions are offered for illustrative, informational purposes as general reference and guidance.</w:t>
      </w:r>
    </w:p>
    <w:p w14:paraId="2EB10399" w14:textId="77777777" w:rsidR="00672491" w:rsidRDefault="0083736A" w:rsidP="005B609B">
      <w:pPr>
        <w:widowControl w:val="0"/>
        <w:tabs>
          <w:tab w:val="left" w:pos="839"/>
          <w:tab w:val="left" w:pos="840"/>
        </w:tabs>
        <w:autoSpaceDE w:val="0"/>
        <w:autoSpaceDN w:val="0"/>
        <w:spacing w:after="0" w:line="240" w:lineRule="auto"/>
        <w:ind w:left="144"/>
        <w:jc w:val="both"/>
        <w:rPr>
          <w:rFonts w:ascii="Arial" w:eastAsia="Arial" w:hAnsi="Arial" w:cs="Arial"/>
          <w:sz w:val="24"/>
          <w:szCs w:val="24"/>
        </w:rPr>
      </w:pPr>
      <w:r w:rsidRPr="0099017F">
        <w:rPr>
          <w:rFonts w:ascii="Arial" w:eastAsia="Arial" w:hAnsi="Arial" w:cs="Arial"/>
          <w:b/>
          <w:sz w:val="24"/>
          <w:szCs w:val="24"/>
        </w:rPr>
        <w:t xml:space="preserve">Deceit </w:t>
      </w:r>
    </w:p>
    <w:p w14:paraId="2DB821D3" w14:textId="02F6A8B3" w:rsidR="0083736A" w:rsidRPr="00AD48D7" w:rsidRDefault="00672491" w:rsidP="005B609B">
      <w:pPr>
        <w:widowControl w:val="0"/>
        <w:tabs>
          <w:tab w:val="left" w:pos="839"/>
          <w:tab w:val="left" w:pos="840"/>
        </w:tabs>
        <w:autoSpaceDE w:val="0"/>
        <w:autoSpaceDN w:val="0"/>
        <w:spacing w:after="0" w:line="240" w:lineRule="auto"/>
        <w:ind w:left="144"/>
        <w:jc w:val="both"/>
        <w:rPr>
          <w:rFonts w:ascii="Arial" w:eastAsia="Arial" w:hAnsi="Arial" w:cs="Arial"/>
          <w:sz w:val="24"/>
          <w:szCs w:val="24"/>
        </w:rPr>
      </w:pPr>
      <w:r>
        <w:rPr>
          <w:rFonts w:ascii="Arial" w:eastAsia="Arial" w:hAnsi="Arial" w:cs="Arial"/>
          <w:sz w:val="24"/>
          <w:szCs w:val="24"/>
        </w:rPr>
        <w:t>I</w:t>
      </w:r>
      <w:r w:rsidR="0068400D" w:rsidRPr="00AD48D7">
        <w:rPr>
          <w:rFonts w:ascii="Arial" w:eastAsia="Arial" w:hAnsi="Arial" w:cs="Arial"/>
          <w:sz w:val="24"/>
          <w:szCs w:val="24"/>
        </w:rPr>
        <w:t>s a</w:t>
      </w:r>
      <w:r w:rsidR="0083736A" w:rsidRPr="00AD48D7">
        <w:rPr>
          <w:rFonts w:ascii="Arial" w:eastAsia="Arial" w:hAnsi="Arial" w:cs="Arial"/>
          <w:sz w:val="24"/>
          <w:szCs w:val="24"/>
        </w:rPr>
        <w:t xml:space="preserve"> fraudulent and cheating misrepresentation, artifice, or device, used by one or more persons to deceive and trick another, who is ignorant of the true facts, to the prejudice and damage of the party imposed upon. (Black’s Law Dictionary.)</w:t>
      </w:r>
      <w:r w:rsidR="0068400D" w:rsidRPr="00AD48D7">
        <w:rPr>
          <w:rFonts w:ascii="Arial" w:eastAsia="Arial" w:hAnsi="Arial" w:cs="Arial"/>
          <w:sz w:val="24"/>
          <w:szCs w:val="24"/>
        </w:rPr>
        <w:t xml:space="preserve"> </w:t>
      </w:r>
      <w:r w:rsidR="0083736A" w:rsidRPr="00AD48D7">
        <w:rPr>
          <w:rFonts w:ascii="Arial" w:eastAsia="Arial" w:hAnsi="Arial" w:cs="Arial"/>
          <w:sz w:val="24"/>
          <w:szCs w:val="24"/>
        </w:rPr>
        <w:t>Deceit can include any of the following:</w:t>
      </w:r>
    </w:p>
    <w:p w14:paraId="0BF665E9" w14:textId="5C199C57" w:rsidR="0083736A" w:rsidRPr="00505796" w:rsidRDefault="0083736A" w:rsidP="0083736A">
      <w:pPr>
        <w:widowControl w:val="0"/>
        <w:tabs>
          <w:tab w:val="left" w:pos="787"/>
          <w:tab w:val="left" w:pos="788"/>
        </w:tabs>
        <w:autoSpaceDE w:val="0"/>
        <w:autoSpaceDN w:val="0"/>
        <w:spacing w:before="120" w:after="120" w:line="252" w:lineRule="exact"/>
        <w:ind w:left="1440" w:right="1052"/>
        <w:jc w:val="both"/>
        <w:rPr>
          <w:rFonts w:ascii="Arial" w:eastAsia="Arial" w:hAnsi="Arial" w:cs="Arial"/>
          <w:sz w:val="24"/>
          <w:szCs w:val="24"/>
        </w:rPr>
      </w:pPr>
      <w:r w:rsidRPr="00AD48D7">
        <w:rPr>
          <w:rFonts w:ascii="Arial" w:eastAsia="Arial" w:hAnsi="Arial" w:cs="Arial"/>
          <w:sz w:val="24"/>
          <w:szCs w:val="24"/>
        </w:rPr>
        <w:t xml:space="preserve">(A) </w:t>
      </w:r>
      <w:r w:rsidRPr="00505796">
        <w:rPr>
          <w:rFonts w:ascii="Arial" w:eastAsia="Arial" w:hAnsi="Arial" w:cs="Arial"/>
          <w:sz w:val="24"/>
          <w:szCs w:val="24"/>
        </w:rPr>
        <w:t>The suggestion, as a fact, of that which is not true, by one who does not believe it be true;</w:t>
      </w:r>
      <w:r w:rsidRPr="00505796">
        <w:rPr>
          <w:rFonts w:ascii="Arial" w:eastAsia="Arial" w:hAnsi="Arial" w:cs="Arial"/>
          <w:spacing w:val="-2"/>
          <w:sz w:val="24"/>
          <w:szCs w:val="24"/>
        </w:rPr>
        <w:t xml:space="preserve"> </w:t>
      </w:r>
      <w:r w:rsidRPr="00505796">
        <w:rPr>
          <w:rFonts w:ascii="Arial" w:eastAsia="Arial" w:hAnsi="Arial" w:cs="Arial"/>
          <w:sz w:val="24"/>
          <w:szCs w:val="24"/>
        </w:rPr>
        <w:t>or,</w:t>
      </w:r>
    </w:p>
    <w:p w14:paraId="06B04F59" w14:textId="5D8F942A" w:rsidR="0083736A" w:rsidRPr="00505796" w:rsidRDefault="0083736A" w:rsidP="0083736A">
      <w:pPr>
        <w:widowControl w:val="0"/>
        <w:tabs>
          <w:tab w:val="left" w:pos="787"/>
          <w:tab w:val="left" w:pos="788"/>
        </w:tabs>
        <w:autoSpaceDE w:val="0"/>
        <w:autoSpaceDN w:val="0"/>
        <w:spacing w:before="120" w:after="120" w:line="252" w:lineRule="exact"/>
        <w:ind w:left="1440" w:right="1014"/>
        <w:jc w:val="both"/>
        <w:rPr>
          <w:rFonts w:ascii="Arial" w:eastAsia="Arial" w:hAnsi="Arial" w:cs="Arial"/>
          <w:sz w:val="24"/>
          <w:szCs w:val="24"/>
        </w:rPr>
      </w:pPr>
      <w:r w:rsidRPr="00AD48D7">
        <w:rPr>
          <w:rFonts w:ascii="Arial" w:eastAsia="Arial" w:hAnsi="Arial" w:cs="Arial"/>
          <w:sz w:val="24"/>
          <w:szCs w:val="24"/>
        </w:rPr>
        <w:t xml:space="preserve">(B) </w:t>
      </w:r>
      <w:r w:rsidRPr="00505796">
        <w:rPr>
          <w:rFonts w:ascii="Arial" w:eastAsia="Arial" w:hAnsi="Arial" w:cs="Arial"/>
          <w:sz w:val="24"/>
          <w:szCs w:val="24"/>
        </w:rPr>
        <w:t>The assertion, as a fact, of that which is not true, by one who has no reasonable grounds for believing it to be true;</w:t>
      </w:r>
      <w:r w:rsidRPr="00505796">
        <w:rPr>
          <w:rFonts w:ascii="Arial" w:eastAsia="Arial" w:hAnsi="Arial" w:cs="Arial"/>
          <w:spacing w:val="-7"/>
          <w:sz w:val="24"/>
          <w:szCs w:val="24"/>
        </w:rPr>
        <w:t xml:space="preserve"> </w:t>
      </w:r>
      <w:r w:rsidRPr="00505796">
        <w:rPr>
          <w:rFonts w:ascii="Arial" w:eastAsia="Arial" w:hAnsi="Arial" w:cs="Arial"/>
          <w:sz w:val="24"/>
          <w:szCs w:val="24"/>
        </w:rPr>
        <w:t>or,</w:t>
      </w:r>
    </w:p>
    <w:p w14:paraId="34E0C98C" w14:textId="6833F1F0" w:rsidR="0083736A" w:rsidRPr="00505796" w:rsidRDefault="0083736A" w:rsidP="0083736A">
      <w:pPr>
        <w:widowControl w:val="0"/>
        <w:tabs>
          <w:tab w:val="left" w:pos="786"/>
          <w:tab w:val="left" w:pos="787"/>
        </w:tabs>
        <w:autoSpaceDE w:val="0"/>
        <w:autoSpaceDN w:val="0"/>
        <w:spacing w:before="120" w:after="120" w:line="252" w:lineRule="exact"/>
        <w:ind w:left="1440" w:right="1088"/>
        <w:jc w:val="both"/>
        <w:rPr>
          <w:rFonts w:ascii="Arial" w:eastAsia="Arial" w:hAnsi="Arial" w:cs="Arial"/>
          <w:sz w:val="24"/>
          <w:szCs w:val="24"/>
        </w:rPr>
      </w:pPr>
      <w:r w:rsidRPr="0099017F">
        <w:rPr>
          <w:rFonts w:ascii="Arial" w:eastAsia="Arial" w:hAnsi="Arial" w:cs="Arial"/>
          <w:sz w:val="24"/>
          <w:szCs w:val="24"/>
        </w:rPr>
        <w:t>(C)</w:t>
      </w:r>
      <w:r w:rsidRPr="00AD48D7">
        <w:rPr>
          <w:rFonts w:ascii="Arial" w:eastAsia="Arial" w:hAnsi="Arial" w:cs="Arial"/>
          <w:sz w:val="24"/>
          <w:szCs w:val="24"/>
        </w:rPr>
        <w:t xml:space="preserve"> </w:t>
      </w:r>
      <w:r w:rsidRPr="00505796">
        <w:rPr>
          <w:rFonts w:ascii="Arial" w:eastAsia="Arial" w:hAnsi="Arial" w:cs="Arial"/>
          <w:sz w:val="24"/>
          <w:szCs w:val="24"/>
        </w:rPr>
        <w:t>The suppression of a fact, by one who is bound to disclose it, or who gives information of other facts which are likely to mislead for want to communication of that fact;</w:t>
      </w:r>
      <w:r w:rsidRPr="00505796">
        <w:rPr>
          <w:rFonts w:ascii="Arial" w:eastAsia="Arial" w:hAnsi="Arial" w:cs="Arial"/>
          <w:spacing w:val="-3"/>
          <w:sz w:val="24"/>
          <w:szCs w:val="24"/>
        </w:rPr>
        <w:t xml:space="preserve"> </w:t>
      </w:r>
      <w:r w:rsidRPr="00505796">
        <w:rPr>
          <w:rFonts w:ascii="Arial" w:eastAsia="Arial" w:hAnsi="Arial" w:cs="Arial"/>
          <w:sz w:val="24"/>
          <w:szCs w:val="24"/>
        </w:rPr>
        <w:t>or,</w:t>
      </w:r>
    </w:p>
    <w:p w14:paraId="2EA0CCE3" w14:textId="3E144904" w:rsidR="0083736A" w:rsidRPr="00505796" w:rsidRDefault="0083736A" w:rsidP="0083736A">
      <w:pPr>
        <w:widowControl w:val="0"/>
        <w:tabs>
          <w:tab w:val="left" w:pos="848"/>
          <w:tab w:val="left" w:pos="849"/>
        </w:tabs>
        <w:autoSpaceDE w:val="0"/>
        <w:autoSpaceDN w:val="0"/>
        <w:spacing w:before="120" w:after="120" w:line="240" w:lineRule="auto"/>
        <w:jc w:val="both"/>
        <w:rPr>
          <w:rFonts w:ascii="Arial" w:eastAsia="Arial" w:hAnsi="Arial" w:cs="Arial"/>
          <w:sz w:val="24"/>
          <w:szCs w:val="24"/>
        </w:rPr>
      </w:pPr>
      <w:r>
        <w:rPr>
          <w:rFonts w:ascii="Arial" w:eastAsia="Arial" w:hAnsi="Arial" w:cs="Arial"/>
          <w:sz w:val="24"/>
          <w:szCs w:val="24"/>
        </w:rPr>
        <w:t xml:space="preserve">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Pr="00672491">
        <w:rPr>
          <w:rFonts w:ascii="Arial" w:eastAsia="Arial" w:hAnsi="Arial" w:cs="Arial"/>
          <w:sz w:val="24"/>
          <w:szCs w:val="24"/>
        </w:rPr>
        <w:t>(</w:t>
      </w:r>
      <w:r w:rsidRPr="0099017F">
        <w:rPr>
          <w:rFonts w:ascii="Arial" w:eastAsia="Arial" w:hAnsi="Arial" w:cs="Arial"/>
          <w:sz w:val="24"/>
          <w:szCs w:val="24"/>
        </w:rPr>
        <w:t>D</w:t>
      </w:r>
      <w:r w:rsidRPr="00672491">
        <w:rPr>
          <w:rFonts w:ascii="Arial" w:eastAsia="Arial" w:hAnsi="Arial" w:cs="Arial"/>
          <w:sz w:val="24"/>
          <w:szCs w:val="24"/>
        </w:rPr>
        <w:t>)</w:t>
      </w:r>
      <w:r w:rsidRPr="002D1DFF">
        <w:rPr>
          <w:rFonts w:ascii="Arial" w:eastAsia="Arial" w:hAnsi="Arial" w:cs="Arial"/>
          <w:color w:val="FF0000"/>
          <w:sz w:val="24"/>
          <w:szCs w:val="24"/>
        </w:rPr>
        <w:t xml:space="preserve"> </w:t>
      </w:r>
      <w:r w:rsidR="00AD48D7" w:rsidRPr="00505796">
        <w:rPr>
          <w:rFonts w:ascii="Arial" w:eastAsia="Arial" w:hAnsi="Arial" w:cs="Arial"/>
          <w:sz w:val="24"/>
          <w:szCs w:val="24"/>
        </w:rPr>
        <w:t>A promise</w:t>
      </w:r>
      <w:r w:rsidRPr="00505796">
        <w:rPr>
          <w:rFonts w:ascii="Arial" w:eastAsia="Arial" w:hAnsi="Arial" w:cs="Arial"/>
          <w:sz w:val="24"/>
          <w:szCs w:val="24"/>
        </w:rPr>
        <w:t xml:space="preserve"> made without any intention of performing it. </w:t>
      </w:r>
    </w:p>
    <w:p w14:paraId="69E0EFD0" w14:textId="0272132A" w:rsidR="0083736A" w:rsidRPr="00603DFD" w:rsidRDefault="0083736A" w:rsidP="004166D3">
      <w:pPr>
        <w:widowControl w:val="0"/>
        <w:autoSpaceDE w:val="0"/>
        <w:autoSpaceDN w:val="0"/>
        <w:spacing w:after="100" w:afterAutospacing="1" w:line="240" w:lineRule="auto"/>
        <w:ind w:left="360" w:firstLine="360"/>
        <w:rPr>
          <w:rFonts w:ascii="Arial" w:eastAsia="Arial" w:hAnsi="Arial" w:cs="Arial"/>
          <w:szCs w:val="24"/>
          <w:u w:val="single"/>
        </w:rPr>
      </w:pPr>
      <w:r w:rsidRPr="00505796">
        <w:rPr>
          <w:rFonts w:ascii="Arial" w:eastAsia="Arial" w:hAnsi="Arial" w:cs="Arial"/>
          <w:sz w:val="24"/>
          <w:szCs w:val="24"/>
        </w:rPr>
        <w:t>(Civil Code, Section</w:t>
      </w:r>
      <w:r w:rsidRPr="00505796">
        <w:rPr>
          <w:rFonts w:ascii="Arial" w:eastAsia="Arial" w:hAnsi="Arial" w:cs="Arial"/>
          <w:spacing w:val="-16"/>
          <w:sz w:val="24"/>
          <w:szCs w:val="24"/>
        </w:rPr>
        <w:t xml:space="preserve"> </w:t>
      </w:r>
      <w:r w:rsidRPr="00505796">
        <w:rPr>
          <w:rFonts w:ascii="Arial" w:eastAsia="Arial" w:hAnsi="Arial" w:cs="Arial"/>
          <w:sz w:val="24"/>
          <w:szCs w:val="24"/>
        </w:rPr>
        <w:t>1710</w:t>
      </w:r>
      <w:r w:rsidR="005B609B">
        <w:rPr>
          <w:rFonts w:ascii="Arial" w:eastAsia="Arial" w:hAnsi="Arial" w:cs="Arial"/>
          <w:sz w:val="24"/>
          <w:szCs w:val="24"/>
        </w:rPr>
        <w:t>);</w:t>
      </w:r>
      <w:r w:rsidRPr="00AD48D7">
        <w:rPr>
          <w:rFonts w:ascii="Arial" w:eastAsia="Arial" w:hAnsi="Arial" w:cs="Arial"/>
          <w:szCs w:val="24"/>
        </w:rPr>
        <w:t xml:space="preserve"> </w:t>
      </w:r>
      <w:r w:rsidRPr="00AD48D7">
        <w:rPr>
          <w:rFonts w:ascii="Arial" w:eastAsia="Arial" w:hAnsi="Arial" w:cs="Arial"/>
          <w:i/>
          <w:szCs w:val="24"/>
        </w:rPr>
        <w:t>Vogelsang v. Wolpert</w:t>
      </w:r>
      <w:r w:rsidRPr="00AD48D7">
        <w:rPr>
          <w:rFonts w:ascii="Arial" w:eastAsia="Arial" w:hAnsi="Arial" w:cs="Arial"/>
          <w:szCs w:val="24"/>
        </w:rPr>
        <w:t xml:space="preserve"> (1964) 227 Cal.App.2d 102, 108-109.)</w:t>
      </w:r>
    </w:p>
    <w:p w14:paraId="1A43F5E8" w14:textId="77777777" w:rsidR="00A2263C" w:rsidRDefault="0083736A" w:rsidP="00A2263C">
      <w:pPr>
        <w:widowControl w:val="0"/>
        <w:tabs>
          <w:tab w:val="left" w:pos="840"/>
        </w:tabs>
        <w:autoSpaceDE w:val="0"/>
        <w:autoSpaceDN w:val="0"/>
        <w:spacing w:after="0" w:line="240" w:lineRule="auto"/>
        <w:ind w:left="360" w:right="115" w:hanging="360"/>
        <w:jc w:val="both"/>
        <w:rPr>
          <w:rFonts w:ascii="Arial" w:eastAsia="Arial" w:hAnsi="Arial" w:cs="Arial"/>
          <w:b/>
          <w:bCs/>
          <w:sz w:val="24"/>
          <w:szCs w:val="24"/>
        </w:rPr>
      </w:pPr>
      <w:r w:rsidRPr="004166D3">
        <w:rPr>
          <w:rFonts w:ascii="Arial" w:eastAsia="Arial" w:hAnsi="Arial" w:cs="Arial"/>
          <w:b/>
          <w:bCs/>
          <w:sz w:val="24"/>
          <w:szCs w:val="24"/>
        </w:rPr>
        <w:t>Fraud</w:t>
      </w:r>
    </w:p>
    <w:p w14:paraId="447096B1" w14:textId="73A5E39C" w:rsidR="0083736A" w:rsidRPr="005B609B" w:rsidRDefault="0068400D" w:rsidP="00A2263C">
      <w:pPr>
        <w:widowControl w:val="0"/>
        <w:tabs>
          <w:tab w:val="left" w:pos="840"/>
        </w:tabs>
        <w:autoSpaceDE w:val="0"/>
        <w:autoSpaceDN w:val="0"/>
        <w:spacing w:after="0" w:line="240" w:lineRule="auto"/>
        <w:ind w:left="115" w:right="115"/>
        <w:jc w:val="both"/>
        <w:rPr>
          <w:rFonts w:ascii="Arial" w:eastAsia="Arial" w:hAnsi="Arial" w:cs="Arial"/>
          <w:sz w:val="24"/>
          <w:szCs w:val="24"/>
        </w:rPr>
      </w:pPr>
      <w:r w:rsidRPr="005B609B">
        <w:rPr>
          <w:rFonts w:ascii="Arial" w:eastAsia="Arial" w:hAnsi="Arial" w:cs="Arial"/>
          <w:sz w:val="24"/>
          <w:szCs w:val="24"/>
        </w:rPr>
        <w:t>Is a</w:t>
      </w:r>
      <w:r w:rsidR="0083736A" w:rsidRPr="005B609B">
        <w:rPr>
          <w:rFonts w:ascii="Arial" w:eastAsia="Arial" w:hAnsi="Arial" w:cs="Arial"/>
          <w:sz w:val="24"/>
          <w:szCs w:val="24"/>
        </w:rPr>
        <w:t>n intentional perversion of the truth for the purpose of inducing another person in reliance upon it to part with some valuable thing belonging to the person or to surrender a legal right. (Black’s Law Dictionary.)</w:t>
      </w:r>
      <w:r w:rsidRPr="005B609B">
        <w:rPr>
          <w:rFonts w:ascii="Arial" w:eastAsia="Arial" w:hAnsi="Arial" w:cs="Arial"/>
          <w:sz w:val="24"/>
          <w:szCs w:val="24"/>
        </w:rPr>
        <w:t xml:space="preserve"> </w:t>
      </w:r>
      <w:r w:rsidR="0083736A" w:rsidRPr="005B609B">
        <w:rPr>
          <w:rFonts w:ascii="Arial" w:eastAsia="Arial" w:hAnsi="Arial" w:cs="Arial"/>
          <w:sz w:val="24"/>
          <w:szCs w:val="24"/>
        </w:rPr>
        <w:t>"Fraud is a generic term which embraces all the multifarious means which human ingenuity can devise and are resorted to by one individual to gain an advantage over another by false suggestions or by suppression of the truth. In its general or generic sense, it comprises all acts, omissions, and concealments involving a breach of legal or equitable duty and resulting in damage to another, or the taking of undue or unconscientious advantage of another; . . . Fraud has also been defined as any cunning, deception, or artifice used to circumvent, cheat, or deceive another." (</w:t>
      </w:r>
      <w:r w:rsidR="0083736A" w:rsidRPr="005B609B">
        <w:rPr>
          <w:rFonts w:ascii="Arial" w:eastAsia="Arial" w:hAnsi="Arial" w:cs="Arial"/>
          <w:i/>
          <w:sz w:val="24"/>
          <w:szCs w:val="24"/>
        </w:rPr>
        <w:t>Vogelsang v. Wolpert</w:t>
      </w:r>
      <w:r w:rsidR="0083736A" w:rsidRPr="005B609B">
        <w:rPr>
          <w:rFonts w:ascii="Arial" w:eastAsia="Arial" w:hAnsi="Arial" w:cs="Arial"/>
          <w:sz w:val="24"/>
          <w:szCs w:val="24"/>
        </w:rPr>
        <w:t xml:space="preserve"> (1964) 227 Cal.App.2d 102, 108-109.).</w:t>
      </w:r>
    </w:p>
    <w:p w14:paraId="2E51CA5C" w14:textId="77777777" w:rsidR="0083736A" w:rsidRPr="002D1DFF" w:rsidRDefault="0083736A" w:rsidP="004166D3">
      <w:pPr>
        <w:widowControl w:val="0"/>
        <w:tabs>
          <w:tab w:val="left" w:pos="840"/>
          <w:tab w:val="left" w:pos="841"/>
        </w:tabs>
        <w:autoSpaceDE w:val="0"/>
        <w:autoSpaceDN w:val="0"/>
        <w:spacing w:before="120" w:after="100" w:afterAutospacing="1" w:line="240" w:lineRule="auto"/>
        <w:ind w:right="5798"/>
        <w:rPr>
          <w:rFonts w:ascii="Arial" w:eastAsia="Arial" w:hAnsi="Arial" w:cs="Arial"/>
          <w:strike/>
          <w:color w:val="FF0000"/>
          <w:sz w:val="24"/>
          <w:szCs w:val="24"/>
        </w:rPr>
      </w:pPr>
    </w:p>
    <w:p w14:paraId="37F1E305" w14:textId="77777777" w:rsidR="00E36692" w:rsidRDefault="00E36692" w:rsidP="00A2263C">
      <w:pPr>
        <w:widowControl w:val="0"/>
        <w:tabs>
          <w:tab w:val="left" w:pos="840"/>
        </w:tabs>
        <w:autoSpaceDE w:val="0"/>
        <w:autoSpaceDN w:val="0"/>
        <w:spacing w:after="0" w:line="240" w:lineRule="auto"/>
        <w:jc w:val="both"/>
        <w:rPr>
          <w:rFonts w:ascii="Arial" w:eastAsia="Arial" w:hAnsi="Arial" w:cs="Arial"/>
          <w:b/>
          <w:bCs/>
          <w:sz w:val="24"/>
          <w:szCs w:val="24"/>
        </w:rPr>
      </w:pPr>
    </w:p>
    <w:p w14:paraId="12CCFEE5" w14:textId="4DB871C8" w:rsidR="0083736A" w:rsidRPr="004166D3" w:rsidRDefault="0083736A" w:rsidP="00A2263C">
      <w:pPr>
        <w:widowControl w:val="0"/>
        <w:tabs>
          <w:tab w:val="left" w:pos="840"/>
        </w:tabs>
        <w:autoSpaceDE w:val="0"/>
        <w:autoSpaceDN w:val="0"/>
        <w:spacing w:after="0" w:line="240" w:lineRule="auto"/>
        <w:jc w:val="both"/>
        <w:rPr>
          <w:rFonts w:ascii="Arial" w:eastAsia="Arial" w:hAnsi="Arial" w:cs="Arial"/>
          <w:strike/>
          <w:color w:val="FF0000"/>
          <w:sz w:val="24"/>
          <w:szCs w:val="24"/>
        </w:rPr>
      </w:pPr>
      <w:r w:rsidRPr="004166D3">
        <w:rPr>
          <w:rFonts w:ascii="Arial" w:eastAsia="Arial" w:hAnsi="Arial" w:cs="Arial"/>
          <w:b/>
          <w:bCs/>
          <w:sz w:val="24"/>
          <w:szCs w:val="24"/>
        </w:rPr>
        <w:lastRenderedPageBreak/>
        <w:t xml:space="preserve">Incompetence </w:t>
      </w:r>
    </w:p>
    <w:p w14:paraId="422D0CAC" w14:textId="7D7A55E6" w:rsidR="0083736A" w:rsidRPr="005B609B" w:rsidRDefault="0068400D" w:rsidP="00A2263C">
      <w:pPr>
        <w:widowControl w:val="0"/>
        <w:autoSpaceDE w:val="0"/>
        <w:autoSpaceDN w:val="0"/>
        <w:spacing w:after="0" w:line="240" w:lineRule="auto"/>
        <w:ind w:left="115" w:right="115"/>
        <w:rPr>
          <w:rFonts w:ascii="Arial" w:eastAsia="Arial" w:hAnsi="Arial" w:cs="Arial"/>
          <w:sz w:val="24"/>
          <w:szCs w:val="24"/>
        </w:rPr>
      </w:pPr>
      <w:r w:rsidRPr="005B609B">
        <w:rPr>
          <w:rFonts w:ascii="Arial" w:eastAsia="Arial" w:hAnsi="Arial" w:cs="Arial"/>
          <w:sz w:val="24"/>
          <w:szCs w:val="24"/>
        </w:rPr>
        <w:t>Is l</w:t>
      </w:r>
      <w:r w:rsidR="0083736A" w:rsidRPr="005B609B">
        <w:rPr>
          <w:rFonts w:ascii="Arial" w:eastAsia="Arial" w:hAnsi="Arial" w:cs="Arial"/>
          <w:sz w:val="24"/>
          <w:szCs w:val="24"/>
        </w:rPr>
        <w:t>acking ability, legal qualification, or fitness to discharge a required duty. (Black’s Law Dictionary.)</w:t>
      </w:r>
      <w:r w:rsidRPr="005B609B">
        <w:rPr>
          <w:rFonts w:ascii="Arial" w:eastAsia="Arial" w:hAnsi="Arial" w:cs="Arial"/>
          <w:sz w:val="24"/>
          <w:szCs w:val="24"/>
        </w:rPr>
        <w:t xml:space="preserve"> </w:t>
      </w:r>
      <w:r w:rsidR="0083736A" w:rsidRPr="005B609B">
        <w:rPr>
          <w:rFonts w:ascii="Arial" w:eastAsia="Arial" w:hAnsi="Arial" w:cs="Arial"/>
          <w:sz w:val="24"/>
          <w:szCs w:val="24"/>
        </w:rPr>
        <w:t xml:space="preserve">The technical term "incompetency" is a relative one generally used in a variety of factual contexts to indicate an absence of qualification, </w:t>
      </w:r>
      <w:r w:rsidR="005B609B" w:rsidRPr="005B609B">
        <w:rPr>
          <w:rFonts w:ascii="Arial" w:eastAsia="Arial" w:hAnsi="Arial" w:cs="Arial"/>
          <w:sz w:val="24"/>
          <w:szCs w:val="24"/>
        </w:rPr>
        <w:t>ability,</w:t>
      </w:r>
      <w:r w:rsidR="0083736A" w:rsidRPr="005B609B">
        <w:rPr>
          <w:rFonts w:ascii="Arial" w:eastAsia="Arial" w:hAnsi="Arial" w:cs="Arial"/>
          <w:sz w:val="24"/>
          <w:szCs w:val="24"/>
        </w:rPr>
        <w:t xml:space="preserve"> or fitness to perform a prescribed duty or function. … It is commonly defined to mean a general lack of present ability to perform a given duty as distinguished from inability to perform such duty </w:t>
      </w:r>
      <w:proofErr w:type="gramStart"/>
      <w:r w:rsidR="0083736A" w:rsidRPr="005B609B">
        <w:rPr>
          <w:rFonts w:ascii="Arial" w:eastAsia="Arial" w:hAnsi="Arial" w:cs="Arial"/>
          <w:sz w:val="24"/>
          <w:szCs w:val="24"/>
        </w:rPr>
        <w:t>as a result of</w:t>
      </w:r>
      <w:proofErr w:type="gramEnd"/>
      <w:r w:rsidR="0083736A" w:rsidRPr="005B609B">
        <w:rPr>
          <w:rFonts w:ascii="Arial" w:eastAsia="Arial" w:hAnsi="Arial" w:cs="Arial"/>
          <w:sz w:val="24"/>
          <w:szCs w:val="24"/>
        </w:rPr>
        <w:t xml:space="preserve"> mere neglect or omission. (</w:t>
      </w:r>
      <w:r w:rsidR="0083736A" w:rsidRPr="005B609B">
        <w:rPr>
          <w:rFonts w:ascii="Arial" w:eastAsia="Arial" w:hAnsi="Arial" w:cs="Arial"/>
          <w:i/>
          <w:sz w:val="24"/>
          <w:szCs w:val="24"/>
        </w:rPr>
        <w:t>Pollack v. Kinder</w:t>
      </w:r>
      <w:r w:rsidR="0083736A" w:rsidRPr="005B609B">
        <w:rPr>
          <w:rFonts w:ascii="Arial" w:eastAsia="Arial" w:hAnsi="Arial" w:cs="Arial"/>
          <w:sz w:val="24"/>
          <w:szCs w:val="24"/>
        </w:rPr>
        <w:t xml:space="preserve"> (1978) 85 Cal.App.3d 833, 837-838.)</w:t>
      </w:r>
      <w:r w:rsidRPr="005B609B">
        <w:rPr>
          <w:rFonts w:ascii="Arial" w:eastAsia="Arial" w:hAnsi="Arial" w:cs="Arial"/>
          <w:sz w:val="24"/>
          <w:szCs w:val="24"/>
        </w:rPr>
        <w:t xml:space="preserve"> </w:t>
      </w:r>
      <w:r w:rsidR="0083736A" w:rsidRPr="005B609B">
        <w:rPr>
          <w:rFonts w:ascii="Arial" w:eastAsia="Arial" w:hAnsi="Arial" w:cs="Arial"/>
          <w:sz w:val="24"/>
          <w:szCs w:val="24"/>
        </w:rPr>
        <w:t>“Professionals are expected to have the ability to recognize conduct evincing unfitness to practice their profession. … “[S]</w:t>
      </w:r>
      <w:proofErr w:type="spellStart"/>
      <w:r w:rsidR="0083736A" w:rsidRPr="005B609B">
        <w:rPr>
          <w:rFonts w:ascii="Arial" w:eastAsia="Arial" w:hAnsi="Arial" w:cs="Arial"/>
          <w:sz w:val="24"/>
          <w:szCs w:val="24"/>
        </w:rPr>
        <w:t>tandards</w:t>
      </w:r>
      <w:proofErr w:type="spellEnd"/>
      <w:r w:rsidR="0083736A" w:rsidRPr="005B609B">
        <w:rPr>
          <w:rFonts w:ascii="Arial" w:eastAsia="Arial" w:hAnsi="Arial" w:cs="Arial"/>
          <w:sz w:val="24"/>
          <w:szCs w:val="24"/>
        </w:rPr>
        <w:t xml:space="preserve"> of due care and competence are commonly established by the generally accepted practices and procedures within the professional community.” (</w:t>
      </w:r>
      <w:r w:rsidR="0083736A" w:rsidRPr="005B609B">
        <w:rPr>
          <w:rFonts w:ascii="Arial" w:eastAsia="Arial" w:hAnsi="Arial" w:cs="Arial"/>
          <w:i/>
          <w:sz w:val="24"/>
          <w:szCs w:val="24"/>
        </w:rPr>
        <w:t>Rand v. Board of Psychology</w:t>
      </w:r>
      <w:r w:rsidR="0083736A" w:rsidRPr="005B609B">
        <w:rPr>
          <w:rFonts w:ascii="Arial" w:eastAsia="Arial" w:hAnsi="Arial" w:cs="Arial"/>
          <w:sz w:val="24"/>
          <w:szCs w:val="24"/>
        </w:rPr>
        <w:t xml:space="preserve"> (2012) 206 Cal.App.4th 565, 582.)</w:t>
      </w:r>
    </w:p>
    <w:p w14:paraId="3C7EB636" w14:textId="77777777" w:rsidR="00A2263C" w:rsidRDefault="00A2263C" w:rsidP="00A2263C">
      <w:pPr>
        <w:widowControl w:val="0"/>
        <w:tabs>
          <w:tab w:val="left" w:pos="820"/>
        </w:tabs>
        <w:autoSpaceDE w:val="0"/>
        <w:autoSpaceDN w:val="0"/>
        <w:spacing w:after="0" w:line="240" w:lineRule="auto"/>
        <w:ind w:right="117"/>
        <w:jc w:val="both"/>
        <w:rPr>
          <w:rFonts w:ascii="Arial" w:eastAsia="Arial" w:hAnsi="Arial" w:cs="Arial"/>
          <w:b/>
          <w:bCs/>
          <w:sz w:val="24"/>
          <w:szCs w:val="24"/>
        </w:rPr>
      </w:pPr>
    </w:p>
    <w:p w14:paraId="580A2EA9" w14:textId="714D45E1" w:rsidR="0083736A" w:rsidRPr="002D1DFF" w:rsidRDefault="0083736A" w:rsidP="00A2263C">
      <w:pPr>
        <w:widowControl w:val="0"/>
        <w:tabs>
          <w:tab w:val="left" w:pos="820"/>
        </w:tabs>
        <w:autoSpaceDE w:val="0"/>
        <w:autoSpaceDN w:val="0"/>
        <w:spacing w:after="0" w:line="240" w:lineRule="auto"/>
        <w:ind w:right="117"/>
        <w:jc w:val="both"/>
        <w:rPr>
          <w:rFonts w:ascii="Arial" w:eastAsia="Arial" w:hAnsi="Arial" w:cs="Arial"/>
          <w:strike/>
          <w:color w:val="FF0000"/>
          <w:sz w:val="24"/>
          <w:szCs w:val="24"/>
        </w:rPr>
      </w:pPr>
      <w:r w:rsidRPr="005B609B">
        <w:rPr>
          <w:rFonts w:ascii="Arial" w:eastAsia="Arial" w:hAnsi="Arial" w:cs="Arial"/>
          <w:b/>
          <w:bCs/>
          <w:sz w:val="24"/>
          <w:szCs w:val="24"/>
        </w:rPr>
        <w:t>Material Misstatement of Fact</w:t>
      </w:r>
    </w:p>
    <w:p w14:paraId="6656BEF1" w14:textId="5A60A730" w:rsidR="0068400D" w:rsidRDefault="0083736A" w:rsidP="00A2263C">
      <w:pPr>
        <w:widowControl w:val="0"/>
        <w:autoSpaceDE w:val="0"/>
        <w:autoSpaceDN w:val="0"/>
        <w:spacing w:after="0" w:line="240" w:lineRule="auto"/>
        <w:ind w:left="115" w:right="115"/>
        <w:rPr>
          <w:rFonts w:ascii="Arial" w:eastAsia="Arial" w:hAnsi="Arial" w:cs="Arial"/>
          <w:sz w:val="24"/>
          <w:szCs w:val="24"/>
        </w:rPr>
      </w:pPr>
      <w:r w:rsidRPr="005B609B">
        <w:rPr>
          <w:rFonts w:ascii="Arial" w:eastAsia="Arial" w:hAnsi="Arial" w:cs="Arial"/>
          <w:sz w:val="24"/>
          <w:szCs w:val="24"/>
        </w:rPr>
        <w:t xml:space="preserve">[A]n omission or misstatement of fact is material if there is a substantial likelihood that a reasonable person would consider it important in </w:t>
      </w:r>
      <w:r w:rsidR="005B609B" w:rsidRPr="005B609B">
        <w:rPr>
          <w:rFonts w:ascii="Arial" w:eastAsia="Arial" w:hAnsi="Arial" w:cs="Arial"/>
          <w:sz w:val="24"/>
          <w:szCs w:val="24"/>
        </w:rPr>
        <w:t>“</w:t>
      </w:r>
      <w:r w:rsidRPr="005B609B">
        <w:rPr>
          <w:rFonts w:ascii="Arial" w:eastAsia="Arial" w:hAnsi="Arial" w:cs="Arial"/>
          <w:sz w:val="24"/>
          <w:szCs w:val="24"/>
        </w:rPr>
        <w:t>evaluating” the information disclosed against the purpose for which disclosure was required. (</w:t>
      </w:r>
      <w:r w:rsidRPr="005B609B">
        <w:rPr>
          <w:rFonts w:ascii="Arial" w:eastAsia="Arial" w:hAnsi="Arial" w:cs="Arial"/>
          <w:i/>
          <w:sz w:val="24"/>
          <w:szCs w:val="24"/>
        </w:rPr>
        <w:t xml:space="preserve">People v. </w:t>
      </w:r>
      <w:proofErr w:type="spellStart"/>
      <w:r w:rsidRPr="005B609B">
        <w:rPr>
          <w:rFonts w:ascii="Arial" w:eastAsia="Arial" w:hAnsi="Arial" w:cs="Arial"/>
          <w:i/>
          <w:sz w:val="24"/>
          <w:szCs w:val="24"/>
        </w:rPr>
        <w:t>Hedgecock</w:t>
      </w:r>
      <w:proofErr w:type="spellEnd"/>
      <w:r w:rsidRPr="005B609B">
        <w:rPr>
          <w:rFonts w:ascii="Arial" w:eastAsia="Arial" w:hAnsi="Arial" w:cs="Arial"/>
          <w:sz w:val="24"/>
          <w:szCs w:val="24"/>
        </w:rPr>
        <w:t xml:space="preserve"> (1990) 51 Cal.3d 395, 406-407.)</w:t>
      </w:r>
      <w:r w:rsidR="005B609B" w:rsidRPr="005B609B">
        <w:rPr>
          <w:rFonts w:ascii="Arial" w:eastAsia="Arial" w:hAnsi="Arial" w:cs="Arial"/>
          <w:sz w:val="24"/>
          <w:szCs w:val="24"/>
        </w:rPr>
        <w:t xml:space="preserve"> </w:t>
      </w:r>
      <w:r w:rsidR="0068400D" w:rsidRPr="0068400D">
        <w:rPr>
          <w:rFonts w:ascii="Arial" w:eastAsia="Arial" w:hAnsi="Arial" w:cs="Arial"/>
          <w:sz w:val="24"/>
          <w:szCs w:val="24"/>
        </w:rPr>
        <w:t xml:space="preserve">A ‘misrepresentation’ is ‘material’ if it would be likely to affect the conduct of a reasonable man with reference to the transaction in question.” </w:t>
      </w:r>
      <w:r w:rsidR="00672491">
        <w:rPr>
          <w:rFonts w:ascii="Arial" w:eastAsia="Arial" w:hAnsi="Arial" w:cs="Arial"/>
          <w:sz w:val="24"/>
          <w:szCs w:val="24"/>
        </w:rPr>
        <w:t>(</w:t>
      </w:r>
      <w:r w:rsidR="0068400D" w:rsidRPr="0099017F">
        <w:rPr>
          <w:rFonts w:ascii="Arial" w:eastAsia="Arial" w:hAnsi="Arial" w:cs="Arial"/>
          <w:i/>
          <w:sz w:val="24"/>
          <w:szCs w:val="24"/>
        </w:rPr>
        <w:t xml:space="preserve">Costello v. </w:t>
      </w:r>
      <w:proofErr w:type="spellStart"/>
      <w:r w:rsidR="0068400D" w:rsidRPr="0099017F">
        <w:rPr>
          <w:rFonts w:ascii="Arial" w:eastAsia="Arial" w:hAnsi="Arial" w:cs="Arial"/>
          <w:i/>
          <w:sz w:val="24"/>
          <w:szCs w:val="24"/>
        </w:rPr>
        <w:t>Roer</w:t>
      </w:r>
      <w:proofErr w:type="spellEnd"/>
      <w:r w:rsidR="0068400D" w:rsidRPr="0068400D">
        <w:rPr>
          <w:rFonts w:ascii="Arial" w:eastAsia="Arial" w:hAnsi="Arial" w:cs="Arial"/>
          <w:sz w:val="24"/>
          <w:szCs w:val="24"/>
        </w:rPr>
        <w:t xml:space="preserve"> (1946) 77 Cal.App.2d 174.</w:t>
      </w:r>
      <w:r w:rsidR="00672491">
        <w:rPr>
          <w:rFonts w:ascii="Arial" w:eastAsia="Arial" w:hAnsi="Arial" w:cs="Arial"/>
          <w:sz w:val="24"/>
          <w:szCs w:val="24"/>
        </w:rPr>
        <w:t>)</w:t>
      </w:r>
    </w:p>
    <w:p w14:paraId="5FC8B64D" w14:textId="77777777" w:rsidR="00A2263C" w:rsidRPr="0068400D" w:rsidRDefault="00A2263C" w:rsidP="00A2263C">
      <w:pPr>
        <w:widowControl w:val="0"/>
        <w:autoSpaceDE w:val="0"/>
        <w:autoSpaceDN w:val="0"/>
        <w:spacing w:after="0" w:line="240" w:lineRule="auto"/>
        <w:ind w:right="118"/>
        <w:rPr>
          <w:rFonts w:ascii="Arial" w:eastAsia="Arial" w:hAnsi="Arial" w:cs="Arial"/>
          <w:sz w:val="24"/>
          <w:szCs w:val="24"/>
        </w:rPr>
      </w:pPr>
    </w:p>
    <w:p w14:paraId="2F747ECC" w14:textId="44CB874E" w:rsidR="0083736A" w:rsidRPr="004166D3" w:rsidRDefault="0083736A" w:rsidP="00A2263C">
      <w:pPr>
        <w:widowControl w:val="0"/>
        <w:tabs>
          <w:tab w:val="left" w:pos="820"/>
        </w:tabs>
        <w:autoSpaceDE w:val="0"/>
        <w:autoSpaceDN w:val="0"/>
        <w:spacing w:after="0" w:line="240" w:lineRule="auto"/>
        <w:ind w:right="117"/>
        <w:jc w:val="both"/>
        <w:rPr>
          <w:rFonts w:ascii="Arial" w:eastAsia="Arial" w:hAnsi="Arial" w:cs="Arial"/>
          <w:strike/>
          <w:color w:val="FF0000"/>
          <w:sz w:val="24"/>
          <w:szCs w:val="24"/>
        </w:rPr>
      </w:pPr>
      <w:r w:rsidRPr="004166D3">
        <w:rPr>
          <w:rFonts w:ascii="Arial" w:eastAsia="Arial" w:hAnsi="Arial" w:cs="Arial"/>
          <w:b/>
          <w:bCs/>
          <w:sz w:val="24"/>
          <w:szCs w:val="24"/>
        </w:rPr>
        <w:t>Misrepresentation</w:t>
      </w:r>
    </w:p>
    <w:p w14:paraId="612BE111" w14:textId="5223DC69" w:rsidR="0083736A" w:rsidRPr="005B609B" w:rsidRDefault="0068400D" w:rsidP="00A2263C">
      <w:pPr>
        <w:widowControl w:val="0"/>
        <w:autoSpaceDE w:val="0"/>
        <w:autoSpaceDN w:val="0"/>
        <w:spacing w:after="0" w:line="240" w:lineRule="auto"/>
        <w:ind w:left="115" w:right="115"/>
        <w:rPr>
          <w:rFonts w:ascii="Arial" w:eastAsia="Arial" w:hAnsi="Arial" w:cs="Arial"/>
          <w:sz w:val="24"/>
          <w:szCs w:val="24"/>
        </w:rPr>
      </w:pPr>
      <w:r w:rsidRPr="005B609B">
        <w:rPr>
          <w:rFonts w:ascii="Arial" w:eastAsia="Arial" w:hAnsi="Arial" w:cs="Arial"/>
          <w:sz w:val="24"/>
          <w:szCs w:val="24"/>
        </w:rPr>
        <w:t>Is a</w:t>
      </w:r>
      <w:r w:rsidR="0083736A" w:rsidRPr="005B609B">
        <w:rPr>
          <w:rFonts w:ascii="Arial" w:eastAsia="Arial" w:hAnsi="Arial" w:cs="Arial"/>
          <w:sz w:val="24"/>
          <w:szCs w:val="24"/>
        </w:rPr>
        <w:t>ny manifestation by words or other conduct by one person to another that, under the circumstances, amounts to an assertion not in accord with the facts. (Black’s Law Dictionary.)</w:t>
      </w:r>
      <w:r w:rsidRPr="005B609B">
        <w:rPr>
          <w:rFonts w:ascii="Arial" w:eastAsia="Arial" w:hAnsi="Arial" w:cs="Arial"/>
          <w:sz w:val="24"/>
          <w:szCs w:val="24"/>
        </w:rPr>
        <w:t xml:space="preserve"> </w:t>
      </w:r>
      <w:r w:rsidR="0083736A" w:rsidRPr="005B609B">
        <w:rPr>
          <w:rFonts w:ascii="Arial" w:eastAsia="Arial" w:hAnsi="Arial" w:cs="Arial"/>
          <w:sz w:val="24"/>
          <w:szCs w:val="24"/>
        </w:rPr>
        <w:t>The Restatement (Second) of Torts defines negligent misrepresentation as follows: One who, in the course of his business, profession or employment, or in any other transaction in which he [or she] has a pecuniary interest, supplies false information for the guidance of others in their business transactions, is subject to liability for pecuniary loss caused to them by their justifiable reliance upon the information, if he [or she] fails to exercise reasonable care or competence in obtaining or communicating the information. (Restatement (Second) of Torts §552 (1981).)</w:t>
      </w:r>
    </w:p>
    <w:p w14:paraId="4BD65543" w14:textId="77777777" w:rsidR="00A2263C" w:rsidRDefault="00A2263C" w:rsidP="00A2263C">
      <w:pPr>
        <w:widowControl w:val="0"/>
        <w:tabs>
          <w:tab w:val="left" w:pos="819"/>
          <w:tab w:val="left" w:pos="820"/>
        </w:tabs>
        <w:autoSpaceDE w:val="0"/>
        <w:autoSpaceDN w:val="0"/>
        <w:spacing w:after="0" w:line="240" w:lineRule="auto"/>
        <w:jc w:val="both"/>
        <w:rPr>
          <w:rFonts w:ascii="Arial" w:eastAsia="Arial" w:hAnsi="Arial" w:cs="Arial"/>
          <w:b/>
          <w:bCs/>
          <w:sz w:val="24"/>
          <w:szCs w:val="24"/>
        </w:rPr>
      </w:pPr>
    </w:p>
    <w:p w14:paraId="4BB87B54" w14:textId="6E9100BD" w:rsidR="005B609B" w:rsidRPr="004166D3" w:rsidRDefault="0083736A" w:rsidP="00A2263C">
      <w:pPr>
        <w:widowControl w:val="0"/>
        <w:tabs>
          <w:tab w:val="left" w:pos="819"/>
          <w:tab w:val="left" w:pos="820"/>
        </w:tabs>
        <w:autoSpaceDE w:val="0"/>
        <w:autoSpaceDN w:val="0"/>
        <w:spacing w:after="0" w:line="240" w:lineRule="auto"/>
        <w:ind w:right="115"/>
        <w:jc w:val="both"/>
        <w:rPr>
          <w:rFonts w:ascii="Arial" w:eastAsia="Arial" w:hAnsi="Arial" w:cs="Arial"/>
          <w:strike/>
          <w:sz w:val="24"/>
          <w:szCs w:val="24"/>
        </w:rPr>
      </w:pPr>
      <w:r w:rsidRPr="004166D3">
        <w:rPr>
          <w:rFonts w:ascii="Arial" w:eastAsia="Arial" w:hAnsi="Arial" w:cs="Arial"/>
          <w:b/>
          <w:bCs/>
          <w:sz w:val="24"/>
          <w:szCs w:val="24"/>
        </w:rPr>
        <w:t>Gross Negligence</w:t>
      </w:r>
    </w:p>
    <w:p w14:paraId="1D805D6E" w14:textId="4667DE0D" w:rsidR="0083736A" w:rsidRPr="005B609B" w:rsidRDefault="0083736A" w:rsidP="00A2263C">
      <w:pPr>
        <w:widowControl w:val="0"/>
        <w:autoSpaceDE w:val="0"/>
        <w:autoSpaceDN w:val="0"/>
        <w:spacing w:after="0" w:line="240" w:lineRule="auto"/>
        <w:ind w:left="115" w:right="115"/>
        <w:rPr>
          <w:rFonts w:ascii="Arial" w:eastAsia="Arial" w:hAnsi="Arial" w:cs="Arial"/>
          <w:sz w:val="24"/>
          <w:szCs w:val="24"/>
        </w:rPr>
      </w:pPr>
      <w:r w:rsidRPr="005B609B">
        <w:rPr>
          <w:rFonts w:ascii="Arial" w:eastAsia="Arial" w:hAnsi="Arial" w:cs="Arial"/>
          <w:sz w:val="24"/>
          <w:szCs w:val="24"/>
        </w:rPr>
        <w:t>The case law has defined gross negligence as ‘‘the want of even scant care or an extreme departure from the ordinary standard of conduct</w:t>
      </w:r>
      <w:r w:rsidR="005B609B">
        <w:rPr>
          <w:rFonts w:ascii="Arial" w:eastAsia="Arial" w:hAnsi="Arial" w:cs="Arial"/>
          <w:sz w:val="24"/>
          <w:szCs w:val="24"/>
        </w:rPr>
        <w:t>.</w:t>
      </w:r>
      <w:r w:rsidRPr="005B609B">
        <w:rPr>
          <w:rFonts w:ascii="Arial" w:eastAsia="Arial" w:hAnsi="Arial" w:cs="Arial"/>
          <w:sz w:val="24"/>
          <w:szCs w:val="24"/>
        </w:rPr>
        <w:t>” (</w:t>
      </w:r>
      <w:r w:rsidRPr="005B609B">
        <w:rPr>
          <w:rFonts w:ascii="Arial" w:eastAsia="Arial" w:hAnsi="Arial" w:cs="Arial"/>
          <w:i/>
          <w:sz w:val="24"/>
          <w:szCs w:val="24"/>
        </w:rPr>
        <w:t>Eastburn v. Regional Fire Protection Authority</w:t>
      </w:r>
      <w:r w:rsidRPr="005B609B">
        <w:rPr>
          <w:rFonts w:ascii="Arial" w:eastAsia="Arial" w:hAnsi="Arial" w:cs="Arial"/>
          <w:sz w:val="24"/>
          <w:szCs w:val="24"/>
        </w:rPr>
        <w:t xml:space="preserve"> (2003) 31 Cal.4th 1175, 1185–1186.)</w:t>
      </w:r>
      <w:r w:rsidR="0068400D" w:rsidRPr="005B609B">
        <w:rPr>
          <w:rFonts w:ascii="Arial" w:eastAsia="Arial" w:hAnsi="Arial" w:cs="Arial"/>
          <w:sz w:val="24"/>
          <w:szCs w:val="24"/>
        </w:rPr>
        <w:t xml:space="preserve"> </w:t>
      </w:r>
      <w:r w:rsidRPr="005B609B">
        <w:rPr>
          <w:rFonts w:ascii="Arial" w:eastAsia="Arial" w:hAnsi="Arial" w:cs="Arial"/>
          <w:sz w:val="24"/>
          <w:szCs w:val="24"/>
        </w:rPr>
        <w:t xml:space="preserve">“‘Ordinary negligence’—an unintentional tort—consists of a failure to exercise the degree of care </w:t>
      </w:r>
      <w:proofErr w:type="gramStart"/>
      <w:r w:rsidRPr="005B609B">
        <w:rPr>
          <w:rFonts w:ascii="Arial" w:eastAsia="Arial" w:hAnsi="Arial" w:cs="Arial"/>
          <w:sz w:val="24"/>
          <w:szCs w:val="24"/>
        </w:rPr>
        <w:t>in a given</w:t>
      </w:r>
      <w:proofErr w:type="gramEnd"/>
      <w:r w:rsidRPr="005B609B">
        <w:rPr>
          <w:rFonts w:ascii="Arial" w:eastAsia="Arial" w:hAnsi="Arial" w:cs="Arial"/>
          <w:sz w:val="24"/>
          <w:szCs w:val="24"/>
        </w:rPr>
        <w:t xml:space="preserve"> situation that a reasonable person under similar circumstances would employ to protect others from harm. ‘Gross negligence’ long has been defined in California and other jurisdictions as either a ‘want of even scant care’ or ‘an extreme departure from the ordinary standard of conduct.’” (</w:t>
      </w:r>
      <w:r w:rsidRPr="005B609B">
        <w:rPr>
          <w:rFonts w:ascii="Arial" w:eastAsia="Arial" w:hAnsi="Arial" w:cs="Arial"/>
          <w:i/>
          <w:sz w:val="24"/>
          <w:szCs w:val="24"/>
        </w:rPr>
        <w:t>Jimenez v. 24 Hour Fitness USA, Inc</w:t>
      </w:r>
      <w:r w:rsidRPr="005B609B">
        <w:rPr>
          <w:rFonts w:ascii="Arial" w:eastAsia="Arial" w:hAnsi="Arial" w:cs="Arial"/>
          <w:sz w:val="24"/>
          <w:szCs w:val="24"/>
        </w:rPr>
        <w:t>. (2015) 237 Cal.App.4th 546, 555.)</w:t>
      </w:r>
      <w:r w:rsidR="0068400D" w:rsidRPr="005B609B">
        <w:rPr>
          <w:rFonts w:ascii="Arial" w:eastAsia="Arial" w:hAnsi="Arial" w:cs="Arial"/>
          <w:sz w:val="24"/>
          <w:szCs w:val="24"/>
        </w:rPr>
        <w:t xml:space="preserve"> </w:t>
      </w:r>
      <w:r w:rsidRPr="005B609B">
        <w:rPr>
          <w:rFonts w:ascii="Arial" w:eastAsia="Arial" w:hAnsi="Arial" w:cs="Arial"/>
          <w:sz w:val="24"/>
          <w:szCs w:val="24"/>
        </w:rPr>
        <w:t>“Professionals are expected to have the ability to recognize conduct evincing unfitness to practice their profession. … “[S]</w:t>
      </w:r>
      <w:proofErr w:type="spellStart"/>
      <w:r w:rsidRPr="005B609B">
        <w:rPr>
          <w:rFonts w:ascii="Arial" w:eastAsia="Arial" w:hAnsi="Arial" w:cs="Arial"/>
          <w:sz w:val="24"/>
          <w:szCs w:val="24"/>
        </w:rPr>
        <w:t>tandards</w:t>
      </w:r>
      <w:proofErr w:type="spellEnd"/>
      <w:r w:rsidRPr="005B609B">
        <w:rPr>
          <w:rFonts w:ascii="Arial" w:eastAsia="Arial" w:hAnsi="Arial" w:cs="Arial"/>
          <w:sz w:val="24"/>
          <w:szCs w:val="24"/>
        </w:rPr>
        <w:t xml:space="preserve"> of due care and competence are commonly established by the generally accepted practices and procedures within the professional community.” (</w:t>
      </w:r>
      <w:r w:rsidRPr="005B609B">
        <w:rPr>
          <w:rFonts w:ascii="Arial" w:eastAsia="Arial" w:hAnsi="Arial" w:cs="Arial"/>
          <w:i/>
          <w:sz w:val="24"/>
          <w:szCs w:val="24"/>
        </w:rPr>
        <w:t>Rand v. Board of Psychology</w:t>
      </w:r>
      <w:r w:rsidRPr="005B609B">
        <w:rPr>
          <w:rFonts w:ascii="Arial" w:eastAsia="Arial" w:hAnsi="Arial" w:cs="Arial"/>
          <w:sz w:val="24"/>
          <w:szCs w:val="24"/>
        </w:rPr>
        <w:t xml:space="preserve"> (2012) 206 Cal.App.4th 565, 582.)</w:t>
      </w:r>
    </w:p>
    <w:p w14:paraId="10975712" w14:textId="77777777" w:rsidR="0083736A" w:rsidRPr="005B609B" w:rsidRDefault="0083736A" w:rsidP="00A2263C">
      <w:pPr>
        <w:widowControl w:val="0"/>
        <w:autoSpaceDE w:val="0"/>
        <w:autoSpaceDN w:val="0"/>
        <w:spacing w:before="120" w:after="120" w:line="240" w:lineRule="auto"/>
        <w:ind w:left="115" w:right="115"/>
        <w:rPr>
          <w:rFonts w:ascii="Arial" w:eastAsia="Arial" w:hAnsi="Arial" w:cs="Arial"/>
          <w:sz w:val="24"/>
          <w:szCs w:val="24"/>
        </w:rPr>
      </w:pPr>
      <w:r w:rsidRPr="005B609B">
        <w:rPr>
          <w:rFonts w:ascii="Arial" w:eastAsia="Arial" w:hAnsi="Arial" w:cs="Arial"/>
          <w:sz w:val="24"/>
          <w:szCs w:val="24"/>
        </w:rPr>
        <w:t xml:space="preserve">The Board has adopted a regulation (14 CCR § 1613) to identify felonies that are substantially related qualifications, functions, or duties of a registered professional </w:t>
      </w:r>
      <w:r w:rsidRPr="005B609B">
        <w:rPr>
          <w:rFonts w:ascii="Arial" w:eastAsia="Arial" w:hAnsi="Arial" w:cs="Arial"/>
          <w:sz w:val="24"/>
          <w:szCs w:val="24"/>
        </w:rPr>
        <w:lastRenderedPageBreak/>
        <w:t>forester for purposes of PRC 778(a). That regulation states:</w:t>
      </w:r>
    </w:p>
    <w:p w14:paraId="18F41639" w14:textId="77777777" w:rsidR="0083736A" w:rsidRPr="005B609B" w:rsidRDefault="0083736A" w:rsidP="0083736A">
      <w:pPr>
        <w:widowControl w:val="0"/>
        <w:autoSpaceDE w:val="0"/>
        <w:autoSpaceDN w:val="0"/>
        <w:spacing w:before="120" w:after="120" w:line="240" w:lineRule="auto"/>
        <w:ind w:left="720" w:right="314"/>
        <w:rPr>
          <w:rFonts w:ascii="Arial" w:eastAsia="Arial" w:hAnsi="Arial" w:cs="Arial"/>
          <w:sz w:val="24"/>
          <w:szCs w:val="24"/>
        </w:rPr>
      </w:pPr>
      <w:r w:rsidRPr="005B609B">
        <w:rPr>
          <w:rFonts w:ascii="Arial" w:eastAsia="Arial" w:hAnsi="Arial" w:cs="Arial"/>
          <w:sz w:val="24"/>
          <w:szCs w:val="24"/>
        </w:rPr>
        <w:t xml:space="preserve">“[A] felony shall </w:t>
      </w:r>
      <w:proofErr w:type="gramStart"/>
      <w:r w:rsidRPr="005B609B">
        <w:rPr>
          <w:rFonts w:ascii="Arial" w:eastAsia="Arial" w:hAnsi="Arial" w:cs="Arial"/>
          <w:sz w:val="24"/>
          <w:szCs w:val="24"/>
        </w:rPr>
        <w:t>be considered to be</w:t>
      </w:r>
      <w:proofErr w:type="gramEnd"/>
      <w:r w:rsidRPr="005B609B">
        <w:rPr>
          <w:rFonts w:ascii="Arial" w:eastAsia="Arial" w:hAnsi="Arial" w:cs="Arial"/>
          <w:sz w:val="24"/>
          <w:szCs w:val="24"/>
        </w:rPr>
        <w:t xml:space="preserve"> substantially related to the qualifications, functions, or duties of an RPF or Certified Specialist, if, to a substantial degree, it evidences present or potential unfitness to perform the functions authorized by Article 3 [commencing with Section 750)] of the Public Resources Code.</w:t>
      </w:r>
    </w:p>
    <w:p w14:paraId="67054386" w14:textId="3AE25D34" w:rsidR="0083736A" w:rsidRPr="005B609B" w:rsidRDefault="0083736A" w:rsidP="0083736A">
      <w:pPr>
        <w:widowControl w:val="0"/>
        <w:autoSpaceDE w:val="0"/>
        <w:autoSpaceDN w:val="0"/>
        <w:spacing w:before="120" w:after="120" w:line="240" w:lineRule="auto"/>
        <w:ind w:left="720" w:right="314"/>
        <w:rPr>
          <w:rFonts w:ascii="Arial" w:eastAsia="Arial" w:hAnsi="Arial" w:cs="Arial"/>
          <w:sz w:val="24"/>
          <w:szCs w:val="24"/>
        </w:rPr>
      </w:pPr>
      <w:r w:rsidRPr="005B609B">
        <w:rPr>
          <w:rFonts w:ascii="Arial" w:eastAsia="Arial" w:hAnsi="Arial" w:cs="Arial"/>
          <w:sz w:val="24"/>
          <w:szCs w:val="24"/>
        </w:rPr>
        <w:t>Such felonies may include, but not be limited to; felony convictions which demonstrate dishonesty or breach of fiduciary</w:t>
      </w:r>
      <w:r w:rsidR="00771F7F" w:rsidRPr="005B609B">
        <w:rPr>
          <w:rFonts w:ascii="Arial" w:eastAsia="Arial" w:hAnsi="Arial" w:cs="Arial"/>
          <w:sz w:val="32"/>
          <w:szCs w:val="32"/>
        </w:rPr>
        <w:t xml:space="preserve"> </w:t>
      </w:r>
      <w:proofErr w:type="gramStart"/>
      <w:r w:rsidRPr="005B609B">
        <w:rPr>
          <w:rFonts w:ascii="Arial" w:eastAsia="Arial" w:hAnsi="Arial" w:cs="Arial"/>
          <w:sz w:val="24"/>
          <w:szCs w:val="24"/>
        </w:rPr>
        <w:t>responsibility</w:t>
      </w:r>
      <w:proofErr w:type="gramEnd"/>
      <w:r w:rsidRPr="005B609B">
        <w:rPr>
          <w:rFonts w:ascii="Arial" w:eastAsia="Arial" w:hAnsi="Arial" w:cs="Arial"/>
          <w:sz w:val="24"/>
          <w:szCs w:val="24"/>
        </w:rPr>
        <w:t xml:space="preserve"> or which involve any of the following:</w:t>
      </w:r>
    </w:p>
    <w:p w14:paraId="4FFC5C12" w14:textId="77777777" w:rsidR="0083736A" w:rsidRPr="005B609B" w:rsidRDefault="0083736A" w:rsidP="0083736A">
      <w:pPr>
        <w:widowControl w:val="0"/>
        <w:autoSpaceDE w:val="0"/>
        <w:autoSpaceDN w:val="0"/>
        <w:spacing w:before="120" w:after="120" w:line="240" w:lineRule="auto"/>
        <w:ind w:left="720" w:right="314"/>
        <w:rPr>
          <w:rFonts w:ascii="Arial" w:eastAsia="Arial" w:hAnsi="Arial" w:cs="Arial"/>
          <w:sz w:val="24"/>
          <w:szCs w:val="24"/>
        </w:rPr>
      </w:pPr>
      <w:r w:rsidRPr="005B609B">
        <w:rPr>
          <w:rFonts w:ascii="Arial" w:eastAsia="Arial" w:hAnsi="Arial" w:cs="Arial"/>
          <w:sz w:val="24"/>
          <w:szCs w:val="24"/>
        </w:rPr>
        <w:t xml:space="preserve">(a)  violations of PRC 778, or felony sections of the Business and Professions Code, Health and Safety Code, and Public Contracts </w:t>
      </w:r>
      <w:proofErr w:type="gramStart"/>
      <w:r w:rsidRPr="005B609B">
        <w:rPr>
          <w:rFonts w:ascii="Arial" w:eastAsia="Arial" w:hAnsi="Arial" w:cs="Arial"/>
          <w:sz w:val="24"/>
          <w:szCs w:val="24"/>
        </w:rPr>
        <w:t>Code;</w:t>
      </w:r>
      <w:proofErr w:type="gramEnd"/>
    </w:p>
    <w:p w14:paraId="1F650A10" w14:textId="77777777" w:rsidR="0083736A" w:rsidRPr="005B609B" w:rsidRDefault="0083736A" w:rsidP="0083736A">
      <w:pPr>
        <w:widowControl w:val="0"/>
        <w:autoSpaceDE w:val="0"/>
        <w:autoSpaceDN w:val="0"/>
        <w:spacing w:before="120" w:after="120" w:line="240" w:lineRule="auto"/>
        <w:ind w:left="720" w:right="314"/>
        <w:rPr>
          <w:rFonts w:ascii="Arial" w:eastAsia="Arial" w:hAnsi="Arial" w:cs="Arial"/>
          <w:sz w:val="24"/>
          <w:szCs w:val="24"/>
        </w:rPr>
      </w:pPr>
      <w:r w:rsidRPr="005B609B">
        <w:rPr>
          <w:rFonts w:ascii="Arial" w:eastAsia="Arial" w:hAnsi="Arial" w:cs="Arial"/>
          <w:sz w:val="24"/>
          <w:szCs w:val="24"/>
        </w:rPr>
        <w:t xml:space="preserve">(b)  damage to natural resources including, but not limited to, </w:t>
      </w:r>
      <w:proofErr w:type="gramStart"/>
      <w:r w:rsidRPr="005B609B">
        <w:rPr>
          <w:rFonts w:ascii="Arial" w:eastAsia="Arial" w:hAnsi="Arial" w:cs="Arial"/>
          <w:sz w:val="24"/>
          <w:szCs w:val="24"/>
        </w:rPr>
        <w:t>arson;</w:t>
      </w:r>
      <w:proofErr w:type="gramEnd"/>
    </w:p>
    <w:p w14:paraId="023FD465" w14:textId="77777777" w:rsidR="0083736A" w:rsidRPr="005B609B" w:rsidRDefault="0083736A" w:rsidP="0083736A">
      <w:pPr>
        <w:widowControl w:val="0"/>
        <w:autoSpaceDE w:val="0"/>
        <w:autoSpaceDN w:val="0"/>
        <w:spacing w:before="120" w:after="120" w:line="240" w:lineRule="auto"/>
        <w:ind w:left="720" w:right="314"/>
        <w:rPr>
          <w:rFonts w:ascii="Arial" w:eastAsia="Arial" w:hAnsi="Arial" w:cs="Arial"/>
          <w:sz w:val="24"/>
          <w:szCs w:val="24"/>
        </w:rPr>
      </w:pPr>
      <w:r w:rsidRPr="005B609B">
        <w:rPr>
          <w:rFonts w:ascii="Arial" w:eastAsia="Arial" w:hAnsi="Arial" w:cs="Arial"/>
          <w:sz w:val="24"/>
          <w:szCs w:val="24"/>
        </w:rPr>
        <w:t>(c)  violations related to:</w:t>
      </w:r>
    </w:p>
    <w:p w14:paraId="65C3CC3A" w14:textId="77777777" w:rsidR="0083736A" w:rsidRPr="005B609B" w:rsidRDefault="0083736A" w:rsidP="0083736A">
      <w:pPr>
        <w:widowControl w:val="0"/>
        <w:autoSpaceDE w:val="0"/>
        <w:autoSpaceDN w:val="0"/>
        <w:spacing w:before="120" w:after="120" w:line="240" w:lineRule="auto"/>
        <w:ind w:left="720" w:right="314"/>
        <w:rPr>
          <w:rFonts w:ascii="Arial" w:eastAsia="Arial" w:hAnsi="Arial" w:cs="Arial"/>
          <w:sz w:val="24"/>
          <w:szCs w:val="24"/>
        </w:rPr>
      </w:pPr>
      <w:r w:rsidRPr="005B609B">
        <w:rPr>
          <w:rFonts w:ascii="Arial" w:eastAsia="Arial" w:hAnsi="Arial" w:cs="Arial"/>
          <w:sz w:val="24"/>
          <w:szCs w:val="24"/>
        </w:rPr>
        <w:t>(1)  Division 1, Chapter 2.5, Article 3 of the Public Resources Code, or</w:t>
      </w:r>
    </w:p>
    <w:p w14:paraId="237ECD5A" w14:textId="77777777" w:rsidR="0083736A" w:rsidRPr="005B609B" w:rsidRDefault="0083736A" w:rsidP="0083736A">
      <w:pPr>
        <w:widowControl w:val="0"/>
        <w:autoSpaceDE w:val="0"/>
        <w:autoSpaceDN w:val="0"/>
        <w:spacing w:before="120" w:after="120" w:line="240" w:lineRule="auto"/>
        <w:ind w:left="720" w:right="314"/>
        <w:rPr>
          <w:rFonts w:ascii="Arial" w:eastAsia="Arial" w:hAnsi="Arial" w:cs="Arial"/>
          <w:sz w:val="24"/>
          <w:szCs w:val="24"/>
        </w:rPr>
      </w:pPr>
      <w:r w:rsidRPr="005B609B">
        <w:rPr>
          <w:rFonts w:ascii="Arial" w:eastAsia="Arial" w:hAnsi="Arial" w:cs="Arial"/>
          <w:sz w:val="24"/>
          <w:szCs w:val="24"/>
        </w:rPr>
        <w:t>(2)  Division 4, Part 2, Public Resources Code, or</w:t>
      </w:r>
    </w:p>
    <w:p w14:paraId="5298BEF9" w14:textId="77777777" w:rsidR="0083736A" w:rsidRPr="005B609B" w:rsidRDefault="0083736A" w:rsidP="0083736A">
      <w:pPr>
        <w:widowControl w:val="0"/>
        <w:autoSpaceDE w:val="0"/>
        <w:autoSpaceDN w:val="0"/>
        <w:spacing w:before="120" w:after="120" w:line="240" w:lineRule="auto"/>
        <w:ind w:left="720" w:right="314"/>
        <w:rPr>
          <w:rFonts w:ascii="Arial" w:eastAsia="Arial" w:hAnsi="Arial" w:cs="Arial"/>
          <w:sz w:val="24"/>
          <w:szCs w:val="24"/>
        </w:rPr>
      </w:pPr>
      <w:r w:rsidRPr="005B609B">
        <w:rPr>
          <w:rFonts w:ascii="Arial" w:eastAsia="Arial" w:hAnsi="Arial" w:cs="Arial"/>
          <w:sz w:val="24"/>
          <w:szCs w:val="24"/>
        </w:rPr>
        <w:t>(3)  Division 1.5, Title 14, California Code of Regulations.”</w:t>
      </w:r>
    </w:p>
    <w:p w14:paraId="52753A9A" w14:textId="191E68F0" w:rsidR="0083736A" w:rsidRPr="005B609B" w:rsidRDefault="0083736A" w:rsidP="00A2263C">
      <w:pPr>
        <w:widowControl w:val="0"/>
        <w:autoSpaceDE w:val="0"/>
        <w:autoSpaceDN w:val="0"/>
        <w:spacing w:before="120" w:after="120" w:line="240" w:lineRule="auto"/>
        <w:ind w:left="115" w:right="115"/>
        <w:rPr>
          <w:rFonts w:ascii="Arial" w:eastAsia="Arial" w:hAnsi="Arial" w:cs="Arial"/>
          <w:sz w:val="24"/>
          <w:szCs w:val="24"/>
        </w:rPr>
      </w:pPr>
      <w:r w:rsidRPr="005B609B">
        <w:rPr>
          <w:rFonts w:ascii="Arial" w:eastAsia="Arial" w:hAnsi="Arial" w:cs="Arial"/>
          <w:sz w:val="24"/>
          <w:szCs w:val="24"/>
        </w:rPr>
        <w:t>For purposes of this regulation, the term fiduciary</w:t>
      </w:r>
      <w:r w:rsidR="00771F7F" w:rsidRPr="005B609B">
        <w:rPr>
          <w:rFonts w:ascii="Arial" w:eastAsia="Arial" w:hAnsi="Arial" w:cs="Arial"/>
          <w:sz w:val="32"/>
          <w:szCs w:val="32"/>
        </w:rPr>
        <w:t>*</w:t>
      </w:r>
      <w:r w:rsidRPr="005B609B">
        <w:rPr>
          <w:rFonts w:ascii="Arial" w:eastAsia="Arial" w:hAnsi="Arial" w:cs="Arial"/>
          <w:sz w:val="24"/>
          <w:szCs w:val="24"/>
        </w:rPr>
        <w:t xml:space="preserve"> is also a commonly understood term that is well-established in the law and does not require a regulation to define it, and the following representative definition is offered for illustrative, informational purposes as general reference and guidance. </w:t>
      </w:r>
    </w:p>
    <w:p w14:paraId="5F5BEFFF" w14:textId="73C5CC49" w:rsidR="0083736A" w:rsidRPr="005B609B" w:rsidRDefault="0068400D" w:rsidP="005B609B">
      <w:pPr>
        <w:widowControl w:val="0"/>
        <w:autoSpaceDE w:val="0"/>
        <w:autoSpaceDN w:val="0"/>
        <w:spacing w:before="120" w:after="120" w:line="240" w:lineRule="auto"/>
        <w:ind w:left="432"/>
        <w:rPr>
          <w:rFonts w:ascii="Arial" w:eastAsia="Arial" w:hAnsi="Arial" w:cs="Arial"/>
          <w:i/>
          <w:sz w:val="24"/>
          <w:szCs w:val="24"/>
        </w:rPr>
      </w:pPr>
      <w:r w:rsidRPr="00F05DD7">
        <w:rPr>
          <w:rFonts w:ascii="Arial" w:eastAsia="Arial" w:hAnsi="Arial" w:cs="Arial"/>
          <w:i/>
          <w:sz w:val="24"/>
          <w:szCs w:val="24"/>
        </w:rPr>
        <w:t>*</w:t>
      </w:r>
      <w:r w:rsidR="00953651" w:rsidRPr="00F05DD7">
        <w:rPr>
          <w:rFonts w:ascii="Arial" w:eastAsia="Arial" w:hAnsi="Arial" w:cs="Arial"/>
          <w:i/>
          <w:sz w:val="24"/>
          <w:szCs w:val="24"/>
        </w:rPr>
        <w:t xml:space="preserve"> </w:t>
      </w:r>
      <w:r w:rsidR="0083736A" w:rsidRPr="005B609B">
        <w:rPr>
          <w:rFonts w:ascii="Arial" w:eastAsia="Arial" w:hAnsi="Arial" w:cs="Arial"/>
          <w:i/>
          <w:sz w:val="24"/>
          <w:szCs w:val="24"/>
        </w:rPr>
        <w:t>Fiduciary means a person holding the character of a trustee, or a character analogous to a trustee, in respect to the trust and confidence involved in it and the scrupulous good faith and candor it requires. A person acts in a fiduciary capacity when the business transacted is not the fiduciary’s own or for his or her own benefit, but for the benefit of another person.  (Black’s Law Dictionary.)</w:t>
      </w:r>
    </w:p>
    <w:p w14:paraId="68247A58" w14:textId="77777777" w:rsidR="00603DFD" w:rsidRPr="00603DFD" w:rsidRDefault="00603DFD" w:rsidP="00603DFD">
      <w:pPr>
        <w:widowControl w:val="0"/>
        <w:autoSpaceDE w:val="0"/>
        <w:autoSpaceDN w:val="0"/>
        <w:spacing w:after="0" w:line="240" w:lineRule="auto"/>
        <w:rPr>
          <w:rFonts w:ascii="Arial" w:eastAsia="Arial" w:hAnsi="Arial" w:cs="Arial"/>
          <w:sz w:val="24"/>
          <w:szCs w:val="24"/>
        </w:rPr>
        <w:sectPr w:rsidR="00603DFD" w:rsidRPr="00603DFD">
          <w:footerReference w:type="default" r:id="rId10"/>
          <w:pgSz w:w="12240" w:h="15840"/>
          <w:pgMar w:top="1080" w:right="1320" w:bottom="980" w:left="1320" w:header="723" w:footer="791" w:gutter="0"/>
          <w:cols w:space="720"/>
        </w:sectPr>
      </w:pPr>
    </w:p>
    <w:p w14:paraId="3F9EA27F" w14:textId="43CCC9B0" w:rsidR="00AD7214" w:rsidRDefault="00AD7214" w:rsidP="00603DFD">
      <w:pPr>
        <w:widowControl w:val="0"/>
        <w:autoSpaceDE w:val="0"/>
        <w:autoSpaceDN w:val="0"/>
        <w:spacing w:after="120" w:line="240" w:lineRule="auto"/>
        <w:ind w:left="119" w:right="117"/>
        <w:rPr>
          <w:rFonts w:ascii="Arial" w:eastAsia="Arial" w:hAnsi="Arial" w:cs="Arial"/>
          <w:sz w:val="24"/>
          <w:szCs w:val="24"/>
        </w:rPr>
      </w:pPr>
      <w:r>
        <w:rPr>
          <w:rFonts w:ascii="Arial" w:eastAsia="Arial" w:hAnsi="Arial" w:cs="Arial"/>
          <w:b/>
          <w:bCs/>
          <w:sz w:val="24"/>
          <w:szCs w:val="24"/>
          <w:u w:val="single" w:color="000000"/>
        </w:rPr>
        <w:lastRenderedPageBreak/>
        <w:t xml:space="preserve">POLICY NUMBER 8: </w:t>
      </w:r>
      <w:r w:rsidRPr="00603DFD">
        <w:rPr>
          <w:rFonts w:ascii="Arial" w:eastAsia="Arial" w:hAnsi="Arial" w:cs="Arial"/>
          <w:b/>
          <w:bCs/>
          <w:sz w:val="24"/>
          <w:szCs w:val="24"/>
          <w:u w:val="single" w:color="000000"/>
        </w:rPr>
        <w:t>PROCESSING OF A COMPLAINT AGAINST A RPF OR CERTIFIED SPECIALIST (DISCIPLINARY REVIEW PROCESS)</w:t>
      </w:r>
      <w:r>
        <w:rPr>
          <w:rFonts w:ascii="Arial" w:eastAsia="Arial" w:hAnsi="Arial" w:cs="Arial"/>
          <w:b/>
          <w:bCs/>
          <w:sz w:val="24"/>
          <w:szCs w:val="24"/>
          <w:u w:val="single" w:color="000000"/>
        </w:rPr>
        <w:t xml:space="preserve"> </w:t>
      </w:r>
      <w:r w:rsidR="00603DFD" w:rsidRPr="00221AF0">
        <w:rPr>
          <w:rFonts w:ascii="Arial" w:eastAsia="Arial" w:hAnsi="Arial" w:cs="Arial"/>
          <w:b/>
          <w:sz w:val="24"/>
          <w:szCs w:val="24"/>
          <w:u w:val="single"/>
        </w:rPr>
        <w:t>Note:</w:t>
      </w:r>
      <w:r w:rsidR="00603DFD" w:rsidRPr="00603DFD">
        <w:rPr>
          <w:rFonts w:ascii="Arial" w:eastAsia="Arial" w:hAnsi="Arial" w:cs="Arial"/>
          <w:sz w:val="24"/>
          <w:szCs w:val="24"/>
        </w:rPr>
        <w:t xml:space="preserve"> </w:t>
      </w:r>
    </w:p>
    <w:p w14:paraId="0A22C093" w14:textId="493CE15E" w:rsidR="00603DFD" w:rsidRPr="00603DFD" w:rsidRDefault="00603DFD" w:rsidP="00603DFD">
      <w:pPr>
        <w:widowControl w:val="0"/>
        <w:autoSpaceDE w:val="0"/>
        <w:autoSpaceDN w:val="0"/>
        <w:spacing w:after="120" w:line="240" w:lineRule="auto"/>
        <w:ind w:left="119" w:right="117"/>
        <w:rPr>
          <w:rFonts w:ascii="Arial" w:eastAsia="Arial" w:hAnsi="Arial" w:cs="Arial"/>
          <w:sz w:val="24"/>
          <w:szCs w:val="24"/>
        </w:rPr>
      </w:pPr>
      <w:r w:rsidRPr="00603DFD">
        <w:rPr>
          <w:rFonts w:ascii="Arial" w:eastAsia="Arial" w:hAnsi="Arial" w:cs="Arial"/>
          <w:sz w:val="24"/>
          <w:szCs w:val="24"/>
        </w:rPr>
        <w:t xml:space="preserve">The disciplinary process is governed by the Public Resources Code (PRC); Title 14 California Code of Regulation (14 CCR), Evidence Code (EC), Code of Civil Procedure (CCP), and Government Code (GC). For the benefit of interested persons, the following provides a </w:t>
      </w:r>
      <w:r w:rsidR="00221AF0" w:rsidRPr="005B609B">
        <w:rPr>
          <w:rFonts w:ascii="Arial" w:eastAsia="Arial" w:hAnsi="Arial" w:cs="Arial"/>
          <w:sz w:val="24"/>
          <w:szCs w:val="24"/>
        </w:rPr>
        <w:t xml:space="preserve">representative </w:t>
      </w:r>
      <w:r w:rsidRPr="00603DFD">
        <w:rPr>
          <w:rFonts w:ascii="Arial" w:eastAsia="Arial" w:hAnsi="Arial" w:cs="Arial"/>
          <w:sz w:val="24"/>
          <w:szCs w:val="24"/>
        </w:rPr>
        <w:t>narrative of the typical sequence followed in implementing these Codes. The attached flow charts are a visual presentation of this process.</w:t>
      </w:r>
    </w:p>
    <w:p w14:paraId="72426AEA" w14:textId="11FE30FB" w:rsidR="00603DFD" w:rsidRPr="005B609B" w:rsidRDefault="00603DFD" w:rsidP="00603DFD">
      <w:pPr>
        <w:widowControl w:val="0"/>
        <w:autoSpaceDE w:val="0"/>
        <w:autoSpaceDN w:val="0"/>
        <w:spacing w:after="120" w:line="240" w:lineRule="auto"/>
        <w:ind w:left="119" w:right="117"/>
        <w:rPr>
          <w:rFonts w:ascii="Arial" w:eastAsia="Arial" w:hAnsi="Arial" w:cs="Arial"/>
          <w:sz w:val="24"/>
          <w:szCs w:val="24"/>
        </w:rPr>
      </w:pPr>
      <w:r w:rsidRPr="005B609B">
        <w:rPr>
          <w:rFonts w:ascii="Arial" w:eastAsia="Arial" w:hAnsi="Arial" w:cs="Arial"/>
          <w:sz w:val="24"/>
          <w:szCs w:val="24"/>
        </w:rPr>
        <w:t xml:space="preserve">Any portion of this policy that is not a summary of existing statutory or regulatory requirements constitutes recommended policies that the Executive Officer is encouraged to utilize as best practices designed to promote a fair </w:t>
      </w:r>
      <w:r w:rsidR="00953651" w:rsidRPr="005B609B">
        <w:rPr>
          <w:rFonts w:ascii="Arial" w:eastAsia="Arial" w:hAnsi="Arial" w:cs="Arial"/>
          <w:sz w:val="24"/>
          <w:szCs w:val="24"/>
        </w:rPr>
        <w:t xml:space="preserve">complaint resolution </w:t>
      </w:r>
      <w:r w:rsidRPr="005B609B">
        <w:rPr>
          <w:rFonts w:ascii="Arial" w:eastAsia="Arial" w:hAnsi="Arial" w:cs="Arial"/>
          <w:sz w:val="24"/>
          <w:szCs w:val="24"/>
        </w:rPr>
        <w:t xml:space="preserve">process for the RPF/Certified Specialist (CRM). It is within the discretion of the Executive Officer to determine that the facts pertaining to the processing of a particular complaint warrant deviation from these guidelines, provided that the Executive Officer should be prepared to explain the basis for utilizing alternate procedures to the PFEC and the Board.    </w:t>
      </w:r>
    </w:p>
    <w:p w14:paraId="790C96F4" w14:textId="77777777" w:rsidR="00603DFD" w:rsidRPr="00603DFD" w:rsidRDefault="00603DFD" w:rsidP="00603DFD">
      <w:pPr>
        <w:widowControl w:val="0"/>
        <w:autoSpaceDE w:val="0"/>
        <w:autoSpaceDN w:val="0"/>
        <w:spacing w:after="0" w:line="240" w:lineRule="auto"/>
        <w:ind w:left="360" w:right="117" w:hanging="360"/>
        <w:outlineLvl w:val="1"/>
        <w:rPr>
          <w:rFonts w:ascii="Arial" w:eastAsia="Arial" w:hAnsi="Arial" w:cs="Arial"/>
          <w:b/>
          <w:sz w:val="24"/>
          <w:szCs w:val="24"/>
        </w:rPr>
      </w:pPr>
      <w:r w:rsidRPr="00603DFD">
        <w:rPr>
          <w:rFonts w:ascii="Arial" w:eastAsia="Arial" w:hAnsi="Arial" w:cs="Arial"/>
          <w:b/>
          <w:sz w:val="24"/>
          <w:szCs w:val="24"/>
        </w:rPr>
        <w:t>The Complaint</w:t>
      </w:r>
    </w:p>
    <w:p w14:paraId="730809E5" w14:textId="22AAFCC9" w:rsidR="00603DFD" w:rsidRPr="00603DFD" w:rsidRDefault="00603DFD" w:rsidP="00603DFD">
      <w:pPr>
        <w:widowControl w:val="0"/>
        <w:autoSpaceDE w:val="0"/>
        <w:autoSpaceDN w:val="0"/>
        <w:spacing w:after="120" w:line="240" w:lineRule="auto"/>
        <w:ind w:left="119" w:right="116"/>
        <w:rPr>
          <w:rFonts w:ascii="Arial" w:eastAsia="Arial" w:hAnsi="Arial" w:cs="Arial"/>
          <w:sz w:val="24"/>
          <w:szCs w:val="24"/>
        </w:rPr>
      </w:pPr>
      <w:r w:rsidRPr="00603DFD">
        <w:rPr>
          <w:rFonts w:ascii="Arial" w:eastAsia="Arial" w:hAnsi="Arial" w:cs="Arial"/>
          <w:sz w:val="24"/>
          <w:szCs w:val="24"/>
        </w:rPr>
        <w:t>A complaint can be filed by a person, in writing, with Professional Foresters Registration, or the Board of Forestry and Fire Protection (Board) can proceed upon its own (PRC, Section 775). The RPF’s/Certified Specialist’s (CRM’s) vested property right of the license is protected under “due process”. The Executive Officer</w:t>
      </w:r>
      <w:r w:rsidRPr="00E32293">
        <w:rPr>
          <w:rFonts w:ascii="Arial" w:eastAsia="Arial" w:hAnsi="Arial" w:cs="Arial"/>
          <w:sz w:val="24"/>
          <w:szCs w:val="24"/>
        </w:rPr>
        <w:t xml:space="preserve"> </w:t>
      </w:r>
      <w:r w:rsidRPr="005B609B">
        <w:rPr>
          <w:rFonts w:ascii="Arial" w:eastAsia="Arial" w:hAnsi="Arial" w:cs="Arial"/>
          <w:sz w:val="24"/>
          <w:szCs w:val="24"/>
        </w:rPr>
        <w:t>should initially</w:t>
      </w:r>
      <w:r w:rsidRPr="009633B6">
        <w:rPr>
          <w:rFonts w:ascii="Arial" w:eastAsia="Arial" w:hAnsi="Arial" w:cs="Arial"/>
          <w:color w:val="FF0000"/>
          <w:sz w:val="24"/>
          <w:szCs w:val="24"/>
          <w:u w:val="single"/>
        </w:rPr>
        <w:t xml:space="preserve"> </w:t>
      </w:r>
      <w:r w:rsidRPr="00603DFD">
        <w:rPr>
          <w:rFonts w:ascii="Arial" w:eastAsia="Arial" w:hAnsi="Arial" w:cs="Arial"/>
          <w:sz w:val="24"/>
          <w:szCs w:val="24"/>
        </w:rPr>
        <w:t xml:space="preserve">verify that </w:t>
      </w:r>
      <w:r w:rsidRPr="005B609B">
        <w:rPr>
          <w:rFonts w:ascii="Arial" w:eastAsia="Arial" w:hAnsi="Arial" w:cs="Arial"/>
          <w:sz w:val="24"/>
          <w:szCs w:val="24"/>
        </w:rPr>
        <w:t xml:space="preserve">the allegations in the </w:t>
      </w:r>
      <w:r w:rsidRPr="00603DFD">
        <w:rPr>
          <w:rFonts w:ascii="Arial" w:eastAsia="Arial" w:hAnsi="Arial" w:cs="Arial"/>
          <w:sz w:val="24"/>
          <w:szCs w:val="24"/>
        </w:rPr>
        <w:t xml:space="preserve">complaint </w:t>
      </w:r>
      <w:r w:rsidRPr="00FD75F1">
        <w:rPr>
          <w:rFonts w:ascii="Arial" w:eastAsia="Arial" w:hAnsi="Arial" w:cs="Arial"/>
          <w:sz w:val="24"/>
          <w:szCs w:val="24"/>
        </w:rPr>
        <w:t xml:space="preserve">if substantiated, constitute grounds for </w:t>
      </w:r>
      <w:r w:rsidRPr="00603DFD">
        <w:rPr>
          <w:rFonts w:ascii="Arial" w:eastAsia="Arial" w:hAnsi="Arial" w:cs="Arial"/>
          <w:sz w:val="24"/>
          <w:szCs w:val="24"/>
        </w:rPr>
        <w:t xml:space="preserve">possible disciplinary action (i.e., fraud, deceit, misrepresentation, gross negligence, </w:t>
      </w:r>
      <w:proofErr w:type="spellStart"/>
      <w:r w:rsidRPr="00603DFD">
        <w:rPr>
          <w:rFonts w:ascii="Arial" w:eastAsia="Arial" w:hAnsi="Arial" w:cs="Arial"/>
          <w:sz w:val="24"/>
          <w:szCs w:val="24"/>
        </w:rPr>
        <w:t>etc</w:t>
      </w:r>
      <w:proofErr w:type="spellEnd"/>
      <w:r w:rsidRPr="00603DFD">
        <w:rPr>
          <w:rFonts w:ascii="Arial" w:eastAsia="Arial" w:hAnsi="Arial" w:cs="Arial"/>
          <w:sz w:val="24"/>
          <w:szCs w:val="24"/>
        </w:rPr>
        <w:t xml:space="preserve">; PRC, Section 778). If the matter is, or becomes, a criminal court action, the </w:t>
      </w:r>
      <w:r w:rsidR="00AD7214">
        <w:rPr>
          <w:rFonts w:ascii="Arial" w:eastAsia="Arial" w:hAnsi="Arial" w:cs="Arial"/>
          <w:sz w:val="24"/>
          <w:szCs w:val="24"/>
        </w:rPr>
        <w:t>a</w:t>
      </w:r>
      <w:r w:rsidRPr="00603DFD">
        <w:rPr>
          <w:rFonts w:ascii="Arial" w:eastAsia="Arial" w:hAnsi="Arial" w:cs="Arial"/>
          <w:sz w:val="24"/>
          <w:szCs w:val="24"/>
        </w:rPr>
        <w:t>dministrative action will likely be delayed until a judicial determination is rendered.</w:t>
      </w:r>
    </w:p>
    <w:p w14:paraId="16708EC1" w14:textId="77777777" w:rsidR="00603DFD" w:rsidRPr="00603DFD" w:rsidRDefault="00603DFD" w:rsidP="00603DFD">
      <w:pPr>
        <w:widowControl w:val="0"/>
        <w:autoSpaceDE w:val="0"/>
        <w:autoSpaceDN w:val="0"/>
        <w:spacing w:after="0" w:line="240" w:lineRule="auto"/>
        <w:ind w:left="360" w:right="117" w:hanging="360"/>
        <w:outlineLvl w:val="1"/>
        <w:rPr>
          <w:rFonts w:ascii="Arial" w:eastAsia="Arial" w:hAnsi="Arial" w:cs="Arial"/>
          <w:b/>
          <w:sz w:val="24"/>
          <w:szCs w:val="24"/>
        </w:rPr>
      </w:pPr>
      <w:r w:rsidRPr="00603DFD">
        <w:rPr>
          <w:rFonts w:ascii="Arial" w:eastAsia="Arial" w:hAnsi="Arial" w:cs="Arial"/>
          <w:b/>
          <w:sz w:val="24"/>
          <w:szCs w:val="24"/>
        </w:rPr>
        <w:t>Confidentiality</w:t>
      </w:r>
    </w:p>
    <w:p w14:paraId="77213FA0" w14:textId="260F0065" w:rsidR="00603DFD" w:rsidRPr="00603DFD" w:rsidRDefault="00603DFD" w:rsidP="00603DFD">
      <w:pPr>
        <w:widowControl w:val="0"/>
        <w:autoSpaceDE w:val="0"/>
        <w:autoSpaceDN w:val="0"/>
        <w:spacing w:after="120" w:line="240" w:lineRule="auto"/>
        <w:ind w:left="119" w:right="118"/>
        <w:rPr>
          <w:rFonts w:ascii="Arial" w:eastAsia="Arial" w:hAnsi="Arial" w:cs="Arial"/>
          <w:sz w:val="24"/>
          <w:szCs w:val="24"/>
        </w:rPr>
      </w:pPr>
      <w:r w:rsidRPr="00603DFD">
        <w:rPr>
          <w:rFonts w:ascii="Arial" w:eastAsia="Arial" w:hAnsi="Arial" w:cs="Arial"/>
          <w:sz w:val="24"/>
          <w:szCs w:val="24"/>
        </w:rPr>
        <w:t xml:space="preserve">A complaint is a CONFIDENTIAL matter (GC §6254(f), and §11183). The identity of the person filing the complaint remains confidential throughout the investigation (EC §1041). This may become public information if </w:t>
      </w:r>
      <w:r w:rsidR="00AD7214">
        <w:rPr>
          <w:rFonts w:ascii="Arial" w:eastAsia="Arial" w:hAnsi="Arial" w:cs="Arial"/>
          <w:sz w:val="24"/>
          <w:szCs w:val="24"/>
        </w:rPr>
        <w:t>h</w:t>
      </w:r>
      <w:r w:rsidRPr="00603DFD">
        <w:rPr>
          <w:rFonts w:ascii="Arial" w:eastAsia="Arial" w:hAnsi="Arial" w:cs="Arial"/>
          <w:sz w:val="24"/>
          <w:szCs w:val="24"/>
        </w:rPr>
        <w:t xml:space="preserve">earing testimony from the complainant is required or if the person’s identity is otherwise pertinent to the case. If the complaint does not come under the grounds for discipline, the RPF/Certified Specialist (CRM) </w:t>
      </w:r>
      <w:r w:rsidRPr="0099017F">
        <w:rPr>
          <w:rFonts w:ascii="Arial" w:eastAsia="Arial" w:hAnsi="Arial" w:cs="Arial"/>
          <w:sz w:val="24"/>
          <w:szCs w:val="24"/>
        </w:rPr>
        <w:t xml:space="preserve">may </w:t>
      </w:r>
      <w:r w:rsidRPr="00603DFD">
        <w:rPr>
          <w:rFonts w:ascii="Arial" w:eastAsia="Arial" w:hAnsi="Arial" w:cs="Arial"/>
          <w:sz w:val="24"/>
          <w:szCs w:val="24"/>
        </w:rPr>
        <w:t>still be notified that a complaint was received and of their subsequent exoneration. Confidentiality will likely limit the amount of information that can be provided.</w:t>
      </w:r>
    </w:p>
    <w:p w14:paraId="5192E232" w14:textId="77777777" w:rsidR="00603DFD" w:rsidRPr="00603DFD" w:rsidRDefault="00603DFD" w:rsidP="00603DFD">
      <w:pPr>
        <w:widowControl w:val="0"/>
        <w:autoSpaceDE w:val="0"/>
        <w:autoSpaceDN w:val="0"/>
        <w:spacing w:after="0" w:line="240" w:lineRule="auto"/>
        <w:ind w:left="360" w:right="117" w:hanging="360"/>
        <w:outlineLvl w:val="1"/>
        <w:rPr>
          <w:rFonts w:ascii="Arial" w:eastAsia="Arial" w:hAnsi="Arial" w:cs="Arial"/>
          <w:b/>
          <w:sz w:val="24"/>
          <w:szCs w:val="24"/>
        </w:rPr>
      </w:pPr>
      <w:r w:rsidRPr="00603DFD">
        <w:rPr>
          <w:rFonts w:ascii="Arial" w:eastAsia="Arial" w:hAnsi="Arial" w:cs="Arial"/>
          <w:b/>
          <w:sz w:val="24"/>
          <w:szCs w:val="24"/>
        </w:rPr>
        <w:t>Processing a Complaint</w:t>
      </w:r>
    </w:p>
    <w:p w14:paraId="0AFC88C9" w14:textId="77777777" w:rsidR="00603DFD" w:rsidRPr="00603DFD" w:rsidRDefault="00603DFD" w:rsidP="00603DFD">
      <w:pPr>
        <w:widowControl w:val="0"/>
        <w:autoSpaceDE w:val="0"/>
        <w:autoSpaceDN w:val="0"/>
        <w:spacing w:after="120" w:line="240" w:lineRule="auto"/>
        <w:ind w:left="120" w:right="265"/>
        <w:rPr>
          <w:rFonts w:ascii="Arial" w:eastAsia="Arial" w:hAnsi="Arial" w:cs="Arial"/>
          <w:sz w:val="24"/>
          <w:szCs w:val="24"/>
        </w:rPr>
      </w:pPr>
      <w:r w:rsidRPr="00603DFD">
        <w:rPr>
          <w:rFonts w:ascii="Arial" w:eastAsia="Arial" w:hAnsi="Arial" w:cs="Arial"/>
          <w:sz w:val="24"/>
          <w:szCs w:val="24"/>
        </w:rPr>
        <w:t>The Executive Officer may take the matter to the Professional Foresters Examining Committee (PFEC) at any stage of processing.</w:t>
      </w:r>
    </w:p>
    <w:p w14:paraId="15183AB9" w14:textId="64E52222" w:rsidR="00603DFD" w:rsidRPr="00FD75F1" w:rsidRDefault="00603DFD" w:rsidP="00603DFD">
      <w:pPr>
        <w:widowControl w:val="0"/>
        <w:autoSpaceDE w:val="0"/>
        <w:autoSpaceDN w:val="0"/>
        <w:spacing w:after="120" w:line="240" w:lineRule="auto"/>
        <w:ind w:left="120" w:right="118"/>
        <w:rPr>
          <w:rFonts w:ascii="Arial" w:eastAsia="Arial" w:hAnsi="Arial" w:cs="Arial"/>
          <w:sz w:val="24"/>
          <w:szCs w:val="24"/>
        </w:rPr>
      </w:pPr>
      <w:r w:rsidRPr="00FD75F1">
        <w:rPr>
          <w:rFonts w:ascii="Arial" w:eastAsia="Arial" w:hAnsi="Arial" w:cs="Arial"/>
          <w:sz w:val="24"/>
          <w:szCs w:val="24"/>
        </w:rPr>
        <w:t>The Executive Officer will investigate all compl</w:t>
      </w:r>
      <w:r w:rsidR="00221AF0" w:rsidRPr="00FD75F1">
        <w:rPr>
          <w:rFonts w:ascii="Arial" w:eastAsia="Arial" w:hAnsi="Arial" w:cs="Arial"/>
          <w:sz w:val="24"/>
          <w:szCs w:val="24"/>
        </w:rPr>
        <w:t>aints of alleged conduct that are</w:t>
      </w:r>
      <w:r w:rsidRPr="00FD75F1">
        <w:rPr>
          <w:rFonts w:ascii="Arial" w:eastAsia="Arial" w:hAnsi="Arial" w:cs="Arial"/>
          <w:sz w:val="24"/>
          <w:szCs w:val="24"/>
        </w:rPr>
        <w:t xml:space="preserve"> subject to disciplinary action. However, the Executive Officer may exercise discretion as to the level of investigation that is necessary and appropriate under the circumstances.</w:t>
      </w:r>
      <w:r w:rsidR="00C53C24" w:rsidRPr="00FD75F1">
        <w:rPr>
          <w:rFonts w:ascii="Arial" w:eastAsia="Arial" w:hAnsi="Arial" w:cs="Arial"/>
          <w:sz w:val="24"/>
          <w:szCs w:val="24"/>
        </w:rPr>
        <w:t xml:space="preserve"> </w:t>
      </w:r>
      <w:bookmarkStart w:id="1" w:name="_Hlk54261566"/>
      <w:r w:rsidR="00C53C24" w:rsidRPr="00FD75F1">
        <w:rPr>
          <w:rFonts w:ascii="Arial" w:eastAsia="Arial" w:hAnsi="Arial" w:cs="Arial"/>
          <w:sz w:val="24"/>
          <w:szCs w:val="24"/>
        </w:rPr>
        <w:t xml:space="preserve">The Executive Officer shall provide a summary of all </w:t>
      </w:r>
      <w:r w:rsidR="001472EA" w:rsidRPr="00FD75F1">
        <w:rPr>
          <w:rFonts w:ascii="Arial" w:eastAsia="Arial" w:hAnsi="Arial" w:cs="Arial"/>
          <w:sz w:val="24"/>
          <w:szCs w:val="24"/>
        </w:rPr>
        <w:t xml:space="preserve">received </w:t>
      </w:r>
      <w:r w:rsidR="00C53C24" w:rsidRPr="00FD75F1">
        <w:rPr>
          <w:rFonts w:ascii="Arial" w:eastAsia="Arial" w:hAnsi="Arial" w:cs="Arial"/>
          <w:sz w:val="24"/>
          <w:szCs w:val="24"/>
        </w:rPr>
        <w:t>complaints to the Professional Foresters Examining Committee and identify the extent to which they were investigated.</w:t>
      </w:r>
      <w:bookmarkEnd w:id="1"/>
    </w:p>
    <w:p w14:paraId="339E7B43" w14:textId="5DA79DDD" w:rsidR="00603DFD" w:rsidRPr="00603DFD" w:rsidRDefault="00603DFD" w:rsidP="00603DFD">
      <w:pPr>
        <w:widowControl w:val="0"/>
        <w:autoSpaceDE w:val="0"/>
        <w:autoSpaceDN w:val="0"/>
        <w:spacing w:after="120" w:line="240" w:lineRule="auto"/>
        <w:ind w:left="120" w:right="118"/>
        <w:rPr>
          <w:rFonts w:ascii="Arial" w:eastAsia="Arial" w:hAnsi="Arial" w:cs="Arial"/>
          <w:sz w:val="24"/>
          <w:szCs w:val="24"/>
        </w:rPr>
      </w:pPr>
      <w:r w:rsidRPr="00FD75F1">
        <w:rPr>
          <w:rFonts w:ascii="Arial" w:eastAsia="Arial" w:hAnsi="Arial" w:cs="Arial"/>
          <w:sz w:val="24"/>
          <w:szCs w:val="24"/>
        </w:rPr>
        <w:t>For instance, if the failures of RPF/Certified Specialist (CRM) responsibility are well-documented (</w:t>
      </w:r>
      <w:proofErr w:type="gramStart"/>
      <w:r w:rsidRPr="00FD75F1">
        <w:rPr>
          <w:rFonts w:ascii="Arial" w:eastAsia="Arial" w:hAnsi="Arial" w:cs="Arial"/>
          <w:sz w:val="24"/>
          <w:szCs w:val="24"/>
        </w:rPr>
        <w:t>e.g.</w:t>
      </w:r>
      <w:proofErr w:type="gramEnd"/>
      <w:r w:rsidRPr="00FD75F1">
        <w:rPr>
          <w:rFonts w:ascii="Arial" w:eastAsia="Arial" w:hAnsi="Arial" w:cs="Arial"/>
          <w:sz w:val="24"/>
          <w:szCs w:val="24"/>
        </w:rPr>
        <w:t xml:space="preserve"> violations, citations, court records, or other documents), the Executive Officer may determine that minimal investigation is required. At a minimum, the RPF/Certified Specialist (CRM) should be given an opportunity to provide </w:t>
      </w:r>
      <w:r w:rsidRPr="00603DFD">
        <w:rPr>
          <w:rFonts w:ascii="Arial" w:eastAsia="Arial" w:hAnsi="Arial" w:cs="Arial"/>
          <w:sz w:val="24"/>
          <w:szCs w:val="24"/>
        </w:rPr>
        <w:t xml:space="preserve">his or her side of the story in response to the issues of concern (allegations). The RPF/Certified Specialist (CRM) </w:t>
      </w:r>
      <w:r w:rsidRPr="00FD75F1">
        <w:rPr>
          <w:rFonts w:ascii="Arial" w:eastAsia="Arial" w:hAnsi="Arial" w:cs="Arial"/>
          <w:sz w:val="24"/>
          <w:szCs w:val="24"/>
        </w:rPr>
        <w:t xml:space="preserve">should be </w:t>
      </w:r>
      <w:r w:rsidRPr="00603DFD">
        <w:rPr>
          <w:rFonts w:ascii="Arial" w:eastAsia="Arial" w:hAnsi="Arial" w:cs="Arial"/>
          <w:sz w:val="24"/>
          <w:szCs w:val="24"/>
        </w:rPr>
        <w:t xml:space="preserve">advised that the reply may be used against him or her in the </w:t>
      </w:r>
      <w:proofErr w:type="gramStart"/>
      <w:r w:rsidRPr="00603DFD">
        <w:rPr>
          <w:rFonts w:ascii="Arial" w:eastAsia="Arial" w:hAnsi="Arial" w:cs="Arial"/>
          <w:sz w:val="24"/>
          <w:szCs w:val="24"/>
        </w:rPr>
        <w:lastRenderedPageBreak/>
        <w:t>process,</w:t>
      </w:r>
      <w:r w:rsidR="00FD75F1">
        <w:rPr>
          <w:rFonts w:ascii="Arial" w:eastAsia="Arial" w:hAnsi="Arial" w:cs="Arial"/>
          <w:sz w:val="24"/>
          <w:szCs w:val="24"/>
        </w:rPr>
        <w:t xml:space="preserve"> </w:t>
      </w:r>
      <w:r w:rsidRPr="00603DFD">
        <w:rPr>
          <w:rFonts w:ascii="Arial" w:eastAsia="Arial" w:hAnsi="Arial" w:cs="Arial"/>
          <w:sz w:val="24"/>
          <w:szCs w:val="24"/>
        </w:rPr>
        <w:t>and</w:t>
      </w:r>
      <w:proofErr w:type="gramEnd"/>
      <w:r w:rsidRPr="00603DFD">
        <w:rPr>
          <w:rFonts w:ascii="Arial" w:eastAsia="Arial" w:hAnsi="Arial" w:cs="Arial"/>
          <w:sz w:val="24"/>
          <w:szCs w:val="24"/>
        </w:rPr>
        <w:t xml:space="preserve"> may choose not to respond. If needed, expert witnesses may be involved to establish RPF/Certified Specialist (CRM) prudent standards of conduct given the same set of circumstances. If the RPF/Certified Specialist (CRM) is willing to admit to any failures of responsibility, the Executive Officer may suggest the RPF/Certified Specialist (CRM) sign a Stipulated Agreement implementing specified discipline (i.e., suspension--some </w:t>
      </w:r>
      <w:proofErr w:type="gramStart"/>
      <w:r w:rsidRPr="00603DFD">
        <w:rPr>
          <w:rFonts w:ascii="Arial" w:eastAsia="Arial" w:hAnsi="Arial" w:cs="Arial"/>
          <w:sz w:val="24"/>
          <w:szCs w:val="24"/>
        </w:rPr>
        <w:t>portion  of</w:t>
      </w:r>
      <w:proofErr w:type="gramEnd"/>
      <w:r w:rsidRPr="00603DFD">
        <w:rPr>
          <w:rFonts w:ascii="Arial" w:eastAsia="Arial" w:hAnsi="Arial" w:cs="Arial"/>
          <w:sz w:val="24"/>
          <w:szCs w:val="24"/>
        </w:rPr>
        <w:t xml:space="preserve"> which may be “stayed” thereby triggering probation; or</w:t>
      </w:r>
      <w:r w:rsidRPr="00603DFD">
        <w:rPr>
          <w:rFonts w:ascii="Arial" w:eastAsia="Arial" w:hAnsi="Arial" w:cs="Arial"/>
          <w:spacing w:val="-13"/>
          <w:sz w:val="24"/>
          <w:szCs w:val="24"/>
        </w:rPr>
        <w:t xml:space="preserve"> </w:t>
      </w:r>
      <w:r w:rsidRPr="00603DFD">
        <w:rPr>
          <w:rFonts w:ascii="Arial" w:eastAsia="Arial" w:hAnsi="Arial" w:cs="Arial"/>
          <w:sz w:val="24"/>
          <w:szCs w:val="24"/>
        </w:rPr>
        <w:t>revocation).</w:t>
      </w:r>
    </w:p>
    <w:p w14:paraId="61EB88B0" w14:textId="643E415E" w:rsidR="00603DFD" w:rsidRPr="00603DFD" w:rsidRDefault="00603DFD" w:rsidP="00603DFD">
      <w:pPr>
        <w:widowControl w:val="0"/>
        <w:autoSpaceDE w:val="0"/>
        <w:autoSpaceDN w:val="0"/>
        <w:spacing w:before="1" w:after="120" w:line="240" w:lineRule="auto"/>
        <w:ind w:left="120" w:right="117"/>
        <w:rPr>
          <w:rFonts w:ascii="Arial" w:eastAsia="Arial" w:hAnsi="Arial" w:cs="Arial"/>
          <w:sz w:val="24"/>
          <w:szCs w:val="24"/>
        </w:rPr>
      </w:pPr>
      <w:r w:rsidRPr="00FD75F1">
        <w:rPr>
          <w:rFonts w:ascii="Arial" w:eastAsia="Arial" w:hAnsi="Arial" w:cs="Arial"/>
          <w:sz w:val="24"/>
          <w:szCs w:val="24"/>
        </w:rPr>
        <w:t xml:space="preserve">On the other hand, when </w:t>
      </w:r>
      <w:r w:rsidRPr="00603DFD">
        <w:rPr>
          <w:rFonts w:ascii="Arial" w:eastAsia="Arial" w:hAnsi="Arial" w:cs="Arial"/>
          <w:sz w:val="24"/>
          <w:szCs w:val="24"/>
        </w:rPr>
        <w:t xml:space="preserve">the issues are not well-documented, the Executive Officer </w:t>
      </w:r>
      <w:r w:rsidRPr="00FD75F1">
        <w:rPr>
          <w:rFonts w:ascii="Arial" w:eastAsia="Arial" w:hAnsi="Arial" w:cs="Arial"/>
          <w:sz w:val="24"/>
          <w:szCs w:val="24"/>
        </w:rPr>
        <w:t>may initiate a more thorough</w:t>
      </w:r>
      <w:r w:rsidRPr="0099017F">
        <w:rPr>
          <w:rFonts w:ascii="Arial" w:eastAsia="Arial" w:hAnsi="Arial" w:cs="Arial"/>
          <w:sz w:val="24"/>
          <w:szCs w:val="24"/>
        </w:rPr>
        <w:t xml:space="preserve"> </w:t>
      </w:r>
      <w:r w:rsidRPr="00603DFD">
        <w:rPr>
          <w:rFonts w:ascii="Arial" w:eastAsia="Arial" w:hAnsi="Arial" w:cs="Arial"/>
          <w:sz w:val="24"/>
          <w:szCs w:val="24"/>
        </w:rPr>
        <w:t xml:space="preserve">investigation. This may involve professional investigators from the Department of Consumer Affairs, which is the agency most involved with California licensing boards. The investigator gathers the evidence of what </w:t>
      </w:r>
      <w:r w:rsidR="00FD75F1" w:rsidRPr="00603DFD">
        <w:rPr>
          <w:rFonts w:ascii="Arial" w:eastAsia="Arial" w:hAnsi="Arial" w:cs="Arial"/>
          <w:sz w:val="24"/>
          <w:szCs w:val="24"/>
        </w:rPr>
        <w:t>occurred and</w:t>
      </w:r>
      <w:r w:rsidRPr="00603DFD">
        <w:rPr>
          <w:rFonts w:ascii="Arial" w:eastAsia="Arial" w:hAnsi="Arial" w:cs="Arial"/>
          <w:sz w:val="24"/>
          <w:szCs w:val="24"/>
        </w:rPr>
        <w:t xml:space="preserve"> is subject to the Evidence Code. Professional investigator direction and advice is provided by the Executive Officer, and in some cases, independent RPFs/Certified Specialists (CRMs). The investigator interviews witnesses while stressing the confidential nature of the </w:t>
      </w:r>
      <w:proofErr w:type="gramStart"/>
      <w:r w:rsidR="00FD75F1" w:rsidRPr="00603DFD">
        <w:rPr>
          <w:rFonts w:ascii="Arial" w:eastAsia="Arial" w:hAnsi="Arial" w:cs="Arial"/>
          <w:sz w:val="24"/>
          <w:szCs w:val="24"/>
        </w:rPr>
        <w:t>matter</w:t>
      </w:r>
      <w:r w:rsidR="00FD75F1">
        <w:rPr>
          <w:rFonts w:ascii="Arial" w:eastAsia="Arial" w:hAnsi="Arial" w:cs="Arial"/>
          <w:sz w:val="24"/>
          <w:szCs w:val="24"/>
        </w:rPr>
        <w:t>,</w:t>
      </w:r>
      <w:r w:rsidR="00FD75F1" w:rsidRPr="00603DFD">
        <w:rPr>
          <w:rFonts w:ascii="Arial" w:eastAsia="Arial" w:hAnsi="Arial" w:cs="Arial"/>
          <w:sz w:val="24"/>
          <w:szCs w:val="24"/>
        </w:rPr>
        <w:t xml:space="preserve"> and</w:t>
      </w:r>
      <w:proofErr w:type="gramEnd"/>
      <w:r w:rsidRPr="00603DFD">
        <w:rPr>
          <w:rFonts w:ascii="Arial" w:eastAsia="Arial" w:hAnsi="Arial" w:cs="Arial"/>
          <w:sz w:val="24"/>
          <w:szCs w:val="24"/>
        </w:rPr>
        <w:t xml:space="preserve"> gathers leads as appropriate.</w:t>
      </w:r>
    </w:p>
    <w:p w14:paraId="23E7AF7E" w14:textId="0B0B7DAD" w:rsidR="00603DFD" w:rsidRPr="00603DFD" w:rsidRDefault="00603DFD" w:rsidP="00603DFD">
      <w:pPr>
        <w:widowControl w:val="0"/>
        <w:autoSpaceDE w:val="0"/>
        <w:autoSpaceDN w:val="0"/>
        <w:spacing w:before="92" w:after="120" w:line="240" w:lineRule="auto"/>
        <w:ind w:left="119" w:right="118"/>
        <w:rPr>
          <w:rFonts w:ascii="Arial" w:eastAsia="Arial" w:hAnsi="Arial" w:cs="Arial"/>
          <w:sz w:val="24"/>
          <w:szCs w:val="24"/>
        </w:rPr>
      </w:pPr>
      <w:r w:rsidRPr="00603DFD">
        <w:rPr>
          <w:rFonts w:ascii="Arial" w:eastAsia="Arial" w:hAnsi="Arial" w:cs="Arial"/>
          <w:sz w:val="24"/>
          <w:szCs w:val="24"/>
        </w:rPr>
        <w:t>As soon as all information necessary for professional investigation is obtained, the RPF/Certified Specialist (CRM)</w:t>
      </w:r>
      <w:r w:rsidRPr="00E32293">
        <w:rPr>
          <w:rFonts w:ascii="Arial" w:eastAsia="Arial" w:hAnsi="Arial" w:cs="Arial"/>
          <w:sz w:val="24"/>
          <w:szCs w:val="24"/>
        </w:rPr>
        <w:t xml:space="preserve"> </w:t>
      </w:r>
      <w:r w:rsidRPr="00FD75F1">
        <w:rPr>
          <w:rFonts w:ascii="Arial" w:eastAsia="Arial" w:hAnsi="Arial" w:cs="Arial"/>
          <w:sz w:val="24"/>
          <w:szCs w:val="24"/>
        </w:rPr>
        <w:t xml:space="preserve">should be </w:t>
      </w:r>
      <w:r w:rsidRPr="00603DFD">
        <w:rPr>
          <w:rFonts w:ascii="Arial" w:eastAsia="Arial" w:hAnsi="Arial" w:cs="Arial"/>
          <w:sz w:val="24"/>
          <w:szCs w:val="24"/>
        </w:rPr>
        <w:t xml:space="preserve">notified by the Executive Officer who will explain that Professional Foresters Registration is coordinating an investigation on complaint allegations. The Executive Officer may enumerate the allegations to the RPF/Certified Specialist (CRM) under investigation or the investigator may make the allegations known when presenting questions. When the RPF/Certified Specialist (CRM) is personally contacted by the investigator, the RPF/Certified Specialist (CRM) </w:t>
      </w:r>
      <w:r w:rsidRPr="00FD75F1">
        <w:rPr>
          <w:rFonts w:ascii="Arial" w:eastAsia="Arial" w:hAnsi="Arial" w:cs="Arial"/>
          <w:sz w:val="24"/>
          <w:szCs w:val="24"/>
        </w:rPr>
        <w:t>should</w:t>
      </w:r>
      <w:r w:rsidRPr="009633B6">
        <w:rPr>
          <w:rFonts w:ascii="Arial" w:eastAsia="Arial" w:hAnsi="Arial" w:cs="Arial"/>
          <w:color w:val="FF0000"/>
          <w:sz w:val="24"/>
          <w:szCs w:val="24"/>
        </w:rPr>
        <w:t xml:space="preserve"> </w:t>
      </w:r>
      <w:r w:rsidRPr="00603DFD">
        <w:rPr>
          <w:rFonts w:ascii="Arial" w:eastAsia="Arial" w:hAnsi="Arial" w:cs="Arial"/>
          <w:sz w:val="24"/>
          <w:szCs w:val="24"/>
        </w:rPr>
        <w:t xml:space="preserve">be asked if he/she is willing to be interviewed to discuss facts important to the case. The RPF/Certified Specialist (CRM) </w:t>
      </w:r>
      <w:r w:rsidRPr="00FD75F1">
        <w:rPr>
          <w:rFonts w:ascii="Arial" w:eastAsia="Arial" w:hAnsi="Arial" w:cs="Arial"/>
          <w:sz w:val="24"/>
          <w:szCs w:val="24"/>
        </w:rPr>
        <w:t>may also</w:t>
      </w:r>
      <w:r w:rsidR="00AD7214">
        <w:rPr>
          <w:rFonts w:ascii="Arial" w:eastAsia="Arial" w:hAnsi="Arial" w:cs="Arial"/>
          <w:sz w:val="24"/>
          <w:szCs w:val="24"/>
        </w:rPr>
        <w:t xml:space="preserve"> </w:t>
      </w:r>
      <w:r w:rsidRPr="00603DFD">
        <w:rPr>
          <w:rFonts w:ascii="Arial" w:eastAsia="Arial" w:hAnsi="Arial" w:cs="Arial"/>
          <w:sz w:val="24"/>
          <w:szCs w:val="24"/>
        </w:rPr>
        <w:t>make a written statement. The RPF/Certified Specialist (CRM) may refuse to be interviewed. The investigator may ask the RPF/Certified Specialist (CRM) details about occurrences important to the case. Information gathered may be used against the RPF/Certified Specialist</w:t>
      </w:r>
      <w:r w:rsidRPr="00603DFD">
        <w:rPr>
          <w:rFonts w:ascii="Arial" w:eastAsia="Arial" w:hAnsi="Arial" w:cs="Arial"/>
          <w:spacing w:val="-6"/>
          <w:sz w:val="24"/>
          <w:szCs w:val="24"/>
        </w:rPr>
        <w:t xml:space="preserve"> </w:t>
      </w:r>
      <w:r w:rsidRPr="00603DFD">
        <w:rPr>
          <w:rFonts w:ascii="Arial" w:eastAsia="Arial" w:hAnsi="Arial" w:cs="Arial"/>
          <w:sz w:val="24"/>
          <w:szCs w:val="24"/>
        </w:rPr>
        <w:t>(CRM).</w:t>
      </w:r>
    </w:p>
    <w:p w14:paraId="0A44294D" w14:textId="7CDA5950" w:rsidR="00603DFD" w:rsidRPr="00603DFD" w:rsidRDefault="00603DFD" w:rsidP="00603DFD">
      <w:pPr>
        <w:widowControl w:val="0"/>
        <w:autoSpaceDE w:val="0"/>
        <w:autoSpaceDN w:val="0"/>
        <w:spacing w:after="120" w:line="240" w:lineRule="auto"/>
        <w:ind w:left="119" w:right="118"/>
        <w:rPr>
          <w:rFonts w:ascii="Arial" w:eastAsia="Arial" w:hAnsi="Arial" w:cs="Arial"/>
          <w:sz w:val="24"/>
          <w:szCs w:val="24"/>
        </w:rPr>
      </w:pPr>
      <w:r w:rsidRPr="00603DFD">
        <w:rPr>
          <w:rFonts w:ascii="Arial" w:eastAsia="Arial" w:hAnsi="Arial" w:cs="Arial"/>
          <w:sz w:val="24"/>
          <w:szCs w:val="24"/>
        </w:rPr>
        <w:t xml:space="preserve">These stages in the process are sensitive because many RPFs/Certified Specialists (CRMs) feel they should be able to face his/her accuser at this point. Because no Accusation has been filed, there is no accuser. Many RPFs/Certified Specialists (CRMs) feel they should have an attorney present when talking with the investigator, but it is not required. Only facts are being gathered for consideration by the PFEC to recommend appropriate action. At any </w:t>
      </w:r>
      <w:proofErr w:type="gramStart"/>
      <w:r w:rsidRPr="00603DFD">
        <w:rPr>
          <w:rFonts w:ascii="Arial" w:eastAsia="Arial" w:hAnsi="Arial" w:cs="Arial"/>
          <w:sz w:val="24"/>
          <w:szCs w:val="24"/>
        </w:rPr>
        <w:t>time</w:t>
      </w:r>
      <w:proofErr w:type="gramEnd"/>
      <w:r w:rsidRPr="00603DFD">
        <w:rPr>
          <w:rFonts w:ascii="Arial" w:eastAsia="Arial" w:hAnsi="Arial" w:cs="Arial"/>
          <w:sz w:val="24"/>
          <w:szCs w:val="24"/>
        </w:rPr>
        <w:t xml:space="preserve"> evidence warrants criminal action, however, the investigator </w:t>
      </w:r>
      <w:r w:rsidRPr="00FD75F1">
        <w:rPr>
          <w:rFonts w:ascii="Arial" w:eastAsia="Arial" w:hAnsi="Arial" w:cs="Arial"/>
          <w:sz w:val="24"/>
          <w:szCs w:val="24"/>
        </w:rPr>
        <w:t>may,</w:t>
      </w:r>
      <w:r w:rsidRPr="0099017F">
        <w:rPr>
          <w:rFonts w:ascii="Arial" w:eastAsia="Arial" w:hAnsi="Arial" w:cs="Arial"/>
          <w:sz w:val="24"/>
          <w:szCs w:val="24"/>
        </w:rPr>
        <w:t xml:space="preserve"> </w:t>
      </w:r>
      <w:r w:rsidRPr="00603DFD">
        <w:rPr>
          <w:rFonts w:ascii="Arial" w:eastAsia="Arial" w:hAnsi="Arial" w:cs="Arial"/>
          <w:sz w:val="24"/>
          <w:szCs w:val="24"/>
        </w:rPr>
        <w:t>prior to gathering statements</w:t>
      </w:r>
      <w:r w:rsidRPr="00FD75F1">
        <w:rPr>
          <w:rFonts w:ascii="Arial" w:eastAsia="Arial" w:hAnsi="Arial" w:cs="Arial"/>
          <w:sz w:val="24"/>
          <w:szCs w:val="24"/>
        </w:rPr>
        <w:t xml:space="preserve">, remind the RPF/Certified Specialist (CRM) of his or her rights not to answer questions and that any statements made can be used as part of the disciplinary process and any related criminal action. </w:t>
      </w:r>
      <w:r w:rsidRPr="00603DFD">
        <w:rPr>
          <w:rFonts w:ascii="Arial" w:eastAsia="Arial" w:hAnsi="Arial" w:cs="Arial"/>
          <w:sz w:val="24"/>
          <w:szCs w:val="24"/>
        </w:rPr>
        <w:t>A Criminal Complaint may be independently requested by Consumer Affairs, Division of Investigation, or a District Attorney if the evidence warrants such action.</w:t>
      </w:r>
    </w:p>
    <w:p w14:paraId="73F12F1C" w14:textId="77777777" w:rsidR="00603DFD" w:rsidRPr="00603DFD" w:rsidRDefault="00603DFD" w:rsidP="00603DFD">
      <w:pPr>
        <w:widowControl w:val="0"/>
        <w:autoSpaceDE w:val="0"/>
        <w:autoSpaceDN w:val="0"/>
        <w:spacing w:after="0" w:line="240" w:lineRule="auto"/>
        <w:ind w:left="360" w:right="117" w:hanging="360"/>
        <w:outlineLvl w:val="1"/>
        <w:rPr>
          <w:rFonts w:ascii="Arial" w:eastAsia="Arial" w:hAnsi="Arial" w:cs="Arial"/>
          <w:b/>
          <w:sz w:val="24"/>
          <w:szCs w:val="24"/>
        </w:rPr>
      </w:pPr>
      <w:r w:rsidRPr="00603DFD">
        <w:rPr>
          <w:rFonts w:ascii="Arial" w:eastAsia="Arial" w:hAnsi="Arial" w:cs="Arial"/>
          <w:b/>
          <w:sz w:val="24"/>
          <w:szCs w:val="24"/>
        </w:rPr>
        <w:t>Peer Review</w:t>
      </w:r>
    </w:p>
    <w:p w14:paraId="06A93199" w14:textId="77777777" w:rsidR="00603DFD" w:rsidRPr="00603DFD" w:rsidRDefault="00603DFD" w:rsidP="00603DFD">
      <w:pPr>
        <w:widowControl w:val="0"/>
        <w:autoSpaceDE w:val="0"/>
        <w:autoSpaceDN w:val="0"/>
        <w:spacing w:after="120" w:line="240" w:lineRule="auto"/>
        <w:ind w:left="120" w:right="119"/>
        <w:rPr>
          <w:rFonts w:ascii="Arial" w:eastAsia="Arial" w:hAnsi="Arial" w:cs="Arial"/>
          <w:sz w:val="24"/>
          <w:szCs w:val="24"/>
        </w:rPr>
      </w:pPr>
      <w:r w:rsidRPr="00603DFD">
        <w:rPr>
          <w:rFonts w:ascii="Arial" w:eastAsia="Arial" w:hAnsi="Arial" w:cs="Arial"/>
          <w:sz w:val="24"/>
          <w:szCs w:val="24"/>
        </w:rPr>
        <w:t>The Executive Officer reviews the RPF’s/Certified Specialist’s (CRM’s) response to the allegations, stipulated Agreement, or investigation report with the PFEC. Statements made and evidence presented in the review, however, could be used in an Accusation.</w:t>
      </w:r>
    </w:p>
    <w:p w14:paraId="23E067C4" w14:textId="77777777" w:rsidR="00603DFD" w:rsidRPr="00603DFD" w:rsidRDefault="00603DFD" w:rsidP="00603DFD">
      <w:pPr>
        <w:widowControl w:val="0"/>
        <w:autoSpaceDE w:val="0"/>
        <w:autoSpaceDN w:val="0"/>
        <w:spacing w:after="120" w:line="240" w:lineRule="auto"/>
        <w:ind w:left="120" w:right="119"/>
        <w:rPr>
          <w:rFonts w:ascii="Arial" w:eastAsia="Arial" w:hAnsi="Arial" w:cs="Arial"/>
          <w:sz w:val="24"/>
          <w:szCs w:val="24"/>
        </w:rPr>
      </w:pPr>
      <w:r w:rsidRPr="00603DFD">
        <w:rPr>
          <w:rFonts w:ascii="Arial" w:eastAsia="Arial" w:hAnsi="Arial" w:cs="Arial"/>
          <w:sz w:val="24"/>
          <w:szCs w:val="24"/>
        </w:rPr>
        <w:t xml:space="preserve">When incriminating evidence is sufficient at any time in the process, one or more RPFs/Certified Specialists (CRMs) serving as “Expert Witnesses” may </w:t>
      </w:r>
      <w:r w:rsidRPr="00FD75F1">
        <w:rPr>
          <w:rFonts w:ascii="Arial" w:eastAsia="Arial" w:hAnsi="Arial" w:cs="Arial"/>
          <w:sz w:val="24"/>
          <w:szCs w:val="24"/>
        </w:rPr>
        <w:t>be assigned to</w:t>
      </w:r>
      <w:r w:rsidRPr="00FD75F1">
        <w:rPr>
          <w:rFonts w:ascii="Arial" w:eastAsia="Arial" w:hAnsi="Arial" w:cs="Arial"/>
          <w:sz w:val="24"/>
          <w:szCs w:val="24"/>
          <w:u w:val="single"/>
        </w:rPr>
        <w:t xml:space="preserve"> </w:t>
      </w:r>
      <w:r w:rsidRPr="00603DFD">
        <w:rPr>
          <w:rFonts w:ascii="Arial" w:eastAsia="Arial" w:hAnsi="Arial" w:cs="Arial"/>
          <w:sz w:val="24"/>
          <w:szCs w:val="24"/>
        </w:rPr>
        <w:t>examine the situations regarding the complaint.</w:t>
      </w:r>
    </w:p>
    <w:p w14:paraId="72F991FB" w14:textId="187FB231" w:rsidR="00603DFD" w:rsidRPr="00603DFD" w:rsidRDefault="00603DFD" w:rsidP="00603DFD">
      <w:pPr>
        <w:widowControl w:val="0"/>
        <w:autoSpaceDE w:val="0"/>
        <w:autoSpaceDN w:val="0"/>
        <w:spacing w:after="120" w:line="240" w:lineRule="auto"/>
        <w:ind w:left="120" w:right="118"/>
        <w:rPr>
          <w:rFonts w:ascii="Arial" w:eastAsia="Arial" w:hAnsi="Arial" w:cs="Arial"/>
          <w:sz w:val="24"/>
          <w:szCs w:val="24"/>
        </w:rPr>
      </w:pPr>
      <w:r w:rsidRPr="00FD75F1">
        <w:rPr>
          <w:rFonts w:ascii="Arial" w:eastAsia="Arial" w:hAnsi="Arial" w:cs="Arial"/>
          <w:sz w:val="24"/>
          <w:szCs w:val="24"/>
        </w:rPr>
        <w:t xml:space="preserve">Consistent with long-standing precedents relating to professional </w:t>
      </w:r>
      <w:r w:rsidR="00FD75F1" w:rsidRPr="00FD75F1">
        <w:rPr>
          <w:rFonts w:ascii="Arial" w:eastAsia="Arial" w:hAnsi="Arial" w:cs="Arial"/>
          <w:sz w:val="24"/>
          <w:szCs w:val="24"/>
        </w:rPr>
        <w:t>conduct, “</w:t>
      </w:r>
      <w:r w:rsidR="00FD75F1" w:rsidRPr="00603DFD">
        <w:rPr>
          <w:rFonts w:ascii="Arial" w:eastAsia="Arial" w:hAnsi="Arial" w:cs="Arial"/>
          <w:sz w:val="24"/>
          <w:szCs w:val="24"/>
        </w:rPr>
        <w:t>standards</w:t>
      </w:r>
      <w:r w:rsidRPr="00603DFD">
        <w:rPr>
          <w:rFonts w:ascii="Arial" w:eastAsia="Arial" w:hAnsi="Arial" w:cs="Arial"/>
          <w:sz w:val="24"/>
          <w:szCs w:val="24"/>
        </w:rPr>
        <w:t xml:space="preserve">” </w:t>
      </w:r>
      <w:r w:rsidRPr="00603DFD">
        <w:rPr>
          <w:rFonts w:ascii="Arial" w:eastAsia="Arial" w:hAnsi="Arial" w:cs="Arial"/>
          <w:sz w:val="24"/>
          <w:szCs w:val="24"/>
        </w:rPr>
        <w:lastRenderedPageBreak/>
        <w:t>of performance are established using the “prudent forester concept” where the evaluation by independent RPFs/Certified Specialists (CRMs) of similar qualifications and experience, is used to establish proper and prudent actions in any specific situation.</w:t>
      </w:r>
    </w:p>
    <w:p w14:paraId="6B624AD5" w14:textId="77777777" w:rsidR="00603DFD" w:rsidRPr="00603DFD" w:rsidRDefault="00603DFD" w:rsidP="00603DFD">
      <w:pPr>
        <w:widowControl w:val="0"/>
        <w:autoSpaceDE w:val="0"/>
        <w:autoSpaceDN w:val="0"/>
        <w:spacing w:after="0" w:line="240" w:lineRule="auto"/>
        <w:ind w:left="360" w:right="117" w:hanging="360"/>
        <w:outlineLvl w:val="1"/>
        <w:rPr>
          <w:rFonts w:ascii="Arial" w:eastAsia="Arial" w:hAnsi="Arial" w:cs="Arial"/>
          <w:b/>
          <w:sz w:val="24"/>
          <w:szCs w:val="24"/>
        </w:rPr>
      </w:pPr>
      <w:r w:rsidRPr="00603DFD">
        <w:rPr>
          <w:rFonts w:ascii="Arial" w:eastAsia="Arial" w:hAnsi="Arial" w:cs="Arial"/>
          <w:b/>
          <w:sz w:val="24"/>
          <w:szCs w:val="24"/>
        </w:rPr>
        <w:t>Disciplinary Recommendations</w:t>
      </w:r>
    </w:p>
    <w:p w14:paraId="34DDC8F0" w14:textId="77777777" w:rsidR="00603DFD" w:rsidRPr="00603DFD" w:rsidRDefault="00603DFD" w:rsidP="00603DFD">
      <w:pPr>
        <w:widowControl w:val="0"/>
        <w:autoSpaceDE w:val="0"/>
        <w:autoSpaceDN w:val="0"/>
        <w:spacing w:after="120" w:line="242" w:lineRule="auto"/>
        <w:ind w:left="120" w:right="119"/>
        <w:rPr>
          <w:rFonts w:ascii="Arial" w:eastAsia="Arial" w:hAnsi="Arial" w:cs="Arial"/>
          <w:sz w:val="24"/>
          <w:szCs w:val="24"/>
        </w:rPr>
      </w:pPr>
      <w:r w:rsidRPr="00603DFD">
        <w:rPr>
          <w:rFonts w:ascii="Arial" w:eastAsia="Arial" w:hAnsi="Arial" w:cs="Arial"/>
          <w:sz w:val="24"/>
          <w:szCs w:val="24"/>
        </w:rPr>
        <w:t xml:space="preserve">The possible action recommended by the PFEC to the Executive Officer at this point can include: 1) </w:t>
      </w:r>
      <w:r w:rsidRPr="00603DFD">
        <w:rPr>
          <w:rFonts w:ascii="Arial" w:eastAsia="Arial" w:hAnsi="Arial" w:cs="Arial"/>
          <w:b/>
          <w:sz w:val="24"/>
          <w:szCs w:val="24"/>
        </w:rPr>
        <w:t>Exoneration</w:t>
      </w:r>
      <w:r w:rsidRPr="00603DFD">
        <w:rPr>
          <w:rFonts w:ascii="Arial" w:eastAsia="Arial" w:hAnsi="Arial" w:cs="Arial"/>
          <w:sz w:val="24"/>
          <w:szCs w:val="24"/>
        </w:rPr>
        <w:t xml:space="preserve">; no further action warranted, 2) </w:t>
      </w:r>
      <w:r w:rsidRPr="00603DFD">
        <w:rPr>
          <w:rFonts w:ascii="Arial" w:eastAsia="Arial" w:hAnsi="Arial" w:cs="Arial"/>
          <w:b/>
          <w:sz w:val="24"/>
          <w:szCs w:val="24"/>
        </w:rPr>
        <w:t xml:space="preserve">Confidential Letter </w:t>
      </w:r>
      <w:r w:rsidRPr="00603DFD">
        <w:rPr>
          <w:rFonts w:ascii="Arial" w:eastAsia="Arial" w:hAnsi="Arial" w:cs="Arial"/>
          <w:sz w:val="24"/>
          <w:szCs w:val="24"/>
        </w:rPr>
        <w:t xml:space="preserve">stating the Committee’s concerns, 3) </w:t>
      </w:r>
      <w:r w:rsidRPr="00603DFD">
        <w:rPr>
          <w:rFonts w:ascii="Arial" w:eastAsia="Arial" w:hAnsi="Arial" w:cs="Arial"/>
          <w:b/>
          <w:sz w:val="24"/>
          <w:szCs w:val="24"/>
        </w:rPr>
        <w:t xml:space="preserve">Private Reprimand </w:t>
      </w:r>
      <w:r w:rsidRPr="00603DFD">
        <w:rPr>
          <w:rFonts w:ascii="Arial" w:eastAsia="Arial" w:hAnsi="Arial" w:cs="Arial"/>
          <w:sz w:val="24"/>
          <w:szCs w:val="24"/>
        </w:rPr>
        <w:t xml:space="preserve">issued by the Board, 4) Board approval of </w:t>
      </w:r>
      <w:r w:rsidRPr="00603DFD">
        <w:rPr>
          <w:rFonts w:ascii="Arial" w:eastAsia="Arial" w:hAnsi="Arial" w:cs="Arial"/>
          <w:b/>
          <w:sz w:val="24"/>
          <w:szCs w:val="24"/>
        </w:rPr>
        <w:t>Stipulated Agreement</w:t>
      </w:r>
      <w:r w:rsidRPr="00603DFD">
        <w:rPr>
          <w:rFonts w:ascii="Arial" w:eastAsia="Arial" w:hAnsi="Arial" w:cs="Arial"/>
          <w:sz w:val="24"/>
          <w:szCs w:val="24"/>
        </w:rPr>
        <w:t xml:space="preserve">, or 5) filing of an </w:t>
      </w:r>
      <w:r w:rsidRPr="00603DFD">
        <w:rPr>
          <w:rFonts w:ascii="Arial" w:eastAsia="Arial" w:hAnsi="Arial" w:cs="Arial"/>
          <w:b/>
          <w:sz w:val="24"/>
          <w:szCs w:val="24"/>
        </w:rPr>
        <w:t>Accusation</w:t>
      </w:r>
      <w:r w:rsidRPr="00603DFD">
        <w:rPr>
          <w:rFonts w:ascii="Arial" w:eastAsia="Arial" w:hAnsi="Arial" w:cs="Arial"/>
          <w:sz w:val="24"/>
          <w:szCs w:val="24"/>
        </w:rPr>
        <w:t>. Cases are considered ‘closed’ upon Exoneration, PFEC issuance of a Confidential Letter, or Board issuance of a Private Reprimand. Cases are not considered ‘closed’ upon Stipulated Agreement or the filing of an Accusation.</w:t>
      </w:r>
    </w:p>
    <w:p w14:paraId="3B7266E5" w14:textId="77777777" w:rsidR="00603DFD" w:rsidRPr="00603DFD" w:rsidRDefault="00603DFD" w:rsidP="00603DFD">
      <w:pPr>
        <w:widowControl w:val="0"/>
        <w:autoSpaceDE w:val="0"/>
        <w:autoSpaceDN w:val="0"/>
        <w:spacing w:after="120" w:line="242" w:lineRule="auto"/>
        <w:ind w:right="119"/>
        <w:rPr>
          <w:rFonts w:ascii="Arial" w:eastAsia="Arial" w:hAnsi="Arial" w:cs="Arial"/>
          <w:b/>
          <w:sz w:val="24"/>
          <w:szCs w:val="24"/>
          <w:u w:val="single"/>
        </w:rPr>
      </w:pPr>
      <w:r w:rsidRPr="00603DFD">
        <w:rPr>
          <w:rFonts w:ascii="Arial" w:eastAsia="Arial" w:hAnsi="Arial" w:cs="Arial"/>
          <w:b/>
          <w:sz w:val="24"/>
          <w:szCs w:val="24"/>
          <w:u w:val="single"/>
        </w:rPr>
        <w:t>Formal Hearing Procedures of the Administrative Procedures Act</w:t>
      </w:r>
    </w:p>
    <w:p w14:paraId="2EE23283" w14:textId="77777777" w:rsidR="00603DFD" w:rsidRPr="00FD75F1" w:rsidRDefault="00603DFD" w:rsidP="00603DFD">
      <w:pPr>
        <w:widowControl w:val="0"/>
        <w:autoSpaceDE w:val="0"/>
        <w:autoSpaceDN w:val="0"/>
        <w:spacing w:after="120" w:line="240" w:lineRule="auto"/>
        <w:ind w:left="120" w:right="118"/>
        <w:rPr>
          <w:rFonts w:ascii="Arial" w:eastAsia="Arial" w:hAnsi="Arial" w:cs="Arial"/>
          <w:sz w:val="24"/>
          <w:szCs w:val="24"/>
        </w:rPr>
      </w:pPr>
      <w:r w:rsidRPr="00FD75F1">
        <w:rPr>
          <w:rFonts w:ascii="Arial" w:eastAsia="Arial" w:hAnsi="Arial" w:cs="Arial"/>
          <w:sz w:val="24"/>
          <w:szCs w:val="24"/>
        </w:rPr>
        <w:t xml:space="preserve">Formal administrative disciplinary proceedings are conducted pursuant to the adjudicative hearing provisions of the Administrative Procedure Act (GC 11500 et seq.). The remaining provisions of this policy summarize the relevant provisions of that Act, as it read on the date that these PFEC policies were adopted. This policy may not reflect recent amendments to the statutes, which prevail over any inconsistencies in this policy. </w:t>
      </w:r>
    </w:p>
    <w:p w14:paraId="64983FAA" w14:textId="77777777" w:rsidR="00603DFD" w:rsidRPr="00603DFD" w:rsidRDefault="00603DFD" w:rsidP="00603DFD">
      <w:pPr>
        <w:widowControl w:val="0"/>
        <w:autoSpaceDE w:val="0"/>
        <w:autoSpaceDN w:val="0"/>
        <w:spacing w:after="0" w:line="240" w:lineRule="auto"/>
        <w:ind w:left="360" w:right="117" w:hanging="360"/>
        <w:outlineLvl w:val="1"/>
        <w:rPr>
          <w:rFonts w:ascii="Arial" w:eastAsia="Arial" w:hAnsi="Arial" w:cs="Arial"/>
          <w:b/>
          <w:sz w:val="24"/>
          <w:szCs w:val="24"/>
        </w:rPr>
      </w:pPr>
      <w:r w:rsidRPr="00603DFD">
        <w:rPr>
          <w:rFonts w:ascii="Arial" w:eastAsia="Arial" w:hAnsi="Arial" w:cs="Arial"/>
          <w:b/>
          <w:sz w:val="24"/>
          <w:szCs w:val="24"/>
        </w:rPr>
        <w:t>The Accusation</w:t>
      </w:r>
    </w:p>
    <w:p w14:paraId="3FCF571E" w14:textId="3B2FBC28" w:rsidR="00603DFD" w:rsidRPr="00603DFD" w:rsidRDefault="00603DFD" w:rsidP="00603DFD">
      <w:pPr>
        <w:widowControl w:val="0"/>
        <w:autoSpaceDE w:val="0"/>
        <w:autoSpaceDN w:val="0"/>
        <w:spacing w:after="120" w:line="240" w:lineRule="auto"/>
        <w:ind w:left="120" w:right="118"/>
        <w:rPr>
          <w:rFonts w:ascii="Arial" w:eastAsia="Arial" w:hAnsi="Arial" w:cs="Arial"/>
          <w:sz w:val="24"/>
          <w:szCs w:val="24"/>
        </w:rPr>
      </w:pPr>
      <w:r w:rsidRPr="00603DFD">
        <w:rPr>
          <w:rFonts w:ascii="Arial" w:eastAsia="Arial" w:hAnsi="Arial" w:cs="Arial"/>
          <w:sz w:val="24"/>
          <w:szCs w:val="24"/>
        </w:rPr>
        <w:t>If disciplinary action without a Stipulated Agreement is anticipated, the Executive Officer, in coordination with counsel from the Attorney Generals’ Office, prepares a formal Accusation. Filing the Accusation with the Office of Administrative Hearings makes the matter public, and the Accusation is available upon request.</w:t>
      </w:r>
    </w:p>
    <w:p w14:paraId="104DE521" w14:textId="1D39159F" w:rsidR="00603DFD" w:rsidRPr="00603DFD" w:rsidRDefault="00603DFD" w:rsidP="00603DFD">
      <w:pPr>
        <w:widowControl w:val="0"/>
        <w:autoSpaceDE w:val="0"/>
        <w:autoSpaceDN w:val="0"/>
        <w:spacing w:after="120" w:line="240" w:lineRule="auto"/>
        <w:ind w:left="120" w:right="118"/>
        <w:rPr>
          <w:rFonts w:ascii="Arial" w:eastAsia="Arial" w:hAnsi="Arial" w:cs="Arial"/>
          <w:sz w:val="24"/>
          <w:szCs w:val="24"/>
        </w:rPr>
      </w:pPr>
      <w:r w:rsidRPr="00603DFD">
        <w:rPr>
          <w:rFonts w:ascii="Arial" w:eastAsia="Arial" w:hAnsi="Arial" w:cs="Arial"/>
          <w:sz w:val="24"/>
          <w:szCs w:val="24"/>
        </w:rPr>
        <w:t xml:space="preserve">Sent with the Accusation, the Statement to Respondent notifies the RPF/Certified Specialist (CRM) that a Notice of Defense may be filed requesting a hearing. At this point, the RPF/Certified Specialist (CRM) is advised he/she may </w:t>
      </w:r>
      <w:r w:rsidRPr="00FD75F1">
        <w:rPr>
          <w:rFonts w:ascii="Arial" w:eastAsia="Arial" w:hAnsi="Arial" w:cs="Arial"/>
          <w:sz w:val="24"/>
          <w:szCs w:val="24"/>
        </w:rPr>
        <w:t>want to</w:t>
      </w:r>
      <w:r w:rsidR="00FD75F1" w:rsidRPr="00FD75F1">
        <w:rPr>
          <w:rFonts w:ascii="Arial" w:eastAsia="Arial" w:hAnsi="Arial" w:cs="Arial"/>
          <w:sz w:val="24"/>
          <w:szCs w:val="24"/>
        </w:rPr>
        <w:t xml:space="preserve"> </w:t>
      </w:r>
      <w:r w:rsidRPr="00603DFD">
        <w:rPr>
          <w:rFonts w:ascii="Arial" w:eastAsia="Arial" w:hAnsi="Arial" w:cs="Arial"/>
          <w:sz w:val="24"/>
          <w:szCs w:val="24"/>
        </w:rPr>
        <w:t xml:space="preserve">seek representation by legal counsel. The RPF/Certified Specialist (CRM) </w:t>
      </w:r>
      <w:r w:rsidRPr="00FD75F1">
        <w:rPr>
          <w:rFonts w:ascii="Arial" w:eastAsia="Arial" w:hAnsi="Arial" w:cs="Arial"/>
          <w:sz w:val="24"/>
          <w:szCs w:val="24"/>
        </w:rPr>
        <w:t>is not entitled to access privileged</w:t>
      </w:r>
      <w:r w:rsidRPr="0099017F">
        <w:rPr>
          <w:rFonts w:ascii="Arial" w:eastAsia="Arial" w:hAnsi="Arial" w:cs="Arial"/>
          <w:sz w:val="24"/>
          <w:szCs w:val="24"/>
        </w:rPr>
        <w:t xml:space="preserve"> </w:t>
      </w:r>
      <w:r w:rsidRPr="00603DFD">
        <w:rPr>
          <w:rFonts w:ascii="Arial" w:eastAsia="Arial" w:hAnsi="Arial" w:cs="Arial"/>
          <w:sz w:val="24"/>
          <w:szCs w:val="24"/>
        </w:rPr>
        <w:t xml:space="preserve">investigation working notes or attorney work product. The evidence which will be submitted at the hearing, including reports of any witnesses, can be obtained so he/she may prepare a defense. This is called “discovery.” (GC §11507.6) </w:t>
      </w:r>
    </w:p>
    <w:p w14:paraId="175BE48E" w14:textId="2A72AE36" w:rsidR="00603DFD" w:rsidRPr="00603DFD" w:rsidRDefault="00603DFD" w:rsidP="00603DFD">
      <w:pPr>
        <w:widowControl w:val="0"/>
        <w:autoSpaceDE w:val="0"/>
        <w:autoSpaceDN w:val="0"/>
        <w:spacing w:after="120" w:line="240" w:lineRule="auto"/>
        <w:ind w:left="120" w:right="118"/>
        <w:rPr>
          <w:rFonts w:ascii="Arial" w:eastAsia="Arial" w:hAnsi="Arial" w:cs="Arial"/>
          <w:sz w:val="24"/>
          <w:szCs w:val="24"/>
        </w:rPr>
      </w:pPr>
      <w:r w:rsidRPr="00603DFD">
        <w:rPr>
          <w:rFonts w:ascii="Arial" w:eastAsia="Arial" w:hAnsi="Arial" w:cs="Arial"/>
          <w:sz w:val="24"/>
          <w:szCs w:val="24"/>
        </w:rPr>
        <w:t xml:space="preserve">If the RPF/Certified Specialist (CRM) finds the evidence to be submitted at the hearing is true and complete, he/she </w:t>
      </w:r>
      <w:r w:rsidRPr="00FD75F1">
        <w:rPr>
          <w:rFonts w:ascii="Arial" w:eastAsia="Arial" w:hAnsi="Arial" w:cs="Arial"/>
          <w:sz w:val="24"/>
          <w:szCs w:val="24"/>
        </w:rPr>
        <w:t>should be provided another opportunity</w:t>
      </w:r>
      <w:r w:rsidRPr="0099017F">
        <w:rPr>
          <w:rFonts w:ascii="Arial" w:eastAsia="Arial" w:hAnsi="Arial" w:cs="Arial"/>
          <w:sz w:val="24"/>
          <w:szCs w:val="24"/>
        </w:rPr>
        <w:t xml:space="preserve"> </w:t>
      </w:r>
      <w:r w:rsidRPr="00603DFD">
        <w:rPr>
          <w:rFonts w:ascii="Arial" w:eastAsia="Arial" w:hAnsi="Arial" w:cs="Arial"/>
          <w:sz w:val="24"/>
          <w:szCs w:val="24"/>
        </w:rPr>
        <w:t>to accept, on the merits of the Accusation, possible Board disciplinary action</w:t>
      </w:r>
      <w:r w:rsidRPr="00FD75F1">
        <w:rPr>
          <w:rFonts w:ascii="Arial" w:eastAsia="Arial" w:hAnsi="Arial" w:cs="Arial"/>
          <w:sz w:val="24"/>
          <w:szCs w:val="24"/>
        </w:rPr>
        <w:t xml:space="preserve">, instead of proceeding with the hearing. </w:t>
      </w:r>
      <w:r w:rsidRPr="00603DFD">
        <w:rPr>
          <w:rFonts w:ascii="Arial" w:eastAsia="Arial" w:hAnsi="Arial" w:cs="Arial"/>
          <w:sz w:val="24"/>
          <w:szCs w:val="24"/>
        </w:rPr>
        <w:t>This is done by signing a Stipulated Agreement which imposes license suspension or revocation with conditions satisfactory to the Board as appropriate discipline.</w:t>
      </w:r>
    </w:p>
    <w:p w14:paraId="3B5BCC97" w14:textId="77777777" w:rsidR="00603DFD" w:rsidRPr="00603DFD" w:rsidRDefault="00603DFD" w:rsidP="00603DFD">
      <w:pPr>
        <w:widowControl w:val="0"/>
        <w:autoSpaceDE w:val="0"/>
        <w:autoSpaceDN w:val="0"/>
        <w:spacing w:after="0" w:line="240" w:lineRule="auto"/>
        <w:ind w:left="360" w:right="117" w:hanging="360"/>
        <w:outlineLvl w:val="1"/>
        <w:rPr>
          <w:rFonts w:ascii="Arial" w:eastAsia="Arial" w:hAnsi="Arial" w:cs="Arial"/>
          <w:b/>
          <w:sz w:val="24"/>
          <w:szCs w:val="24"/>
        </w:rPr>
      </w:pPr>
      <w:r w:rsidRPr="00603DFD">
        <w:rPr>
          <w:rFonts w:ascii="Arial" w:eastAsia="Arial" w:hAnsi="Arial" w:cs="Arial"/>
          <w:b/>
          <w:sz w:val="24"/>
          <w:szCs w:val="24"/>
        </w:rPr>
        <w:t>Hearing</w:t>
      </w:r>
    </w:p>
    <w:p w14:paraId="08D31559" w14:textId="24E69DC6" w:rsidR="004166D3" w:rsidRPr="004166D3" w:rsidRDefault="00603DFD" w:rsidP="004166D3">
      <w:pPr>
        <w:widowControl w:val="0"/>
        <w:autoSpaceDE w:val="0"/>
        <w:autoSpaceDN w:val="0"/>
        <w:spacing w:after="120" w:line="240" w:lineRule="auto"/>
        <w:ind w:left="119" w:right="117"/>
        <w:rPr>
          <w:rFonts w:ascii="Arial" w:eastAsia="Arial" w:hAnsi="Arial" w:cs="Arial"/>
          <w:sz w:val="24"/>
          <w:szCs w:val="24"/>
        </w:rPr>
      </w:pPr>
      <w:r w:rsidRPr="00603DFD">
        <w:rPr>
          <w:rFonts w:ascii="Arial" w:eastAsia="Arial" w:hAnsi="Arial" w:cs="Arial"/>
          <w:sz w:val="24"/>
          <w:szCs w:val="24"/>
        </w:rPr>
        <w:t xml:space="preserve">In the absence of a Stipulated Agreement, an Administrative Law Judge (ALJ) weighs the investigation evidence and the standards of prudent conduct established by the expert witnesses against the evidence provided by the accused RPF/Certified Specialist (CRM). The cost of each party’s counsel is borne by the respective party. The accused RPF/Certified Specialist (CRM) can provide </w:t>
      </w:r>
      <w:r w:rsidR="00FD75F1" w:rsidRPr="00603DFD">
        <w:rPr>
          <w:rFonts w:ascii="Arial" w:eastAsia="Arial" w:hAnsi="Arial" w:cs="Arial"/>
          <w:sz w:val="24"/>
          <w:szCs w:val="24"/>
        </w:rPr>
        <w:t>self-representation</w:t>
      </w:r>
      <w:r w:rsidRPr="00603DFD">
        <w:rPr>
          <w:rFonts w:ascii="Arial" w:eastAsia="Arial" w:hAnsi="Arial" w:cs="Arial"/>
          <w:sz w:val="24"/>
          <w:szCs w:val="24"/>
        </w:rPr>
        <w:t xml:space="preserve"> (no counsel</w:t>
      </w:r>
      <w:r w:rsidR="00FD75F1" w:rsidRPr="00FD75F1">
        <w:rPr>
          <w:rFonts w:ascii="Arial" w:eastAsia="Arial" w:hAnsi="Arial" w:cs="Arial"/>
          <w:sz w:val="24"/>
          <w:szCs w:val="24"/>
        </w:rPr>
        <w:t>)</w:t>
      </w:r>
      <w:r w:rsidRPr="00FD75F1">
        <w:rPr>
          <w:rFonts w:ascii="Arial" w:eastAsia="Arial" w:hAnsi="Arial" w:cs="Arial"/>
          <w:sz w:val="24"/>
          <w:szCs w:val="24"/>
        </w:rPr>
        <w:t xml:space="preserve"> proposed decision </w:t>
      </w:r>
      <w:r w:rsidRPr="00603DFD">
        <w:rPr>
          <w:rFonts w:ascii="Arial" w:eastAsia="Arial" w:hAnsi="Arial" w:cs="Arial"/>
          <w:sz w:val="24"/>
          <w:szCs w:val="24"/>
        </w:rPr>
        <w:t>for Board action. The ALJ is encouraged to utilize the Disciplinary Guidelines in 14 CCR §1612.1 and Criteria for Rehabilitation in 14 CCR</w:t>
      </w:r>
      <w:r w:rsidRPr="00603DFD">
        <w:rPr>
          <w:rFonts w:ascii="Arial" w:eastAsia="Arial" w:hAnsi="Arial" w:cs="Arial"/>
          <w:spacing w:val="-8"/>
          <w:sz w:val="24"/>
          <w:szCs w:val="24"/>
        </w:rPr>
        <w:t xml:space="preserve"> </w:t>
      </w:r>
      <w:r w:rsidRPr="00603DFD">
        <w:rPr>
          <w:rFonts w:ascii="Arial" w:eastAsia="Arial" w:hAnsi="Arial" w:cs="Arial"/>
          <w:sz w:val="24"/>
          <w:szCs w:val="24"/>
        </w:rPr>
        <w:t>§1614.</w:t>
      </w:r>
    </w:p>
    <w:p w14:paraId="4EA54A0B" w14:textId="4A46D0CB" w:rsidR="00603DFD" w:rsidRPr="00603DFD" w:rsidRDefault="00603DFD" w:rsidP="00603DFD">
      <w:pPr>
        <w:widowControl w:val="0"/>
        <w:autoSpaceDE w:val="0"/>
        <w:autoSpaceDN w:val="0"/>
        <w:spacing w:after="0" w:line="240" w:lineRule="auto"/>
        <w:ind w:left="360" w:right="117" w:hanging="360"/>
        <w:outlineLvl w:val="1"/>
        <w:rPr>
          <w:rFonts w:ascii="Arial" w:eastAsia="Arial" w:hAnsi="Arial" w:cs="Arial"/>
          <w:b/>
          <w:sz w:val="24"/>
          <w:szCs w:val="24"/>
        </w:rPr>
      </w:pPr>
      <w:r w:rsidRPr="00603DFD">
        <w:rPr>
          <w:rFonts w:ascii="Arial" w:eastAsia="Arial" w:hAnsi="Arial" w:cs="Arial"/>
          <w:b/>
          <w:sz w:val="24"/>
          <w:szCs w:val="24"/>
        </w:rPr>
        <w:t>Board Actions from Hearings Findings</w:t>
      </w:r>
    </w:p>
    <w:p w14:paraId="36167039" w14:textId="332C6928" w:rsidR="00603DFD" w:rsidRPr="00603DFD" w:rsidRDefault="00603DFD" w:rsidP="00603DFD">
      <w:pPr>
        <w:widowControl w:val="0"/>
        <w:autoSpaceDE w:val="0"/>
        <w:autoSpaceDN w:val="0"/>
        <w:spacing w:after="120" w:line="240" w:lineRule="auto"/>
        <w:ind w:left="119" w:right="119"/>
        <w:rPr>
          <w:rFonts w:ascii="Arial" w:eastAsia="Arial" w:hAnsi="Arial" w:cs="Arial"/>
          <w:sz w:val="24"/>
          <w:szCs w:val="24"/>
        </w:rPr>
      </w:pPr>
      <w:r w:rsidRPr="00603DFD">
        <w:rPr>
          <w:rFonts w:ascii="Arial" w:eastAsia="Arial" w:hAnsi="Arial" w:cs="Arial"/>
          <w:sz w:val="24"/>
          <w:szCs w:val="24"/>
        </w:rPr>
        <w:t xml:space="preserve">A second counsel from the Attorney General’s Office represents the Board in considering the decision of the ALJ. In considering the decision of the ALJ, the Board </w:t>
      </w:r>
      <w:r w:rsidRPr="00603DFD">
        <w:rPr>
          <w:rFonts w:ascii="Arial" w:eastAsia="Arial" w:hAnsi="Arial" w:cs="Arial"/>
          <w:sz w:val="24"/>
          <w:szCs w:val="24"/>
        </w:rPr>
        <w:lastRenderedPageBreak/>
        <w:t xml:space="preserve">may adopt, modify the recommendations, send the entire matter back to the same ALJ, or reject the proposed decision and review the case on the record and arrive at a decision (GC §11517).  The proposed decision of the ALJ is not </w:t>
      </w:r>
      <w:proofErr w:type="gramStart"/>
      <w:r w:rsidRPr="00603DFD">
        <w:rPr>
          <w:rFonts w:ascii="Arial" w:eastAsia="Arial" w:hAnsi="Arial" w:cs="Arial"/>
          <w:sz w:val="24"/>
          <w:szCs w:val="24"/>
        </w:rPr>
        <w:t>binding, unless</w:t>
      </w:r>
      <w:proofErr w:type="gramEnd"/>
      <w:r w:rsidRPr="00603DFD">
        <w:rPr>
          <w:rFonts w:ascii="Arial" w:eastAsia="Arial" w:hAnsi="Arial" w:cs="Arial"/>
          <w:sz w:val="24"/>
          <w:szCs w:val="24"/>
        </w:rPr>
        <w:t xml:space="preserve"> the Board fails to act within a specified time period. Acting within the specified </w:t>
      </w:r>
      <w:proofErr w:type="gramStart"/>
      <w:r w:rsidRPr="00603DFD">
        <w:rPr>
          <w:rFonts w:ascii="Arial" w:eastAsia="Arial" w:hAnsi="Arial" w:cs="Arial"/>
          <w:sz w:val="24"/>
          <w:szCs w:val="24"/>
        </w:rPr>
        <w:t>time period</w:t>
      </w:r>
      <w:proofErr w:type="gramEnd"/>
      <w:r w:rsidRPr="00603DFD">
        <w:rPr>
          <w:rFonts w:ascii="Arial" w:eastAsia="Arial" w:hAnsi="Arial" w:cs="Arial"/>
          <w:sz w:val="24"/>
          <w:szCs w:val="24"/>
        </w:rPr>
        <w:t>, the Board shall render the final decision relative to suspension or revocation. The Board’s final options are: 1) exoneration, 2) suspension, or 3) revocation of license. The Board may allow the RPF/Certified Specialist (CRM) to complete existing contracts if action is taken. In a suspension, part can be “stayed” which creates probation</w:t>
      </w:r>
      <w:r w:rsidR="00E829FE" w:rsidRPr="00E829FE">
        <w:rPr>
          <w:rFonts w:ascii="Arial" w:eastAsia="Arial" w:hAnsi="Arial" w:cs="Arial"/>
          <w:sz w:val="24"/>
          <w:szCs w:val="24"/>
        </w:rPr>
        <w:t xml:space="preserve">, </w:t>
      </w:r>
      <w:r w:rsidR="00E829FE" w:rsidRPr="00FD75F1">
        <w:rPr>
          <w:rFonts w:ascii="Arial" w:eastAsia="Arial" w:hAnsi="Arial" w:cs="Arial"/>
          <w:sz w:val="24"/>
          <w:szCs w:val="24"/>
        </w:rPr>
        <w:t xml:space="preserve">provided that </w:t>
      </w:r>
      <w:r w:rsidRPr="00FD75F1">
        <w:rPr>
          <w:rFonts w:ascii="Arial" w:eastAsia="Arial" w:hAnsi="Arial" w:cs="Arial"/>
          <w:sz w:val="24"/>
          <w:szCs w:val="24"/>
        </w:rPr>
        <w:t xml:space="preserve">the </w:t>
      </w:r>
      <w:r w:rsidR="00E829FE" w:rsidRPr="00FD75F1">
        <w:rPr>
          <w:rFonts w:ascii="Arial" w:eastAsia="Arial" w:hAnsi="Arial" w:cs="Arial"/>
          <w:sz w:val="24"/>
          <w:szCs w:val="24"/>
        </w:rPr>
        <w:t>businesses</w:t>
      </w:r>
      <w:r w:rsidRPr="00FD75F1">
        <w:rPr>
          <w:rFonts w:ascii="Arial" w:eastAsia="Arial" w:hAnsi="Arial" w:cs="Arial"/>
          <w:sz w:val="24"/>
          <w:szCs w:val="24"/>
        </w:rPr>
        <w:t xml:space="preserve"> </w:t>
      </w:r>
      <w:proofErr w:type="gramStart"/>
      <w:r w:rsidRPr="00FD75F1">
        <w:rPr>
          <w:rFonts w:ascii="Arial" w:eastAsia="Arial" w:hAnsi="Arial" w:cs="Arial"/>
          <w:sz w:val="24"/>
          <w:szCs w:val="24"/>
        </w:rPr>
        <w:t>or  clients</w:t>
      </w:r>
      <w:proofErr w:type="gramEnd"/>
      <w:r w:rsidRPr="00FD75F1">
        <w:rPr>
          <w:rFonts w:ascii="Arial" w:eastAsia="Arial" w:hAnsi="Arial" w:cs="Arial"/>
          <w:sz w:val="24"/>
          <w:szCs w:val="24"/>
        </w:rPr>
        <w:t xml:space="preserve"> </w:t>
      </w:r>
      <w:r w:rsidR="00E829FE" w:rsidRPr="00FD75F1">
        <w:rPr>
          <w:rFonts w:ascii="Arial" w:eastAsia="Arial" w:hAnsi="Arial" w:cs="Arial"/>
          <w:sz w:val="24"/>
          <w:szCs w:val="24"/>
        </w:rPr>
        <w:t xml:space="preserve">with whom the respondent has a contractual or employment relationship </w:t>
      </w:r>
      <w:r w:rsidRPr="00FD75F1">
        <w:rPr>
          <w:rFonts w:ascii="Arial" w:eastAsia="Arial" w:hAnsi="Arial" w:cs="Arial"/>
          <w:sz w:val="24"/>
          <w:szCs w:val="24"/>
        </w:rPr>
        <w:t xml:space="preserve">must  be  notified  and public notification of  the  discipline shall occur as provided  per  14 </w:t>
      </w:r>
      <w:r w:rsidRPr="00FD75F1">
        <w:rPr>
          <w:rFonts w:ascii="Arial" w:eastAsia="Arial" w:hAnsi="Arial" w:cs="Arial"/>
          <w:spacing w:val="4"/>
          <w:sz w:val="24"/>
          <w:szCs w:val="24"/>
        </w:rPr>
        <w:t xml:space="preserve"> </w:t>
      </w:r>
      <w:r w:rsidRPr="00FD75F1">
        <w:rPr>
          <w:rFonts w:ascii="Arial" w:eastAsia="Arial" w:hAnsi="Arial" w:cs="Arial"/>
          <w:sz w:val="24"/>
          <w:szCs w:val="24"/>
        </w:rPr>
        <w:t xml:space="preserve">CCR §1612.2. The Board may specify possible conditions </w:t>
      </w:r>
      <w:r w:rsidRPr="00603DFD">
        <w:rPr>
          <w:rFonts w:ascii="Arial" w:eastAsia="Arial" w:hAnsi="Arial" w:cs="Arial"/>
          <w:sz w:val="24"/>
          <w:szCs w:val="24"/>
        </w:rPr>
        <w:t>for rehabilitation for consideration when the RPF/Certified Specialist (CRM) later requests license reinstatement. The Government Code, Section 11522, requires that a minimum of one year pass before the Board can consider a petition for reinstatement.  The applicant may submit evidence of</w:t>
      </w:r>
      <w:r w:rsidRPr="00603DFD">
        <w:rPr>
          <w:rFonts w:ascii="Arial" w:eastAsia="Arial" w:hAnsi="Arial" w:cs="Arial"/>
          <w:spacing w:val="-15"/>
          <w:sz w:val="24"/>
          <w:szCs w:val="24"/>
        </w:rPr>
        <w:t xml:space="preserve"> </w:t>
      </w:r>
      <w:r w:rsidRPr="00603DFD">
        <w:rPr>
          <w:rFonts w:ascii="Arial" w:eastAsia="Arial" w:hAnsi="Arial" w:cs="Arial"/>
          <w:sz w:val="24"/>
          <w:szCs w:val="24"/>
        </w:rPr>
        <w:t>rehabilitation.</w:t>
      </w:r>
    </w:p>
    <w:p w14:paraId="15DC0796" w14:textId="77777777" w:rsidR="00603DFD" w:rsidRPr="00603DFD" w:rsidRDefault="00603DFD" w:rsidP="00603DFD">
      <w:pPr>
        <w:widowControl w:val="0"/>
        <w:autoSpaceDE w:val="0"/>
        <w:autoSpaceDN w:val="0"/>
        <w:spacing w:after="0" w:line="240" w:lineRule="auto"/>
        <w:rPr>
          <w:rFonts w:ascii="Arial" w:eastAsia="Arial" w:hAnsi="Arial" w:cs="Arial"/>
          <w:sz w:val="24"/>
          <w:szCs w:val="24"/>
        </w:rPr>
        <w:sectPr w:rsidR="00603DFD" w:rsidRPr="00603DFD">
          <w:footerReference w:type="default" r:id="rId11"/>
          <w:pgSz w:w="12240" w:h="15840"/>
          <w:pgMar w:top="1080" w:right="1320" w:bottom="980" w:left="1320" w:header="723" w:footer="722" w:gutter="0"/>
          <w:cols w:space="720"/>
        </w:sectPr>
      </w:pPr>
    </w:p>
    <w:p w14:paraId="351BC6E8" w14:textId="77777777" w:rsidR="00603DFD" w:rsidRPr="00603DFD" w:rsidRDefault="00603DFD" w:rsidP="00603DFD">
      <w:pPr>
        <w:widowControl w:val="0"/>
        <w:autoSpaceDE w:val="0"/>
        <w:autoSpaceDN w:val="0"/>
        <w:spacing w:before="120" w:after="120" w:line="240" w:lineRule="auto"/>
        <w:jc w:val="center"/>
        <w:rPr>
          <w:rFonts w:ascii="Arial" w:eastAsia="Arial" w:hAnsi="Arial" w:cs="Arial"/>
          <w:b/>
          <w:sz w:val="24"/>
          <w:szCs w:val="24"/>
        </w:rPr>
      </w:pPr>
      <w:r w:rsidRPr="00603DFD">
        <w:rPr>
          <w:rFonts w:ascii="Arial" w:eastAsia="Arial" w:hAnsi="Arial" w:cs="Arial"/>
          <w:noProof/>
        </w:rPr>
        <w:lastRenderedPageBreak/>
        <w:drawing>
          <wp:anchor distT="0" distB="0" distL="114300" distR="114300" simplePos="0" relativeHeight="251659264" behindDoc="1" locked="0" layoutInCell="1" allowOverlap="1" wp14:anchorId="167F9D79" wp14:editId="0CE7567C">
            <wp:simplePos x="0" y="0"/>
            <wp:positionH relativeFrom="column">
              <wp:posOffset>44450</wp:posOffset>
            </wp:positionH>
            <wp:positionV relativeFrom="paragraph">
              <wp:posOffset>358775</wp:posOffset>
            </wp:positionV>
            <wp:extent cx="7277100" cy="8282940"/>
            <wp:effectExtent l="0" t="0" r="0" b="0"/>
            <wp:wrapTight wrapText="bothSides">
              <wp:wrapPolygon edited="0">
                <wp:start x="0" y="0"/>
                <wp:lineTo x="0" y="21560"/>
                <wp:lineTo x="21543" y="21560"/>
                <wp:lineTo x="21543" y="0"/>
                <wp:lineTo x="0" y="0"/>
              </wp:wrapPolygon>
            </wp:wrapTight>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a:extLst>
                        <a:ext uri="{28A0092B-C50C-407E-A947-70E740481C1C}">
                          <a14:useLocalDpi xmlns:a14="http://schemas.microsoft.com/office/drawing/2010/main" val="0"/>
                        </a:ext>
                      </a:extLst>
                    </a:blip>
                    <a:stretch>
                      <a:fillRect/>
                    </a:stretch>
                  </pic:blipFill>
                  <pic:spPr>
                    <a:xfrm>
                      <a:off x="0" y="0"/>
                      <a:ext cx="7277100" cy="8282940"/>
                    </a:xfrm>
                    <a:prstGeom prst="rect">
                      <a:avLst/>
                    </a:prstGeom>
                  </pic:spPr>
                </pic:pic>
              </a:graphicData>
            </a:graphic>
            <wp14:sizeRelH relativeFrom="page">
              <wp14:pctWidth>0</wp14:pctWidth>
            </wp14:sizeRelH>
            <wp14:sizeRelV relativeFrom="page">
              <wp14:pctHeight>0</wp14:pctHeight>
            </wp14:sizeRelV>
          </wp:anchor>
        </w:drawing>
      </w:r>
      <w:r w:rsidRPr="00603DFD">
        <w:rPr>
          <w:rFonts w:ascii="Arial" w:eastAsia="Arial" w:hAnsi="Arial" w:cs="Arial"/>
          <w:b/>
          <w:sz w:val="24"/>
          <w:szCs w:val="24"/>
          <w:u w:val="thick"/>
        </w:rPr>
        <w:t>Complaint Against RPF</w:t>
      </w:r>
    </w:p>
    <w:p w14:paraId="05AA7BB7" w14:textId="77777777" w:rsidR="00603DFD" w:rsidRPr="00603DFD" w:rsidRDefault="00603DFD" w:rsidP="00603DFD">
      <w:pPr>
        <w:widowControl w:val="0"/>
        <w:autoSpaceDE w:val="0"/>
        <w:autoSpaceDN w:val="0"/>
        <w:spacing w:after="0" w:line="144" w:lineRule="exact"/>
        <w:rPr>
          <w:rFonts w:ascii="Arial" w:eastAsia="Arial" w:hAnsi="Arial" w:cs="Arial"/>
          <w:sz w:val="24"/>
          <w:szCs w:val="24"/>
        </w:rPr>
        <w:sectPr w:rsidR="00603DFD" w:rsidRPr="00603DFD">
          <w:headerReference w:type="default" r:id="rId13"/>
          <w:pgSz w:w="12240" w:h="15840"/>
          <w:pgMar w:top="1220" w:right="460" w:bottom="980" w:left="320" w:header="726" w:footer="722" w:gutter="0"/>
          <w:cols w:space="720"/>
        </w:sectPr>
      </w:pPr>
    </w:p>
    <w:p w14:paraId="7858CF41" w14:textId="77777777" w:rsidR="00603DFD" w:rsidRPr="00603DFD" w:rsidRDefault="00603DFD" w:rsidP="00603DFD">
      <w:pPr>
        <w:widowControl w:val="0"/>
        <w:autoSpaceDE w:val="0"/>
        <w:autoSpaceDN w:val="0"/>
        <w:spacing w:after="0" w:line="253" w:lineRule="exact"/>
        <w:ind w:left="2222" w:right="3040"/>
        <w:outlineLvl w:val="2"/>
        <w:rPr>
          <w:rFonts w:ascii="Arial" w:eastAsia="Arial" w:hAnsi="Arial" w:cs="Arial"/>
          <w:b/>
          <w:bCs/>
          <w:sz w:val="24"/>
          <w:szCs w:val="24"/>
          <w:u w:color="000000"/>
        </w:rPr>
      </w:pPr>
      <w:r w:rsidRPr="00603DFD">
        <w:rPr>
          <w:rFonts w:ascii="Arial" w:eastAsia="Arial" w:hAnsi="Arial" w:cs="Arial"/>
          <w:b/>
          <w:bCs/>
          <w:sz w:val="24"/>
          <w:szCs w:val="24"/>
          <w:u w:val="thick" w:color="000000"/>
        </w:rPr>
        <w:lastRenderedPageBreak/>
        <w:t>License Suspension or Revocation</w:t>
      </w:r>
    </w:p>
    <w:p w14:paraId="0213DE2A" w14:textId="77777777" w:rsidR="00603DFD" w:rsidRPr="00603DFD" w:rsidRDefault="00603DFD" w:rsidP="00603DFD">
      <w:pPr>
        <w:widowControl w:val="0"/>
        <w:autoSpaceDE w:val="0"/>
        <w:autoSpaceDN w:val="0"/>
        <w:spacing w:after="0" w:line="240" w:lineRule="auto"/>
        <w:ind w:left="2222" w:right="3041"/>
        <w:rPr>
          <w:rFonts w:ascii="Arial" w:eastAsia="Arial" w:hAnsi="Arial" w:cs="Arial"/>
          <w:b/>
          <w:sz w:val="24"/>
          <w:szCs w:val="24"/>
        </w:rPr>
      </w:pPr>
      <w:r w:rsidRPr="00603DFD">
        <w:rPr>
          <w:rFonts w:ascii="Arial" w:eastAsia="Arial" w:hAnsi="Arial" w:cs="Arial"/>
          <w:b/>
          <w:sz w:val="24"/>
          <w:szCs w:val="24"/>
        </w:rPr>
        <w:t>(</w:t>
      </w:r>
      <w:proofErr w:type="gramStart"/>
      <w:r w:rsidRPr="00603DFD">
        <w:rPr>
          <w:rFonts w:ascii="Arial" w:eastAsia="Arial" w:hAnsi="Arial" w:cs="Arial"/>
          <w:b/>
          <w:sz w:val="24"/>
          <w:szCs w:val="24"/>
        </w:rPr>
        <w:t>ref</w:t>
      </w:r>
      <w:proofErr w:type="gramEnd"/>
      <w:r w:rsidRPr="00603DFD">
        <w:rPr>
          <w:rFonts w:ascii="Arial" w:eastAsia="Arial" w:hAnsi="Arial" w:cs="Arial"/>
          <w:b/>
          <w:sz w:val="24"/>
          <w:szCs w:val="24"/>
        </w:rPr>
        <w:t>: Government Code §11517)</w:t>
      </w:r>
    </w:p>
    <w:p w14:paraId="4F3E93F3" w14:textId="77777777" w:rsidR="00603DFD" w:rsidRPr="00603DFD" w:rsidRDefault="00603DFD" w:rsidP="00603DFD">
      <w:pPr>
        <w:widowControl w:val="0"/>
        <w:autoSpaceDE w:val="0"/>
        <w:autoSpaceDN w:val="0"/>
        <w:spacing w:after="0" w:line="240" w:lineRule="auto"/>
        <w:rPr>
          <w:rFonts w:ascii="Arial" w:eastAsia="Arial" w:hAnsi="Arial" w:cs="Arial"/>
          <w:sz w:val="24"/>
          <w:szCs w:val="24"/>
        </w:rPr>
        <w:sectPr w:rsidR="00603DFD" w:rsidRPr="00603DFD">
          <w:pgSz w:w="12240" w:h="15840"/>
          <w:pgMar w:top="1220" w:right="600" w:bottom="980" w:left="1420" w:header="726" w:footer="722" w:gutter="0"/>
          <w:cols w:space="720"/>
        </w:sectPr>
      </w:pPr>
      <w:r w:rsidRPr="00603DFD">
        <w:rPr>
          <w:rFonts w:ascii="Arial" w:eastAsia="Arial" w:hAnsi="Arial" w:cs="Arial"/>
          <w:noProof/>
        </w:rPr>
        <w:drawing>
          <wp:inline distT="0" distB="0" distL="0" distR="0" wp14:anchorId="111AAB2F" wp14:editId="21ED8879">
            <wp:extent cx="6489700" cy="697865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4"/>
                    <a:stretch>
                      <a:fillRect/>
                    </a:stretch>
                  </pic:blipFill>
                  <pic:spPr>
                    <a:xfrm>
                      <a:off x="0" y="0"/>
                      <a:ext cx="6489700" cy="6978650"/>
                    </a:xfrm>
                    <a:prstGeom prst="rect">
                      <a:avLst/>
                    </a:prstGeom>
                  </pic:spPr>
                </pic:pic>
              </a:graphicData>
            </a:graphic>
          </wp:inline>
        </w:drawing>
      </w:r>
    </w:p>
    <w:p w14:paraId="71BD7E5A" w14:textId="4BCBEABB" w:rsidR="00AD7214" w:rsidRPr="00603DFD" w:rsidRDefault="00AD7214" w:rsidP="00AD7214">
      <w:pPr>
        <w:widowControl w:val="0"/>
        <w:autoSpaceDE w:val="0"/>
        <w:autoSpaceDN w:val="0"/>
        <w:spacing w:after="0" w:line="240" w:lineRule="auto"/>
        <w:outlineLvl w:val="0"/>
        <w:rPr>
          <w:rFonts w:ascii="Arial" w:eastAsia="Arial" w:hAnsi="Arial" w:cs="Arial"/>
          <w:b/>
          <w:bCs/>
          <w:sz w:val="24"/>
          <w:szCs w:val="24"/>
          <w:u w:val="single" w:color="000000"/>
        </w:rPr>
      </w:pPr>
      <w:r>
        <w:rPr>
          <w:rFonts w:ascii="Arial" w:eastAsia="Arial" w:hAnsi="Arial" w:cs="Arial"/>
          <w:b/>
          <w:bCs/>
          <w:sz w:val="24"/>
          <w:szCs w:val="24"/>
          <w:u w:val="single" w:color="000000"/>
        </w:rPr>
        <w:lastRenderedPageBreak/>
        <w:t xml:space="preserve">POLICY NUMBER 9: </w:t>
      </w:r>
      <w:r w:rsidRPr="00603DFD">
        <w:rPr>
          <w:rFonts w:ascii="Arial" w:eastAsia="Arial" w:hAnsi="Arial" w:cs="Arial"/>
          <w:b/>
          <w:bCs/>
          <w:sz w:val="24"/>
          <w:szCs w:val="24"/>
          <w:u w:val="single" w:color="000000"/>
        </w:rPr>
        <w:t xml:space="preserve">PROCEDURE FOR FILING OF A COMPLAINT WITH THE OFFICE OF PROFESSIONAL </w:t>
      </w:r>
      <w:proofErr w:type="gramStart"/>
      <w:r w:rsidRPr="00603DFD">
        <w:rPr>
          <w:rFonts w:ascii="Arial" w:eastAsia="Arial" w:hAnsi="Arial" w:cs="Arial"/>
          <w:b/>
          <w:bCs/>
          <w:sz w:val="24"/>
          <w:szCs w:val="24"/>
          <w:u w:val="single" w:color="000000"/>
        </w:rPr>
        <w:t>FORESTERS</w:t>
      </w:r>
      <w:proofErr w:type="gramEnd"/>
      <w:r w:rsidRPr="00603DFD">
        <w:rPr>
          <w:rFonts w:ascii="Arial" w:eastAsia="Arial" w:hAnsi="Arial" w:cs="Arial"/>
          <w:b/>
          <w:bCs/>
          <w:sz w:val="24"/>
          <w:szCs w:val="24"/>
          <w:u w:val="single" w:color="000000"/>
        </w:rPr>
        <w:t xml:space="preserve"> REGISTRATION</w:t>
      </w:r>
    </w:p>
    <w:p w14:paraId="644A1FFA" w14:textId="77777777" w:rsidR="00603DFD" w:rsidRPr="00603DFD" w:rsidRDefault="00603DFD" w:rsidP="00603DFD">
      <w:pPr>
        <w:widowControl w:val="0"/>
        <w:autoSpaceDE w:val="0"/>
        <w:autoSpaceDN w:val="0"/>
        <w:spacing w:before="120" w:after="120" w:line="240" w:lineRule="auto"/>
        <w:ind w:left="100" w:right="118"/>
        <w:rPr>
          <w:rFonts w:ascii="Arial" w:eastAsia="Arial" w:hAnsi="Arial" w:cs="Arial"/>
          <w:sz w:val="24"/>
          <w:szCs w:val="24"/>
        </w:rPr>
      </w:pPr>
      <w:r w:rsidRPr="00603DFD">
        <w:rPr>
          <w:rFonts w:ascii="Arial" w:eastAsia="Arial" w:hAnsi="Arial" w:cs="Arial"/>
          <w:sz w:val="24"/>
          <w:szCs w:val="24"/>
        </w:rPr>
        <w:t>If a person wishes to file a complaint of professional misconduct against a Registered Professional Forester or Certified Specialist (CRM), the complaint must be submitted in writing, and mailed to Professional Foresters Registration, P.O. Box 94426, Sacramento, CA 94244- 2460, (916) 653-8031.</w:t>
      </w:r>
    </w:p>
    <w:p w14:paraId="0AB99E27" w14:textId="77777777" w:rsidR="00603DFD" w:rsidRPr="00603DFD" w:rsidRDefault="00603DFD" w:rsidP="00603DFD">
      <w:pPr>
        <w:widowControl w:val="0"/>
        <w:autoSpaceDE w:val="0"/>
        <w:autoSpaceDN w:val="0"/>
        <w:spacing w:before="120" w:after="120" w:line="240" w:lineRule="auto"/>
        <w:ind w:left="100" w:right="264"/>
        <w:rPr>
          <w:rFonts w:ascii="Arial" w:eastAsia="Arial" w:hAnsi="Arial" w:cs="Arial"/>
          <w:sz w:val="24"/>
          <w:szCs w:val="24"/>
        </w:rPr>
      </w:pPr>
      <w:r w:rsidRPr="00603DFD">
        <w:rPr>
          <w:rFonts w:ascii="Arial" w:eastAsia="Arial" w:hAnsi="Arial" w:cs="Arial"/>
          <w:sz w:val="24"/>
          <w:szCs w:val="24"/>
        </w:rPr>
        <w:t>For purpose of providing direction to the Executive Officer of Foresters Licensing, the Board of Forestry and Fire Protection (Board) suggests that all complaints be filed in a consistent format and include the following information:</w:t>
      </w:r>
    </w:p>
    <w:p w14:paraId="0DF4F9F7" w14:textId="77777777" w:rsidR="00603DFD" w:rsidRPr="00603DFD" w:rsidRDefault="00603DFD" w:rsidP="00603DFD">
      <w:pPr>
        <w:widowControl w:val="0"/>
        <w:numPr>
          <w:ilvl w:val="0"/>
          <w:numId w:val="6"/>
        </w:numPr>
        <w:tabs>
          <w:tab w:val="left" w:pos="461"/>
        </w:tabs>
        <w:autoSpaceDE w:val="0"/>
        <w:autoSpaceDN w:val="0"/>
        <w:spacing w:before="120" w:after="120" w:line="240" w:lineRule="auto"/>
        <w:ind w:right="489" w:hanging="359"/>
        <w:jc w:val="both"/>
        <w:rPr>
          <w:rFonts w:ascii="Arial" w:eastAsia="Arial" w:hAnsi="Arial" w:cs="Arial"/>
          <w:sz w:val="24"/>
          <w:szCs w:val="24"/>
        </w:rPr>
      </w:pPr>
      <w:r w:rsidRPr="00603DFD">
        <w:rPr>
          <w:rFonts w:ascii="Arial" w:eastAsia="Arial" w:hAnsi="Arial" w:cs="Arial"/>
          <w:sz w:val="24"/>
          <w:szCs w:val="24"/>
        </w:rPr>
        <w:t>The identity of the person who is the subject of the complaint, including his or her license number if</w:t>
      </w:r>
      <w:r w:rsidRPr="00603DFD">
        <w:rPr>
          <w:rFonts w:ascii="Arial" w:eastAsia="Arial" w:hAnsi="Arial" w:cs="Arial"/>
          <w:spacing w:val="-4"/>
          <w:sz w:val="24"/>
          <w:szCs w:val="24"/>
        </w:rPr>
        <w:t xml:space="preserve"> </w:t>
      </w:r>
      <w:proofErr w:type="gramStart"/>
      <w:r w:rsidRPr="00603DFD">
        <w:rPr>
          <w:rFonts w:ascii="Arial" w:eastAsia="Arial" w:hAnsi="Arial" w:cs="Arial"/>
          <w:sz w:val="24"/>
          <w:szCs w:val="24"/>
        </w:rPr>
        <w:t>known;</w:t>
      </w:r>
      <w:proofErr w:type="gramEnd"/>
    </w:p>
    <w:p w14:paraId="0A262A43" w14:textId="77777777" w:rsidR="00603DFD" w:rsidRPr="00603DFD" w:rsidRDefault="00603DFD" w:rsidP="00603DFD">
      <w:pPr>
        <w:widowControl w:val="0"/>
        <w:numPr>
          <w:ilvl w:val="0"/>
          <w:numId w:val="6"/>
        </w:numPr>
        <w:tabs>
          <w:tab w:val="left" w:pos="461"/>
        </w:tabs>
        <w:autoSpaceDE w:val="0"/>
        <w:autoSpaceDN w:val="0"/>
        <w:spacing w:before="120" w:after="120" w:line="240" w:lineRule="auto"/>
        <w:ind w:left="460"/>
        <w:jc w:val="both"/>
        <w:rPr>
          <w:rFonts w:ascii="Arial" w:eastAsia="Arial" w:hAnsi="Arial" w:cs="Arial"/>
          <w:sz w:val="24"/>
          <w:szCs w:val="24"/>
        </w:rPr>
      </w:pPr>
      <w:r w:rsidRPr="00603DFD">
        <w:rPr>
          <w:rFonts w:ascii="Arial" w:eastAsia="Arial" w:hAnsi="Arial" w:cs="Arial"/>
          <w:sz w:val="24"/>
          <w:szCs w:val="24"/>
        </w:rPr>
        <w:t>A short description of the transaction or circumstances</w:t>
      </w:r>
      <w:r w:rsidRPr="00603DFD">
        <w:rPr>
          <w:rFonts w:ascii="Arial" w:eastAsia="Arial" w:hAnsi="Arial" w:cs="Arial"/>
          <w:spacing w:val="-12"/>
          <w:sz w:val="24"/>
          <w:szCs w:val="24"/>
        </w:rPr>
        <w:t xml:space="preserve"> </w:t>
      </w:r>
      <w:proofErr w:type="gramStart"/>
      <w:r w:rsidRPr="00603DFD">
        <w:rPr>
          <w:rFonts w:ascii="Arial" w:eastAsia="Arial" w:hAnsi="Arial" w:cs="Arial"/>
          <w:sz w:val="24"/>
          <w:szCs w:val="24"/>
        </w:rPr>
        <w:t>involved;</w:t>
      </w:r>
      <w:proofErr w:type="gramEnd"/>
    </w:p>
    <w:p w14:paraId="75300249" w14:textId="77777777" w:rsidR="00603DFD" w:rsidRPr="00603DFD" w:rsidRDefault="00603DFD" w:rsidP="00603DFD">
      <w:pPr>
        <w:widowControl w:val="0"/>
        <w:numPr>
          <w:ilvl w:val="0"/>
          <w:numId w:val="6"/>
        </w:numPr>
        <w:tabs>
          <w:tab w:val="left" w:pos="461"/>
        </w:tabs>
        <w:autoSpaceDE w:val="0"/>
        <w:autoSpaceDN w:val="0"/>
        <w:spacing w:before="120" w:after="120" w:line="240" w:lineRule="auto"/>
        <w:ind w:left="460"/>
        <w:jc w:val="both"/>
        <w:rPr>
          <w:rFonts w:ascii="Arial" w:eastAsia="Arial" w:hAnsi="Arial" w:cs="Arial"/>
          <w:sz w:val="24"/>
          <w:szCs w:val="24"/>
        </w:rPr>
      </w:pPr>
      <w:r w:rsidRPr="00603DFD">
        <w:rPr>
          <w:rFonts w:ascii="Arial" w:eastAsia="Arial" w:hAnsi="Arial" w:cs="Arial"/>
          <w:sz w:val="24"/>
          <w:szCs w:val="24"/>
        </w:rPr>
        <w:t>The date and place (city or county) where the events</w:t>
      </w:r>
      <w:r w:rsidRPr="00603DFD">
        <w:rPr>
          <w:rFonts w:ascii="Arial" w:eastAsia="Arial" w:hAnsi="Arial" w:cs="Arial"/>
          <w:spacing w:val="-11"/>
          <w:sz w:val="24"/>
          <w:szCs w:val="24"/>
        </w:rPr>
        <w:t xml:space="preserve"> </w:t>
      </w:r>
      <w:proofErr w:type="gramStart"/>
      <w:r w:rsidRPr="00603DFD">
        <w:rPr>
          <w:rFonts w:ascii="Arial" w:eastAsia="Arial" w:hAnsi="Arial" w:cs="Arial"/>
          <w:sz w:val="24"/>
          <w:szCs w:val="24"/>
        </w:rPr>
        <w:t>occurred;</w:t>
      </w:r>
      <w:proofErr w:type="gramEnd"/>
    </w:p>
    <w:p w14:paraId="4DD4A254" w14:textId="77777777" w:rsidR="00603DFD" w:rsidRPr="00603DFD" w:rsidRDefault="00603DFD" w:rsidP="00603DFD">
      <w:pPr>
        <w:widowControl w:val="0"/>
        <w:numPr>
          <w:ilvl w:val="0"/>
          <w:numId w:val="6"/>
        </w:numPr>
        <w:tabs>
          <w:tab w:val="left" w:pos="461"/>
        </w:tabs>
        <w:autoSpaceDE w:val="0"/>
        <w:autoSpaceDN w:val="0"/>
        <w:spacing w:before="120" w:after="120" w:line="240" w:lineRule="auto"/>
        <w:ind w:right="1167" w:hanging="359"/>
        <w:jc w:val="both"/>
        <w:rPr>
          <w:rFonts w:ascii="Arial" w:eastAsia="Arial" w:hAnsi="Arial" w:cs="Arial"/>
          <w:sz w:val="24"/>
          <w:szCs w:val="24"/>
        </w:rPr>
      </w:pPr>
      <w:r w:rsidRPr="00603DFD">
        <w:rPr>
          <w:rFonts w:ascii="Arial" w:eastAsia="Arial" w:hAnsi="Arial" w:cs="Arial"/>
          <w:sz w:val="24"/>
          <w:szCs w:val="24"/>
        </w:rPr>
        <w:t>The identity and addresses or telephone number of any other person(s) who have knowledge of the events</w:t>
      </w:r>
      <w:r w:rsidRPr="00603DFD">
        <w:rPr>
          <w:rFonts w:ascii="Arial" w:eastAsia="Arial" w:hAnsi="Arial" w:cs="Arial"/>
          <w:spacing w:val="-7"/>
          <w:sz w:val="24"/>
          <w:szCs w:val="24"/>
        </w:rPr>
        <w:t xml:space="preserve"> </w:t>
      </w:r>
      <w:proofErr w:type="gramStart"/>
      <w:r w:rsidRPr="00603DFD">
        <w:rPr>
          <w:rFonts w:ascii="Arial" w:eastAsia="Arial" w:hAnsi="Arial" w:cs="Arial"/>
          <w:sz w:val="24"/>
          <w:szCs w:val="24"/>
        </w:rPr>
        <w:t>described;</w:t>
      </w:r>
      <w:proofErr w:type="gramEnd"/>
    </w:p>
    <w:p w14:paraId="71645B70" w14:textId="77777777" w:rsidR="00603DFD" w:rsidRPr="00603DFD" w:rsidRDefault="00603DFD" w:rsidP="00603DFD">
      <w:pPr>
        <w:widowControl w:val="0"/>
        <w:numPr>
          <w:ilvl w:val="0"/>
          <w:numId w:val="6"/>
        </w:numPr>
        <w:tabs>
          <w:tab w:val="left" w:pos="461"/>
        </w:tabs>
        <w:autoSpaceDE w:val="0"/>
        <w:autoSpaceDN w:val="0"/>
        <w:spacing w:before="120" w:after="120" w:line="240" w:lineRule="auto"/>
        <w:ind w:left="460"/>
        <w:jc w:val="both"/>
        <w:rPr>
          <w:rFonts w:ascii="Arial" w:eastAsia="Arial" w:hAnsi="Arial" w:cs="Arial"/>
          <w:sz w:val="24"/>
          <w:szCs w:val="24"/>
        </w:rPr>
      </w:pPr>
      <w:r w:rsidRPr="00603DFD">
        <w:rPr>
          <w:rFonts w:ascii="Arial" w:eastAsia="Arial" w:hAnsi="Arial" w:cs="Arial"/>
          <w:sz w:val="24"/>
          <w:szCs w:val="24"/>
        </w:rPr>
        <w:t>A description of the loss, damage or other adverse consequences of the licensee’s</w:t>
      </w:r>
      <w:r w:rsidRPr="00603DFD">
        <w:rPr>
          <w:rFonts w:ascii="Arial" w:eastAsia="Arial" w:hAnsi="Arial" w:cs="Arial"/>
          <w:spacing w:val="-17"/>
          <w:sz w:val="24"/>
          <w:szCs w:val="24"/>
        </w:rPr>
        <w:t xml:space="preserve"> </w:t>
      </w:r>
      <w:proofErr w:type="gramStart"/>
      <w:r w:rsidRPr="00603DFD">
        <w:rPr>
          <w:rFonts w:ascii="Arial" w:eastAsia="Arial" w:hAnsi="Arial" w:cs="Arial"/>
          <w:sz w:val="24"/>
          <w:szCs w:val="24"/>
        </w:rPr>
        <w:t>conduct;</w:t>
      </w:r>
      <w:proofErr w:type="gramEnd"/>
    </w:p>
    <w:p w14:paraId="3214B93F" w14:textId="77777777" w:rsidR="00603DFD" w:rsidRPr="00603DFD" w:rsidRDefault="00603DFD" w:rsidP="00603DFD">
      <w:pPr>
        <w:widowControl w:val="0"/>
        <w:numPr>
          <w:ilvl w:val="0"/>
          <w:numId w:val="6"/>
        </w:numPr>
        <w:tabs>
          <w:tab w:val="left" w:pos="461"/>
        </w:tabs>
        <w:autoSpaceDE w:val="0"/>
        <w:autoSpaceDN w:val="0"/>
        <w:spacing w:before="120" w:after="120" w:line="240" w:lineRule="auto"/>
        <w:ind w:right="1040" w:hanging="359"/>
        <w:jc w:val="both"/>
        <w:rPr>
          <w:rFonts w:ascii="Arial" w:eastAsia="Arial" w:hAnsi="Arial" w:cs="Arial"/>
          <w:sz w:val="24"/>
          <w:szCs w:val="24"/>
        </w:rPr>
      </w:pPr>
      <w:r w:rsidRPr="00603DFD">
        <w:rPr>
          <w:rFonts w:ascii="Arial" w:eastAsia="Arial" w:hAnsi="Arial" w:cs="Arial"/>
          <w:sz w:val="24"/>
          <w:szCs w:val="24"/>
        </w:rPr>
        <w:t>Copies of pertinent portions of any plans, reports, letters, business records or other documents which support the</w:t>
      </w:r>
      <w:r w:rsidRPr="00603DFD">
        <w:rPr>
          <w:rFonts w:ascii="Arial" w:eastAsia="Arial" w:hAnsi="Arial" w:cs="Arial"/>
          <w:spacing w:val="-8"/>
          <w:sz w:val="24"/>
          <w:szCs w:val="24"/>
        </w:rPr>
        <w:t xml:space="preserve"> </w:t>
      </w:r>
      <w:r w:rsidRPr="00603DFD">
        <w:rPr>
          <w:rFonts w:ascii="Arial" w:eastAsia="Arial" w:hAnsi="Arial" w:cs="Arial"/>
          <w:sz w:val="24"/>
          <w:szCs w:val="24"/>
        </w:rPr>
        <w:t>complaint.</w:t>
      </w:r>
    </w:p>
    <w:p w14:paraId="60136C8B" w14:textId="77777777" w:rsidR="00603DFD" w:rsidRPr="00603DFD" w:rsidRDefault="00603DFD" w:rsidP="00603DFD">
      <w:pPr>
        <w:widowControl w:val="0"/>
        <w:autoSpaceDE w:val="0"/>
        <w:autoSpaceDN w:val="0"/>
        <w:spacing w:before="120" w:after="120" w:line="240" w:lineRule="auto"/>
        <w:ind w:left="100"/>
        <w:rPr>
          <w:rFonts w:ascii="Arial" w:eastAsia="Arial" w:hAnsi="Arial" w:cs="Arial"/>
          <w:sz w:val="24"/>
          <w:szCs w:val="24"/>
        </w:rPr>
      </w:pPr>
      <w:r w:rsidRPr="00603DFD">
        <w:rPr>
          <w:rFonts w:ascii="Arial" w:eastAsia="Arial" w:hAnsi="Arial" w:cs="Arial"/>
          <w:sz w:val="24"/>
          <w:szCs w:val="24"/>
        </w:rPr>
        <w:t>All complaints should contain the following verification:</w:t>
      </w:r>
    </w:p>
    <w:p w14:paraId="6437F559" w14:textId="77777777" w:rsidR="00603DFD" w:rsidRPr="00603DFD" w:rsidRDefault="00603DFD" w:rsidP="00603DFD">
      <w:pPr>
        <w:widowControl w:val="0"/>
        <w:autoSpaceDE w:val="0"/>
        <w:autoSpaceDN w:val="0"/>
        <w:spacing w:before="240" w:after="120" w:line="240" w:lineRule="auto"/>
        <w:ind w:left="360" w:right="117" w:hanging="360"/>
        <w:outlineLvl w:val="1"/>
        <w:rPr>
          <w:rFonts w:ascii="Arial" w:eastAsia="Arial" w:hAnsi="Arial" w:cs="Arial"/>
          <w:b/>
          <w:sz w:val="24"/>
          <w:szCs w:val="24"/>
        </w:rPr>
      </w:pPr>
      <w:r w:rsidRPr="00603DFD">
        <w:rPr>
          <w:rFonts w:ascii="Arial" w:eastAsia="Arial" w:hAnsi="Arial" w:cs="Arial"/>
          <w:b/>
          <w:sz w:val="24"/>
          <w:szCs w:val="24"/>
        </w:rPr>
        <w:t>VERIFICATION</w:t>
      </w:r>
    </w:p>
    <w:p w14:paraId="51CC43E7" w14:textId="77777777" w:rsidR="00603DFD" w:rsidRPr="00603DFD" w:rsidRDefault="00603DFD" w:rsidP="00603DFD">
      <w:pPr>
        <w:widowControl w:val="0"/>
        <w:autoSpaceDE w:val="0"/>
        <w:autoSpaceDN w:val="0"/>
        <w:spacing w:before="120" w:after="120" w:line="244" w:lineRule="auto"/>
        <w:ind w:left="100"/>
        <w:rPr>
          <w:rFonts w:ascii="Arial" w:eastAsia="Arial" w:hAnsi="Arial" w:cs="Arial"/>
          <w:b/>
          <w:sz w:val="24"/>
          <w:szCs w:val="24"/>
        </w:rPr>
      </w:pPr>
      <w:r w:rsidRPr="00603DFD">
        <w:rPr>
          <w:rFonts w:ascii="Arial" w:eastAsia="Arial" w:hAnsi="Arial" w:cs="Arial"/>
          <w:b/>
          <w:sz w:val="24"/>
          <w:szCs w:val="24"/>
        </w:rPr>
        <w:t>I CERTIFY UNDER PENALTY OF PERJURY OF THE LAWS OF CALIFORNIA THAT THE FACTS STATED HEREIN ARE TRUE AND CORRECT TO THE BEST OF MY KNOWLEGE AND BELIEF.</w:t>
      </w:r>
    </w:p>
    <w:p w14:paraId="2455D654" w14:textId="77777777" w:rsidR="00603DFD" w:rsidRPr="00603DFD" w:rsidRDefault="00603DFD" w:rsidP="00603DFD">
      <w:pPr>
        <w:widowControl w:val="0"/>
        <w:autoSpaceDE w:val="0"/>
        <w:autoSpaceDN w:val="0"/>
        <w:spacing w:before="120" w:after="120" w:line="240" w:lineRule="auto"/>
        <w:ind w:left="100"/>
        <w:rPr>
          <w:rFonts w:ascii="Arial" w:eastAsia="Arial" w:hAnsi="Arial" w:cs="Arial"/>
          <w:b/>
          <w:sz w:val="24"/>
          <w:szCs w:val="24"/>
        </w:rPr>
      </w:pPr>
      <w:r w:rsidRPr="00603DFD">
        <w:rPr>
          <w:rFonts w:ascii="Arial" w:eastAsia="Arial" w:hAnsi="Arial" w:cs="Arial"/>
          <w:b/>
          <w:sz w:val="24"/>
          <w:szCs w:val="24"/>
        </w:rPr>
        <w:t>DATE:</w:t>
      </w:r>
    </w:p>
    <w:p w14:paraId="0C0C0D17" w14:textId="77777777" w:rsidR="00603DFD" w:rsidRPr="00603DFD" w:rsidRDefault="00603DFD" w:rsidP="00603DFD">
      <w:pPr>
        <w:widowControl w:val="0"/>
        <w:autoSpaceDE w:val="0"/>
        <w:autoSpaceDN w:val="0"/>
        <w:spacing w:before="120" w:after="120" w:line="240" w:lineRule="auto"/>
        <w:ind w:left="100"/>
        <w:rPr>
          <w:rFonts w:ascii="Arial" w:eastAsia="Arial" w:hAnsi="Arial" w:cs="Arial"/>
          <w:b/>
          <w:sz w:val="24"/>
          <w:szCs w:val="24"/>
        </w:rPr>
      </w:pPr>
      <w:r w:rsidRPr="00603DFD">
        <w:rPr>
          <w:rFonts w:ascii="Arial" w:eastAsia="Arial" w:hAnsi="Arial" w:cs="Arial"/>
          <w:b/>
          <w:sz w:val="24"/>
          <w:szCs w:val="24"/>
        </w:rPr>
        <w:t>CITY OR PLACE:</w:t>
      </w:r>
    </w:p>
    <w:p w14:paraId="455EE427" w14:textId="77777777" w:rsidR="00603DFD" w:rsidRPr="00603DFD" w:rsidRDefault="00603DFD" w:rsidP="00603DFD">
      <w:pPr>
        <w:widowControl w:val="0"/>
        <w:autoSpaceDE w:val="0"/>
        <w:autoSpaceDN w:val="0"/>
        <w:spacing w:before="120" w:after="120" w:line="240" w:lineRule="auto"/>
        <w:ind w:left="100" w:right="7708"/>
        <w:rPr>
          <w:rFonts w:ascii="Arial" w:eastAsia="Arial" w:hAnsi="Arial" w:cs="Arial"/>
          <w:b/>
          <w:sz w:val="24"/>
          <w:szCs w:val="24"/>
        </w:rPr>
      </w:pPr>
      <w:r w:rsidRPr="00603DFD">
        <w:rPr>
          <w:rFonts w:ascii="Arial" w:eastAsia="Arial" w:hAnsi="Arial" w:cs="Arial"/>
          <w:b/>
          <w:sz w:val="24"/>
          <w:szCs w:val="24"/>
        </w:rPr>
        <w:t>SIGNATURE:</w:t>
      </w:r>
    </w:p>
    <w:p w14:paraId="646379DE" w14:textId="5236F5C3" w:rsidR="00603DFD" w:rsidRPr="00603DFD" w:rsidRDefault="00603DFD" w:rsidP="00603DFD">
      <w:pPr>
        <w:widowControl w:val="0"/>
        <w:autoSpaceDE w:val="0"/>
        <w:autoSpaceDN w:val="0"/>
        <w:spacing w:before="120" w:after="120" w:line="240" w:lineRule="auto"/>
        <w:ind w:left="100" w:right="117"/>
        <w:rPr>
          <w:rFonts w:ascii="Arial" w:eastAsia="Arial" w:hAnsi="Arial" w:cs="Arial"/>
          <w:sz w:val="24"/>
          <w:szCs w:val="24"/>
        </w:rPr>
      </w:pPr>
      <w:r w:rsidRPr="00603DFD">
        <w:rPr>
          <w:rFonts w:ascii="Arial" w:eastAsia="Arial" w:hAnsi="Arial" w:cs="Arial"/>
          <w:b/>
          <w:sz w:val="24"/>
          <w:szCs w:val="24"/>
        </w:rPr>
        <w:t xml:space="preserve">NOTE TO COMPLAINANTS: </w:t>
      </w:r>
      <w:r w:rsidRPr="00603DFD">
        <w:rPr>
          <w:rFonts w:ascii="Arial" w:eastAsia="Arial" w:hAnsi="Arial" w:cs="Arial"/>
          <w:sz w:val="24"/>
          <w:szCs w:val="24"/>
        </w:rPr>
        <w:t>The complainant will receive a letter from Professional Foresters Registration acknowledging receipt of the complaint approximately 3 weeks after submittal. The complaint will then go through an initial review by the Executive Officer. You may be contacted by the Board to provide clarification or additional information. If a complaint you file results in prosecution</w:t>
      </w:r>
      <w:r w:rsidRPr="00FD75F1">
        <w:rPr>
          <w:rFonts w:ascii="Arial" w:eastAsia="Arial" w:hAnsi="Arial" w:cs="Arial"/>
          <w:sz w:val="24"/>
          <w:szCs w:val="24"/>
        </w:rPr>
        <w:t xml:space="preserve">, it is possible you may be compelled </w:t>
      </w:r>
      <w:r w:rsidRPr="00603DFD">
        <w:rPr>
          <w:rFonts w:ascii="Arial" w:eastAsia="Arial" w:hAnsi="Arial" w:cs="Arial"/>
          <w:sz w:val="24"/>
          <w:szCs w:val="24"/>
        </w:rPr>
        <w:t xml:space="preserve">to testify in the case. You will be notified if this is necessary. You will also be notified </w:t>
      </w:r>
      <w:r w:rsidRPr="00FD75F1">
        <w:rPr>
          <w:rFonts w:ascii="Arial" w:eastAsia="Arial" w:hAnsi="Arial" w:cs="Arial"/>
          <w:sz w:val="24"/>
          <w:szCs w:val="24"/>
        </w:rPr>
        <w:t>of the conclusion of the matter and whether disciplinary action resulted, as appropriate</w:t>
      </w:r>
      <w:r w:rsidRPr="00603DFD">
        <w:rPr>
          <w:rFonts w:ascii="Arial" w:eastAsia="Arial" w:hAnsi="Arial" w:cs="Arial"/>
          <w:sz w:val="24"/>
          <w:szCs w:val="24"/>
        </w:rPr>
        <w:t>.</w:t>
      </w:r>
    </w:p>
    <w:p w14:paraId="57472159" w14:textId="77777777" w:rsidR="00603DFD" w:rsidRPr="00603DFD" w:rsidRDefault="00603DFD" w:rsidP="00603DFD">
      <w:pPr>
        <w:widowControl w:val="0"/>
        <w:autoSpaceDE w:val="0"/>
        <w:autoSpaceDN w:val="0"/>
        <w:spacing w:after="0" w:line="240" w:lineRule="auto"/>
        <w:rPr>
          <w:rFonts w:ascii="Arial" w:eastAsia="Arial" w:hAnsi="Arial" w:cs="Arial"/>
          <w:sz w:val="24"/>
          <w:szCs w:val="24"/>
        </w:rPr>
        <w:sectPr w:rsidR="00603DFD" w:rsidRPr="00603DFD">
          <w:headerReference w:type="default" r:id="rId15"/>
          <w:pgSz w:w="12240" w:h="15840"/>
          <w:pgMar w:top="1080" w:right="1320" w:bottom="980" w:left="1340" w:header="723" w:footer="722" w:gutter="0"/>
          <w:cols w:space="720"/>
        </w:sectPr>
      </w:pPr>
    </w:p>
    <w:p w14:paraId="5EAC32F3" w14:textId="77777777" w:rsidR="00296CC2" w:rsidRDefault="00296CC2" w:rsidP="00603DFD">
      <w:pPr>
        <w:widowControl w:val="0"/>
        <w:autoSpaceDE w:val="0"/>
        <w:autoSpaceDN w:val="0"/>
        <w:spacing w:after="120" w:line="240" w:lineRule="auto"/>
        <w:outlineLvl w:val="0"/>
        <w:rPr>
          <w:rFonts w:ascii="Arial" w:eastAsia="Arial" w:hAnsi="Arial" w:cs="Arial"/>
          <w:b/>
          <w:bCs/>
          <w:sz w:val="24"/>
          <w:szCs w:val="24"/>
          <w:u w:val="single" w:color="000000"/>
        </w:rPr>
      </w:pPr>
      <w:bookmarkStart w:id="2" w:name="_Hlk52965038"/>
    </w:p>
    <w:p w14:paraId="5ED73C28" w14:textId="1BAD33E2" w:rsidR="00603DFD" w:rsidRPr="00603DFD" w:rsidRDefault="00603DFD" w:rsidP="00603DFD">
      <w:pPr>
        <w:widowControl w:val="0"/>
        <w:autoSpaceDE w:val="0"/>
        <w:autoSpaceDN w:val="0"/>
        <w:spacing w:after="120" w:line="240" w:lineRule="auto"/>
        <w:outlineLvl w:val="0"/>
        <w:rPr>
          <w:rFonts w:ascii="Arial" w:eastAsia="Arial" w:hAnsi="Arial" w:cs="Arial"/>
          <w:b/>
          <w:bCs/>
          <w:sz w:val="24"/>
          <w:szCs w:val="24"/>
          <w:u w:val="single" w:color="000000"/>
        </w:rPr>
      </w:pPr>
      <w:r w:rsidRPr="00603DFD">
        <w:rPr>
          <w:rFonts w:ascii="Arial" w:eastAsia="Arial" w:hAnsi="Arial" w:cs="Arial"/>
          <w:b/>
          <w:bCs/>
          <w:sz w:val="24"/>
          <w:szCs w:val="24"/>
          <w:u w:val="single" w:color="000000"/>
        </w:rPr>
        <w:t>POLICY NUMBER 10: REVIEW OF PROBATIONARY WORK PRODUCTS</w:t>
      </w:r>
    </w:p>
    <w:p w14:paraId="5FF73A8D" w14:textId="7C36B356" w:rsidR="00757B49" w:rsidRPr="00FD75F1" w:rsidRDefault="00BC56A8" w:rsidP="00757B49">
      <w:pPr>
        <w:widowControl w:val="0"/>
        <w:autoSpaceDE w:val="0"/>
        <w:autoSpaceDN w:val="0"/>
        <w:spacing w:before="1" w:after="120" w:line="240" w:lineRule="auto"/>
        <w:ind w:right="116"/>
        <w:rPr>
          <w:rFonts w:ascii="Arial" w:eastAsia="Arial" w:hAnsi="Arial" w:cs="Arial"/>
          <w:sz w:val="24"/>
          <w:szCs w:val="24"/>
        </w:rPr>
      </w:pPr>
      <w:r w:rsidRPr="00FD75F1">
        <w:rPr>
          <w:rFonts w:ascii="Arial" w:eastAsia="Arial" w:hAnsi="Arial" w:cs="Arial"/>
          <w:sz w:val="24"/>
          <w:szCs w:val="24"/>
        </w:rPr>
        <w:t xml:space="preserve">As part of some stipulated agreements between the Board of Forestry and Fire Protection (Board) and disciplined RPFs to resolve licensing cases, independent review is required of written </w:t>
      </w:r>
      <w:r w:rsidR="005515D4" w:rsidRPr="00FD75F1">
        <w:rPr>
          <w:rFonts w:ascii="Arial" w:eastAsia="Arial" w:hAnsi="Arial" w:cs="Arial"/>
          <w:sz w:val="24"/>
          <w:szCs w:val="24"/>
        </w:rPr>
        <w:t xml:space="preserve">professional work </w:t>
      </w:r>
      <w:r w:rsidRPr="00FD75F1">
        <w:rPr>
          <w:rFonts w:ascii="Arial" w:eastAsia="Arial" w:hAnsi="Arial" w:cs="Arial"/>
          <w:sz w:val="24"/>
          <w:szCs w:val="24"/>
        </w:rPr>
        <w:t xml:space="preserve">documents done by the RPF while on probation before they are submitted to the California Department of Forestry and Fire Protection (Department) for review and possible approval. </w:t>
      </w:r>
      <w:r w:rsidR="00757B49" w:rsidRPr="00FD75F1">
        <w:rPr>
          <w:rFonts w:ascii="Arial" w:eastAsia="Arial" w:hAnsi="Arial" w:cs="Arial"/>
          <w:sz w:val="24"/>
          <w:szCs w:val="24"/>
        </w:rPr>
        <w:t>This includes, but is not limited to</w:t>
      </w:r>
      <w:r w:rsidR="0065100A">
        <w:rPr>
          <w:rFonts w:ascii="Arial" w:eastAsia="Arial" w:hAnsi="Arial" w:cs="Arial"/>
          <w:sz w:val="24"/>
          <w:szCs w:val="24"/>
        </w:rPr>
        <w:t>,</w:t>
      </w:r>
      <w:r w:rsidR="00757B49" w:rsidRPr="00FD75F1">
        <w:rPr>
          <w:rFonts w:ascii="Arial" w:eastAsia="Arial" w:hAnsi="Arial" w:cs="Arial"/>
          <w:sz w:val="24"/>
          <w:szCs w:val="24"/>
        </w:rPr>
        <w:t xml:space="preserve"> standard timber harvesting plans, emergency timber harvesting plans, modified timber harvesting plans, and any other type(s) of plans involving timber harvest or major amendments to any of these documents the Board may create in the future. Depending on the nature of the case, this review may also apply to Confidential Archaeological Addenda, stocking reports and other THP or </w:t>
      </w:r>
      <w:r w:rsidR="00757B49" w:rsidRPr="00F05DD7">
        <w:rPr>
          <w:rFonts w:ascii="Arial" w:eastAsia="Arial" w:hAnsi="Arial" w:cs="Arial"/>
          <w:bCs/>
          <w:sz w:val="24"/>
          <w:szCs w:val="24"/>
        </w:rPr>
        <w:t>non THP</w:t>
      </w:r>
      <w:r w:rsidR="00757B49" w:rsidRPr="00FD75F1">
        <w:rPr>
          <w:rFonts w:ascii="Arial" w:eastAsia="Arial" w:hAnsi="Arial" w:cs="Arial"/>
          <w:sz w:val="24"/>
          <w:szCs w:val="24"/>
        </w:rPr>
        <w:t xml:space="preserve"> related documents.</w:t>
      </w:r>
    </w:p>
    <w:p w14:paraId="2A8E2604" w14:textId="77777777" w:rsidR="00BC56A8" w:rsidRPr="00FD75F1" w:rsidRDefault="00BC56A8" w:rsidP="00BC56A8">
      <w:pPr>
        <w:widowControl w:val="0"/>
        <w:autoSpaceDE w:val="0"/>
        <w:autoSpaceDN w:val="0"/>
        <w:spacing w:before="1" w:after="120" w:line="240" w:lineRule="auto"/>
        <w:ind w:right="116"/>
        <w:rPr>
          <w:rFonts w:ascii="Arial" w:eastAsia="Arial" w:hAnsi="Arial" w:cs="Arial"/>
          <w:sz w:val="24"/>
          <w:szCs w:val="24"/>
        </w:rPr>
      </w:pPr>
      <w:r w:rsidRPr="00FD75F1">
        <w:rPr>
          <w:rFonts w:ascii="Arial" w:eastAsia="Arial" w:hAnsi="Arial" w:cs="Arial"/>
          <w:sz w:val="24"/>
          <w:szCs w:val="24"/>
        </w:rPr>
        <w:t xml:space="preserve">It is the intent of the Board that this type of review will increase the thoroughness and completeness of the work that goes into professional documents prepared by the RPF. The terms of an individual stipulated agreement are determined on a </w:t>
      </w:r>
      <w:proofErr w:type="gramStart"/>
      <w:r w:rsidRPr="00FD75F1">
        <w:rPr>
          <w:rFonts w:ascii="Arial" w:eastAsia="Arial" w:hAnsi="Arial" w:cs="Arial"/>
          <w:sz w:val="24"/>
          <w:szCs w:val="24"/>
        </w:rPr>
        <w:t>case by case</w:t>
      </w:r>
      <w:proofErr w:type="gramEnd"/>
      <w:r w:rsidRPr="00FD75F1">
        <w:rPr>
          <w:rFonts w:ascii="Arial" w:eastAsia="Arial" w:hAnsi="Arial" w:cs="Arial"/>
          <w:sz w:val="24"/>
          <w:szCs w:val="24"/>
        </w:rPr>
        <w:t xml:space="preserve"> basis. However, for informational purposes, a general summary of issues that an RPF can expect to be addressed in detail in the stipulated agreement include, among others, the following issues:</w:t>
      </w:r>
    </w:p>
    <w:bookmarkEnd w:id="2"/>
    <w:p w14:paraId="2A553C6C" w14:textId="77777777" w:rsidR="00BC56A8" w:rsidRPr="00FD75F1" w:rsidRDefault="00BC56A8" w:rsidP="00BC56A8">
      <w:pPr>
        <w:widowControl w:val="0"/>
        <w:numPr>
          <w:ilvl w:val="0"/>
          <w:numId w:val="11"/>
        </w:numPr>
        <w:autoSpaceDE w:val="0"/>
        <w:autoSpaceDN w:val="0"/>
        <w:spacing w:before="1" w:after="120" w:line="240" w:lineRule="auto"/>
        <w:ind w:right="116"/>
        <w:rPr>
          <w:rFonts w:ascii="Arial" w:eastAsia="Arial" w:hAnsi="Arial" w:cs="Arial"/>
          <w:sz w:val="24"/>
          <w:szCs w:val="24"/>
        </w:rPr>
      </w:pPr>
      <w:r w:rsidRPr="00FD75F1">
        <w:rPr>
          <w:rFonts w:ascii="Arial" w:eastAsia="Arial" w:hAnsi="Arial" w:cs="Arial"/>
          <w:sz w:val="24"/>
          <w:szCs w:val="24"/>
        </w:rPr>
        <w:t>Designation of which documents must be reviewed,</w:t>
      </w:r>
    </w:p>
    <w:p w14:paraId="22FBD454" w14:textId="77777777" w:rsidR="00BC56A8" w:rsidRPr="00FD75F1" w:rsidRDefault="00BC56A8" w:rsidP="00BC56A8">
      <w:pPr>
        <w:widowControl w:val="0"/>
        <w:numPr>
          <w:ilvl w:val="0"/>
          <w:numId w:val="11"/>
        </w:numPr>
        <w:autoSpaceDE w:val="0"/>
        <w:autoSpaceDN w:val="0"/>
        <w:spacing w:before="1" w:after="120" w:line="240" w:lineRule="auto"/>
        <w:ind w:right="116"/>
        <w:rPr>
          <w:rFonts w:ascii="Arial" w:eastAsia="Arial" w:hAnsi="Arial" w:cs="Arial"/>
          <w:sz w:val="24"/>
          <w:szCs w:val="24"/>
        </w:rPr>
      </w:pPr>
      <w:r w:rsidRPr="00FD75F1">
        <w:rPr>
          <w:rFonts w:ascii="Arial" w:eastAsia="Arial" w:hAnsi="Arial" w:cs="Arial"/>
          <w:sz w:val="24"/>
          <w:szCs w:val="24"/>
        </w:rPr>
        <w:t>Designation of qualifications for a reviewer, such as that the RPF be licensed, not currently subject to any pending disciplinary actions, and not subject to any conflicts of interest in the matter.</w:t>
      </w:r>
    </w:p>
    <w:p w14:paraId="320D4CDE" w14:textId="77777777" w:rsidR="00BC56A8" w:rsidRPr="00FD75F1" w:rsidRDefault="00BC56A8" w:rsidP="00BC56A8">
      <w:pPr>
        <w:widowControl w:val="0"/>
        <w:numPr>
          <w:ilvl w:val="0"/>
          <w:numId w:val="11"/>
        </w:numPr>
        <w:autoSpaceDE w:val="0"/>
        <w:autoSpaceDN w:val="0"/>
        <w:spacing w:before="1" w:after="120" w:line="240" w:lineRule="auto"/>
        <w:ind w:right="116"/>
        <w:rPr>
          <w:rFonts w:ascii="Arial" w:eastAsia="Arial" w:hAnsi="Arial" w:cs="Arial"/>
          <w:sz w:val="24"/>
          <w:szCs w:val="24"/>
        </w:rPr>
      </w:pPr>
      <w:r w:rsidRPr="00FD75F1">
        <w:rPr>
          <w:rFonts w:ascii="Arial" w:eastAsia="Arial" w:hAnsi="Arial" w:cs="Arial"/>
          <w:sz w:val="24"/>
          <w:szCs w:val="24"/>
        </w:rPr>
        <w:t>Establishing specific standards governing the review process, such as requirements for field or office checks, documentation of the review process, correcting identified deficiencies in reviewed documents, and certification of reviewed documents.</w:t>
      </w:r>
    </w:p>
    <w:p w14:paraId="434ABCE3" w14:textId="77777777" w:rsidR="00BC56A8" w:rsidRPr="00FD75F1" w:rsidRDefault="00BC56A8" w:rsidP="00BC56A8">
      <w:pPr>
        <w:widowControl w:val="0"/>
        <w:numPr>
          <w:ilvl w:val="0"/>
          <w:numId w:val="11"/>
        </w:numPr>
        <w:autoSpaceDE w:val="0"/>
        <w:autoSpaceDN w:val="0"/>
        <w:spacing w:before="1" w:after="120" w:line="240" w:lineRule="auto"/>
        <w:ind w:right="116"/>
        <w:rPr>
          <w:rFonts w:ascii="Arial" w:eastAsia="Arial" w:hAnsi="Arial" w:cs="Arial"/>
          <w:sz w:val="24"/>
          <w:szCs w:val="24"/>
        </w:rPr>
      </w:pPr>
      <w:r w:rsidRPr="00FD75F1">
        <w:rPr>
          <w:rFonts w:ascii="Arial" w:eastAsia="Arial" w:hAnsi="Arial" w:cs="Arial"/>
          <w:sz w:val="24"/>
          <w:szCs w:val="24"/>
        </w:rPr>
        <w:t xml:space="preserve">Establishing that the disciplined RPF is solely responsible for arranging for, and incurring the costs of, the independent review of his/her work product while on probation. </w:t>
      </w:r>
    </w:p>
    <w:p w14:paraId="4A7051CE" w14:textId="77777777" w:rsidR="00603DFD" w:rsidRPr="00603DFD" w:rsidRDefault="00603DFD" w:rsidP="00603DFD">
      <w:pPr>
        <w:widowControl w:val="0"/>
        <w:autoSpaceDE w:val="0"/>
        <w:autoSpaceDN w:val="0"/>
        <w:spacing w:after="0" w:line="240" w:lineRule="auto"/>
        <w:rPr>
          <w:rFonts w:ascii="Arial" w:eastAsia="Arial" w:hAnsi="Arial" w:cs="Arial"/>
          <w:sz w:val="24"/>
          <w:szCs w:val="24"/>
        </w:rPr>
      </w:pPr>
    </w:p>
    <w:p w14:paraId="51FF3050" w14:textId="77777777" w:rsidR="00603DFD" w:rsidRPr="00603DFD" w:rsidRDefault="00603DFD" w:rsidP="00603DFD">
      <w:pPr>
        <w:widowControl w:val="0"/>
        <w:autoSpaceDE w:val="0"/>
        <w:autoSpaceDN w:val="0"/>
        <w:spacing w:after="0" w:line="240" w:lineRule="auto"/>
        <w:rPr>
          <w:rFonts w:ascii="Arial" w:eastAsia="Arial" w:hAnsi="Arial" w:cs="Arial"/>
          <w:sz w:val="24"/>
          <w:szCs w:val="24"/>
        </w:rPr>
      </w:pPr>
    </w:p>
    <w:p w14:paraId="45ED5D28" w14:textId="77777777" w:rsidR="00603DFD" w:rsidRPr="00603DFD" w:rsidRDefault="00603DFD" w:rsidP="00603DFD">
      <w:pPr>
        <w:widowControl w:val="0"/>
        <w:autoSpaceDE w:val="0"/>
        <w:autoSpaceDN w:val="0"/>
        <w:spacing w:after="0" w:line="240" w:lineRule="auto"/>
        <w:rPr>
          <w:rFonts w:ascii="Arial" w:eastAsia="Arial" w:hAnsi="Arial" w:cs="Arial"/>
          <w:sz w:val="24"/>
          <w:szCs w:val="24"/>
        </w:rPr>
      </w:pPr>
    </w:p>
    <w:p w14:paraId="3E1B972E" w14:textId="77777777" w:rsidR="00603DFD" w:rsidRPr="00603DFD" w:rsidRDefault="00603DFD" w:rsidP="00603DFD">
      <w:pPr>
        <w:widowControl w:val="0"/>
        <w:autoSpaceDE w:val="0"/>
        <w:autoSpaceDN w:val="0"/>
        <w:spacing w:after="0" w:line="240" w:lineRule="auto"/>
        <w:rPr>
          <w:rFonts w:ascii="Arial" w:eastAsia="Arial" w:hAnsi="Arial" w:cs="Arial"/>
          <w:sz w:val="24"/>
          <w:szCs w:val="24"/>
        </w:rPr>
      </w:pPr>
    </w:p>
    <w:p w14:paraId="43839CC6" w14:textId="77777777" w:rsidR="00603DFD" w:rsidRPr="00603DFD" w:rsidRDefault="00603DFD" w:rsidP="00603DFD">
      <w:pPr>
        <w:widowControl w:val="0"/>
        <w:autoSpaceDE w:val="0"/>
        <w:autoSpaceDN w:val="0"/>
        <w:spacing w:after="0" w:line="240" w:lineRule="auto"/>
        <w:rPr>
          <w:rFonts w:ascii="Arial" w:eastAsia="Arial" w:hAnsi="Arial" w:cs="Arial"/>
          <w:sz w:val="24"/>
          <w:szCs w:val="24"/>
        </w:rPr>
      </w:pPr>
    </w:p>
    <w:p w14:paraId="2B222256" w14:textId="77777777" w:rsidR="00603DFD" w:rsidRPr="00603DFD" w:rsidRDefault="00603DFD" w:rsidP="00603DFD">
      <w:pPr>
        <w:widowControl w:val="0"/>
        <w:autoSpaceDE w:val="0"/>
        <w:autoSpaceDN w:val="0"/>
        <w:spacing w:after="0" w:line="240" w:lineRule="auto"/>
        <w:rPr>
          <w:rFonts w:ascii="Arial" w:eastAsia="Arial" w:hAnsi="Arial" w:cs="Arial"/>
          <w:sz w:val="24"/>
          <w:szCs w:val="24"/>
        </w:rPr>
        <w:sectPr w:rsidR="00603DFD" w:rsidRPr="00603DFD">
          <w:pgSz w:w="12240" w:h="15840"/>
          <w:pgMar w:top="1080" w:right="1340" w:bottom="980" w:left="1320" w:header="723" w:footer="722" w:gutter="0"/>
          <w:cols w:space="720"/>
        </w:sectPr>
      </w:pPr>
    </w:p>
    <w:p w14:paraId="259842DD" w14:textId="02E9B490" w:rsidR="00AD7214" w:rsidRPr="00603DFD" w:rsidRDefault="00AD7214" w:rsidP="00AD7214">
      <w:pPr>
        <w:widowControl w:val="0"/>
        <w:autoSpaceDE w:val="0"/>
        <w:autoSpaceDN w:val="0"/>
        <w:spacing w:after="0" w:line="240" w:lineRule="auto"/>
        <w:outlineLvl w:val="0"/>
        <w:rPr>
          <w:rFonts w:ascii="Arial" w:eastAsia="Arial" w:hAnsi="Arial" w:cs="Arial"/>
          <w:b/>
          <w:bCs/>
          <w:sz w:val="24"/>
          <w:szCs w:val="24"/>
          <w:u w:val="single" w:color="000000"/>
        </w:rPr>
      </w:pPr>
      <w:r>
        <w:rPr>
          <w:rFonts w:ascii="Arial" w:eastAsia="Arial" w:hAnsi="Arial" w:cs="Arial"/>
          <w:b/>
          <w:bCs/>
          <w:sz w:val="24"/>
          <w:szCs w:val="24"/>
          <w:u w:val="single" w:color="000000"/>
        </w:rPr>
        <w:lastRenderedPageBreak/>
        <w:t>POL</w:t>
      </w:r>
      <w:r w:rsidR="00302021">
        <w:rPr>
          <w:rFonts w:ascii="Arial" w:eastAsia="Arial" w:hAnsi="Arial" w:cs="Arial"/>
          <w:b/>
          <w:bCs/>
          <w:sz w:val="24"/>
          <w:szCs w:val="24"/>
          <w:u w:val="single" w:color="000000"/>
        </w:rPr>
        <w:t>I</w:t>
      </w:r>
      <w:r>
        <w:rPr>
          <w:rFonts w:ascii="Arial" w:eastAsia="Arial" w:hAnsi="Arial" w:cs="Arial"/>
          <w:b/>
          <w:bCs/>
          <w:sz w:val="24"/>
          <w:szCs w:val="24"/>
          <w:u w:val="single" w:color="000000"/>
        </w:rPr>
        <w:t>CY NUMBER 11: GUIDANCE ON THE PRACTICE OF FORESTRY AS IT RELATES TO OTHER PROFESSIONS</w:t>
      </w:r>
    </w:p>
    <w:p w14:paraId="30BDDC13" w14:textId="77777777" w:rsidR="00603DFD" w:rsidRPr="00603DFD" w:rsidRDefault="00603DFD" w:rsidP="00603DFD">
      <w:pPr>
        <w:widowControl w:val="0"/>
        <w:autoSpaceDE w:val="0"/>
        <w:autoSpaceDN w:val="0"/>
        <w:spacing w:before="120" w:after="0" w:line="240" w:lineRule="auto"/>
        <w:ind w:left="360" w:right="117" w:hanging="360"/>
        <w:outlineLvl w:val="1"/>
        <w:rPr>
          <w:rFonts w:ascii="Arial" w:eastAsia="Arial" w:hAnsi="Arial" w:cs="Arial"/>
          <w:b/>
          <w:sz w:val="24"/>
          <w:szCs w:val="24"/>
        </w:rPr>
      </w:pPr>
      <w:r w:rsidRPr="00603DFD">
        <w:rPr>
          <w:rFonts w:ascii="Arial" w:eastAsia="Arial" w:hAnsi="Arial" w:cs="Arial"/>
          <w:b/>
          <w:sz w:val="24"/>
          <w:szCs w:val="24"/>
        </w:rPr>
        <w:t>Introduction</w:t>
      </w:r>
    </w:p>
    <w:p w14:paraId="7EB092AD" w14:textId="77777777" w:rsidR="00603DFD" w:rsidRPr="00603DFD" w:rsidRDefault="00603DFD" w:rsidP="00603DFD">
      <w:pPr>
        <w:widowControl w:val="0"/>
        <w:autoSpaceDE w:val="0"/>
        <w:autoSpaceDN w:val="0"/>
        <w:spacing w:after="120" w:line="240" w:lineRule="auto"/>
        <w:ind w:right="117"/>
        <w:outlineLvl w:val="1"/>
        <w:rPr>
          <w:rFonts w:ascii="Arial" w:eastAsia="Arial" w:hAnsi="Arial" w:cs="Arial"/>
          <w:sz w:val="24"/>
          <w:szCs w:val="24"/>
        </w:rPr>
      </w:pPr>
      <w:r w:rsidRPr="00603DFD">
        <w:rPr>
          <w:rFonts w:ascii="Arial" w:eastAsia="Arial" w:hAnsi="Arial" w:cs="Arial"/>
          <w:sz w:val="24"/>
          <w:szCs w:val="24"/>
        </w:rPr>
        <w:t xml:space="preserve">The Professional Foresters Law, Public Resources Code §750, </w:t>
      </w:r>
      <w:r w:rsidRPr="00603DFD">
        <w:rPr>
          <w:rFonts w:ascii="Arial" w:eastAsia="Arial" w:hAnsi="Arial" w:cs="Arial"/>
          <w:i/>
          <w:sz w:val="24"/>
          <w:szCs w:val="24"/>
        </w:rPr>
        <w:t xml:space="preserve">et seq. </w:t>
      </w:r>
      <w:r w:rsidRPr="00603DFD">
        <w:rPr>
          <w:rFonts w:ascii="Arial" w:eastAsia="Arial" w:hAnsi="Arial" w:cs="Arial"/>
          <w:sz w:val="24"/>
          <w:szCs w:val="24"/>
        </w:rPr>
        <w:t>provides that a Registered Professional Forester (RPF) must be involved in projects that require the application of forestry principles and techniques for managing forested landscapes. Forested landscapes are those upon which are growing or naturally capable of growing in perpetuity significant stands of native conifer and/or hardwood trees and their associated vegetation types. These landscapes are typically tree dominated and not devoted to non-forestry commercial, urban or farming uses (Public Resources Code</w:t>
      </w:r>
      <w:r w:rsidRPr="00603DFD">
        <w:rPr>
          <w:rFonts w:ascii="Arial" w:eastAsia="Arial" w:hAnsi="Arial" w:cs="Arial"/>
          <w:spacing w:val="-34"/>
          <w:sz w:val="24"/>
          <w:szCs w:val="24"/>
        </w:rPr>
        <w:t xml:space="preserve"> </w:t>
      </w:r>
      <w:r w:rsidRPr="00603DFD">
        <w:rPr>
          <w:rFonts w:ascii="Arial" w:eastAsia="Arial" w:hAnsi="Arial" w:cs="Arial"/>
          <w:sz w:val="24"/>
          <w:szCs w:val="24"/>
        </w:rPr>
        <w:t>§754).</w:t>
      </w:r>
    </w:p>
    <w:p w14:paraId="56F7E584" w14:textId="77777777" w:rsidR="00603DFD" w:rsidRPr="00603DFD" w:rsidRDefault="00603DFD" w:rsidP="00603DFD">
      <w:pPr>
        <w:widowControl w:val="0"/>
        <w:autoSpaceDE w:val="0"/>
        <w:autoSpaceDN w:val="0"/>
        <w:spacing w:after="120" w:line="240" w:lineRule="auto"/>
        <w:ind w:right="117"/>
        <w:rPr>
          <w:rFonts w:ascii="Arial" w:eastAsia="Arial" w:hAnsi="Arial" w:cs="Arial"/>
          <w:sz w:val="24"/>
          <w:szCs w:val="24"/>
        </w:rPr>
      </w:pPr>
      <w:r w:rsidRPr="00603DFD">
        <w:rPr>
          <w:rFonts w:ascii="Arial" w:eastAsia="Arial" w:hAnsi="Arial" w:cs="Arial"/>
          <w:sz w:val="24"/>
          <w:szCs w:val="24"/>
        </w:rPr>
        <w:t xml:space="preserve">The Professional Foresters Law provides that a professional forester may only perform forestry services in those areas of expertise for which the person has achieved competency through training or experience. When a professional forester’s expertise is exceeded in a particular activity, the forester is compelled to utilize the services of other qualified experts including but not limited to arborists, archaeologists, botanists, civil engineers, ecologists, fisheries biologists, geologists, hydrologists, land surveyors, landscape architects, range scientists, soil scientists, or wildlife biologists. The Professional Foresters Law does not preclude these other environmental professionals from the application of their knowledge and expertise outside of the practice </w:t>
      </w:r>
      <w:proofErr w:type="gramStart"/>
      <w:r w:rsidRPr="00603DFD">
        <w:rPr>
          <w:rFonts w:ascii="Arial" w:eastAsia="Arial" w:hAnsi="Arial" w:cs="Arial"/>
          <w:sz w:val="24"/>
          <w:szCs w:val="24"/>
        </w:rPr>
        <w:t>of</w:t>
      </w:r>
      <w:r w:rsidRPr="00603DFD">
        <w:rPr>
          <w:rFonts w:ascii="Arial" w:eastAsia="Arial" w:hAnsi="Arial" w:cs="Arial"/>
          <w:spacing w:val="-37"/>
          <w:sz w:val="24"/>
          <w:szCs w:val="24"/>
        </w:rPr>
        <w:t xml:space="preserve">  </w:t>
      </w:r>
      <w:r w:rsidRPr="00603DFD">
        <w:rPr>
          <w:rFonts w:ascii="Arial" w:eastAsia="Arial" w:hAnsi="Arial" w:cs="Arial"/>
          <w:sz w:val="24"/>
          <w:szCs w:val="24"/>
        </w:rPr>
        <w:t>forestry</w:t>
      </w:r>
      <w:proofErr w:type="gramEnd"/>
      <w:r w:rsidRPr="00603DFD">
        <w:rPr>
          <w:rFonts w:ascii="Arial" w:eastAsia="Arial" w:hAnsi="Arial" w:cs="Arial"/>
          <w:sz w:val="24"/>
          <w:szCs w:val="24"/>
        </w:rPr>
        <w:t>.</w:t>
      </w:r>
    </w:p>
    <w:p w14:paraId="7F2CDDBA" w14:textId="77777777" w:rsidR="00603DFD" w:rsidRPr="00603DFD" w:rsidRDefault="00603DFD" w:rsidP="00603DFD">
      <w:pPr>
        <w:widowControl w:val="0"/>
        <w:autoSpaceDE w:val="0"/>
        <w:autoSpaceDN w:val="0"/>
        <w:spacing w:after="0" w:line="240" w:lineRule="auto"/>
        <w:ind w:left="360" w:right="117" w:hanging="360"/>
        <w:outlineLvl w:val="1"/>
        <w:rPr>
          <w:rFonts w:ascii="Arial" w:eastAsia="Arial" w:hAnsi="Arial" w:cs="Arial"/>
          <w:b/>
          <w:sz w:val="24"/>
          <w:szCs w:val="24"/>
        </w:rPr>
      </w:pPr>
      <w:r w:rsidRPr="00603DFD">
        <w:rPr>
          <w:rFonts w:ascii="Arial" w:eastAsia="Arial" w:hAnsi="Arial" w:cs="Arial"/>
          <w:b/>
          <w:sz w:val="24"/>
          <w:szCs w:val="24"/>
        </w:rPr>
        <w:t>Statement I:</w:t>
      </w:r>
    </w:p>
    <w:p w14:paraId="77433489" w14:textId="77777777" w:rsidR="00603DFD" w:rsidRPr="00603DFD" w:rsidRDefault="00603DFD" w:rsidP="00603DFD">
      <w:pPr>
        <w:widowControl w:val="0"/>
        <w:autoSpaceDE w:val="0"/>
        <w:autoSpaceDN w:val="0"/>
        <w:spacing w:after="0" w:line="240" w:lineRule="auto"/>
        <w:rPr>
          <w:rFonts w:ascii="Arial" w:eastAsia="Arial" w:hAnsi="Arial" w:cs="Arial"/>
          <w:sz w:val="24"/>
        </w:rPr>
      </w:pPr>
      <w:r w:rsidRPr="00603DFD">
        <w:rPr>
          <w:rFonts w:ascii="Arial" w:eastAsia="Arial" w:hAnsi="Arial" w:cs="Arial"/>
          <w:sz w:val="24"/>
        </w:rPr>
        <w:t xml:space="preserve">The Board recognizes consistent with the Professional Foresters Law, Public Resources Code §752(b), that there are other environmental professionals capable of supplying technical information relative to </w:t>
      </w:r>
      <w:proofErr w:type="gramStart"/>
      <w:r w:rsidRPr="00603DFD">
        <w:rPr>
          <w:rFonts w:ascii="Arial" w:eastAsia="Arial" w:hAnsi="Arial" w:cs="Arial"/>
          <w:sz w:val="24"/>
        </w:rPr>
        <w:t>particular features</w:t>
      </w:r>
      <w:proofErr w:type="gramEnd"/>
      <w:r w:rsidRPr="00603DFD">
        <w:rPr>
          <w:rFonts w:ascii="Arial" w:eastAsia="Arial" w:hAnsi="Arial" w:cs="Arial"/>
          <w:sz w:val="24"/>
        </w:rPr>
        <w:t xml:space="preserve"> of a forested landscape setting by virtue of education, training and experience.</w:t>
      </w:r>
    </w:p>
    <w:p w14:paraId="6843514C" w14:textId="77777777" w:rsidR="00603DFD" w:rsidRPr="00603DFD" w:rsidRDefault="00603DFD" w:rsidP="00603DFD">
      <w:pPr>
        <w:widowControl w:val="0"/>
        <w:autoSpaceDE w:val="0"/>
        <w:autoSpaceDN w:val="0"/>
        <w:spacing w:before="1" w:after="120" w:line="240" w:lineRule="auto"/>
        <w:ind w:right="117"/>
        <w:rPr>
          <w:rFonts w:ascii="Arial" w:eastAsia="Arial" w:hAnsi="Arial" w:cs="Arial"/>
          <w:sz w:val="24"/>
          <w:szCs w:val="24"/>
        </w:rPr>
      </w:pPr>
      <w:r w:rsidRPr="00603DFD">
        <w:rPr>
          <w:rFonts w:ascii="Arial" w:eastAsia="Arial" w:hAnsi="Arial" w:cs="Arial"/>
          <w:sz w:val="24"/>
          <w:szCs w:val="24"/>
        </w:rPr>
        <w:t>The Board endorses an interdisciplinary approach in the management and treatment of natural landscapes. Just as the Professional Foresters Law requires that an RPF interact with other qualified experts when the RPF’s expertise is exceeded in the context of a particular activity, the Board finds that other qualified experts should likewise interact with RPF’s as appropriate to the environmental</w:t>
      </w:r>
      <w:r w:rsidRPr="00603DFD">
        <w:rPr>
          <w:rFonts w:ascii="Arial" w:eastAsia="Arial" w:hAnsi="Arial" w:cs="Arial"/>
          <w:spacing w:val="-21"/>
          <w:sz w:val="24"/>
          <w:szCs w:val="24"/>
        </w:rPr>
        <w:t xml:space="preserve"> </w:t>
      </w:r>
      <w:r w:rsidRPr="00603DFD">
        <w:rPr>
          <w:rFonts w:ascii="Arial" w:eastAsia="Arial" w:hAnsi="Arial" w:cs="Arial"/>
          <w:sz w:val="24"/>
          <w:szCs w:val="24"/>
        </w:rPr>
        <w:t>setting.</w:t>
      </w:r>
    </w:p>
    <w:p w14:paraId="7992AF3E" w14:textId="77777777" w:rsidR="00603DFD" w:rsidRPr="00603DFD" w:rsidRDefault="00603DFD" w:rsidP="00603DFD">
      <w:pPr>
        <w:widowControl w:val="0"/>
        <w:autoSpaceDE w:val="0"/>
        <w:autoSpaceDN w:val="0"/>
        <w:spacing w:after="0" w:line="240" w:lineRule="auto"/>
        <w:ind w:left="360" w:right="115" w:hanging="360"/>
        <w:outlineLvl w:val="1"/>
        <w:rPr>
          <w:rFonts w:ascii="Arial" w:eastAsia="Arial" w:hAnsi="Arial" w:cs="Arial"/>
          <w:b/>
          <w:sz w:val="24"/>
          <w:szCs w:val="24"/>
        </w:rPr>
      </w:pPr>
      <w:r w:rsidRPr="00603DFD">
        <w:rPr>
          <w:rFonts w:ascii="Arial" w:eastAsia="Arial" w:hAnsi="Arial" w:cs="Arial"/>
          <w:b/>
          <w:sz w:val="24"/>
          <w:szCs w:val="24"/>
        </w:rPr>
        <w:t>Statement II:</w:t>
      </w:r>
    </w:p>
    <w:p w14:paraId="0B59C72D" w14:textId="77777777" w:rsidR="00603DFD" w:rsidRPr="00603DFD" w:rsidRDefault="00603DFD" w:rsidP="00603DFD">
      <w:pPr>
        <w:widowControl w:val="0"/>
        <w:autoSpaceDE w:val="0"/>
        <w:autoSpaceDN w:val="0"/>
        <w:spacing w:after="0" w:line="240" w:lineRule="auto"/>
        <w:rPr>
          <w:rFonts w:ascii="Arial" w:eastAsia="Arial" w:hAnsi="Arial" w:cs="Arial"/>
          <w:sz w:val="24"/>
        </w:rPr>
      </w:pPr>
      <w:r w:rsidRPr="00603DFD">
        <w:rPr>
          <w:rFonts w:ascii="Arial" w:eastAsia="Arial" w:hAnsi="Arial" w:cs="Arial"/>
          <w:sz w:val="24"/>
        </w:rPr>
        <w:t xml:space="preserve">The Board recognizes that forested landscapes may be identified using a variety of vegetation classification systems including but not limited to the California Wildlife Habitat Relationship System (see the California Department of Fish and Game website link to the </w:t>
      </w:r>
      <w:hyperlink r:id="rId16" w:history="1">
        <w:r w:rsidRPr="00603DFD">
          <w:rPr>
            <w:rFonts w:ascii="Arial" w:eastAsia="Arial" w:hAnsi="Arial" w:cs="Arial"/>
            <w:color w:val="0563C1"/>
            <w:sz w:val="24"/>
            <w:u w:val="single"/>
          </w:rPr>
          <w:t>CWHR System</w:t>
        </w:r>
      </w:hyperlink>
      <w:r w:rsidRPr="00603DFD">
        <w:rPr>
          <w:rFonts w:ascii="Arial" w:eastAsia="Arial" w:hAnsi="Arial" w:cs="Arial"/>
          <w:sz w:val="24"/>
        </w:rPr>
        <w:t xml:space="preserve"> (</w:t>
      </w:r>
      <w:hyperlink r:id="rId17" w:history="1">
        <w:r w:rsidRPr="00603DFD">
          <w:rPr>
            <w:rFonts w:ascii="Arial" w:eastAsia="Arial" w:hAnsi="Arial" w:cs="Arial"/>
            <w:color w:val="0563C1"/>
            <w:sz w:val="24"/>
            <w:u w:val="single"/>
          </w:rPr>
          <w:t>http://www.dfg.ca.gov/whdab/html/cwhr.html</w:t>
        </w:r>
      </w:hyperlink>
      <w:r w:rsidRPr="00603DFD">
        <w:rPr>
          <w:rFonts w:ascii="Arial" w:eastAsia="Arial" w:hAnsi="Arial" w:cs="Arial"/>
          <w:sz w:val="24"/>
        </w:rPr>
        <w:t>)</w:t>
      </w:r>
      <w:r w:rsidRPr="00603DFD">
        <w:rPr>
          <w:rFonts w:ascii="Arial" w:eastAsia="Arial" w:hAnsi="Arial" w:cs="Arial"/>
          <w:color w:val="0000FF"/>
          <w:sz w:val="24"/>
        </w:rPr>
        <w:t xml:space="preserve"> </w:t>
      </w:r>
      <w:r w:rsidRPr="00603DFD">
        <w:rPr>
          <w:rFonts w:ascii="Arial" w:eastAsia="Arial" w:hAnsi="Arial" w:cs="Arial"/>
          <w:sz w:val="24"/>
        </w:rPr>
        <w:t xml:space="preserve">and the California Department of Forestry and Fire Protection-Fire and Resources Assessment Program link to </w:t>
      </w:r>
      <w:hyperlink r:id="rId18" w:history="1">
        <w:r w:rsidRPr="00603DFD">
          <w:rPr>
            <w:rFonts w:ascii="Arial" w:eastAsia="Arial" w:hAnsi="Arial" w:cs="Arial"/>
            <w:color w:val="0563C1"/>
            <w:sz w:val="24"/>
            <w:u w:val="single"/>
          </w:rPr>
          <w:t>CWHR map layers</w:t>
        </w:r>
      </w:hyperlink>
      <w:r w:rsidRPr="00603DFD">
        <w:rPr>
          <w:rFonts w:ascii="Arial" w:eastAsia="Arial" w:hAnsi="Arial" w:cs="Arial"/>
          <w:sz w:val="24"/>
        </w:rPr>
        <w:t xml:space="preserve"> (</w:t>
      </w:r>
      <w:hyperlink r:id="rId19">
        <w:r w:rsidRPr="00603DFD">
          <w:rPr>
            <w:rFonts w:ascii="Arial" w:eastAsia="Arial" w:hAnsi="Arial" w:cs="Arial"/>
            <w:sz w:val="24"/>
          </w:rPr>
          <w:t>http://frap.cdf.ca.gov/data/frapgismaps/select.asp</w:t>
        </w:r>
      </w:hyperlink>
      <w:r w:rsidRPr="00603DFD">
        <w:rPr>
          <w:rFonts w:ascii="Arial" w:eastAsia="Arial" w:hAnsi="Arial" w:cs="Arial"/>
          <w:sz w:val="24"/>
        </w:rPr>
        <w:t xml:space="preserve">)); </w:t>
      </w:r>
      <w:r w:rsidRPr="00603DFD">
        <w:rPr>
          <w:rFonts w:ascii="Arial" w:eastAsia="Arial" w:hAnsi="Arial" w:cs="Arial"/>
          <w:sz w:val="24"/>
          <w:u w:val="single"/>
        </w:rPr>
        <w:t xml:space="preserve">A Manual of California Vegetation </w:t>
      </w:r>
      <w:r w:rsidRPr="00603DFD">
        <w:rPr>
          <w:rFonts w:ascii="Arial" w:eastAsia="Arial" w:hAnsi="Arial" w:cs="Arial"/>
          <w:sz w:val="24"/>
        </w:rPr>
        <w:t>by Sawyer and Keeler-Wolf; CDFG’s Vegetation Classification and Mapping Program (</w:t>
      </w:r>
      <w:proofErr w:type="spellStart"/>
      <w:r w:rsidRPr="00603DFD">
        <w:rPr>
          <w:rFonts w:ascii="Arial" w:eastAsia="Arial" w:hAnsi="Arial" w:cs="Arial"/>
          <w:sz w:val="24"/>
        </w:rPr>
        <w:t>VegCAMP</w:t>
      </w:r>
      <w:proofErr w:type="spellEnd"/>
      <w:r w:rsidRPr="00603DFD">
        <w:rPr>
          <w:rFonts w:ascii="Arial" w:eastAsia="Arial" w:hAnsi="Arial" w:cs="Arial"/>
          <w:sz w:val="24"/>
        </w:rPr>
        <w:t xml:space="preserve">); various California Native Plant Society (CNPS) publications; and </w:t>
      </w:r>
      <w:r w:rsidRPr="00603DFD">
        <w:rPr>
          <w:rFonts w:ascii="Arial" w:eastAsia="Arial" w:hAnsi="Arial" w:cs="Arial"/>
          <w:sz w:val="24"/>
          <w:u w:val="single"/>
        </w:rPr>
        <w:t>Preliminary Descriptions of the Terrestrial Natural</w:t>
      </w:r>
      <w:r w:rsidRPr="00603DFD">
        <w:rPr>
          <w:rFonts w:ascii="Arial" w:eastAsia="Arial" w:hAnsi="Arial" w:cs="Arial"/>
          <w:spacing w:val="-7"/>
          <w:sz w:val="24"/>
          <w:u w:val="single"/>
        </w:rPr>
        <w:t xml:space="preserve"> </w:t>
      </w:r>
      <w:r w:rsidRPr="00603DFD">
        <w:rPr>
          <w:rFonts w:ascii="Arial" w:eastAsia="Arial" w:hAnsi="Arial" w:cs="Arial"/>
          <w:sz w:val="24"/>
          <w:u w:val="single"/>
        </w:rPr>
        <w:t>Communities</w:t>
      </w:r>
      <w:r w:rsidRPr="00603DFD">
        <w:rPr>
          <w:rFonts w:ascii="Arial" w:eastAsia="Arial" w:hAnsi="Arial" w:cs="Arial"/>
          <w:spacing w:val="-7"/>
          <w:sz w:val="24"/>
          <w:u w:val="single"/>
        </w:rPr>
        <w:t xml:space="preserve"> </w:t>
      </w:r>
      <w:r w:rsidRPr="00603DFD">
        <w:rPr>
          <w:rFonts w:ascii="Arial" w:eastAsia="Arial" w:hAnsi="Arial" w:cs="Arial"/>
          <w:sz w:val="24"/>
          <w:u w:val="single"/>
        </w:rPr>
        <w:t>of</w:t>
      </w:r>
      <w:r w:rsidRPr="00603DFD">
        <w:rPr>
          <w:rFonts w:ascii="Arial" w:eastAsia="Arial" w:hAnsi="Arial" w:cs="Arial"/>
          <w:spacing w:val="-7"/>
          <w:sz w:val="24"/>
          <w:u w:val="single"/>
        </w:rPr>
        <w:t xml:space="preserve"> </w:t>
      </w:r>
      <w:r w:rsidRPr="00603DFD">
        <w:rPr>
          <w:rFonts w:ascii="Arial" w:eastAsia="Arial" w:hAnsi="Arial" w:cs="Arial"/>
          <w:sz w:val="24"/>
          <w:u w:val="single"/>
        </w:rPr>
        <w:t>California</w:t>
      </w:r>
      <w:r w:rsidRPr="00603DFD">
        <w:rPr>
          <w:rFonts w:ascii="Arial" w:eastAsia="Arial" w:hAnsi="Arial" w:cs="Arial"/>
          <w:spacing w:val="-7"/>
          <w:sz w:val="24"/>
          <w:u w:val="single"/>
        </w:rPr>
        <w:t xml:space="preserve"> </w:t>
      </w:r>
      <w:r w:rsidRPr="00603DFD">
        <w:rPr>
          <w:rFonts w:ascii="Arial" w:eastAsia="Arial" w:hAnsi="Arial" w:cs="Arial"/>
          <w:sz w:val="24"/>
        </w:rPr>
        <w:t>by</w:t>
      </w:r>
      <w:r w:rsidRPr="00603DFD">
        <w:rPr>
          <w:rFonts w:ascii="Arial" w:eastAsia="Arial" w:hAnsi="Arial" w:cs="Arial"/>
          <w:spacing w:val="-7"/>
          <w:sz w:val="24"/>
        </w:rPr>
        <w:t xml:space="preserve"> </w:t>
      </w:r>
      <w:r w:rsidRPr="00603DFD">
        <w:rPr>
          <w:rFonts w:ascii="Arial" w:eastAsia="Arial" w:hAnsi="Arial" w:cs="Arial"/>
          <w:sz w:val="24"/>
        </w:rPr>
        <w:t>R.F.</w:t>
      </w:r>
      <w:r w:rsidRPr="00603DFD">
        <w:rPr>
          <w:rFonts w:ascii="Arial" w:eastAsia="Arial" w:hAnsi="Arial" w:cs="Arial"/>
          <w:spacing w:val="-7"/>
          <w:sz w:val="24"/>
        </w:rPr>
        <w:t xml:space="preserve"> </w:t>
      </w:r>
      <w:r w:rsidRPr="00603DFD">
        <w:rPr>
          <w:rFonts w:ascii="Arial" w:eastAsia="Arial" w:hAnsi="Arial" w:cs="Arial"/>
          <w:sz w:val="24"/>
        </w:rPr>
        <w:t>Holland</w:t>
      </w:r>
      <w:r w:rsidRPr="00603DFD">
        <w:rPr>
          <w:rFonts w:ascii="Arial" w:eastAsia="Arial" w:hAnsi="Arial" w:cs="Arial"/>
          <w:spacing w:val="-7"/>
          <w:sz w:val="24"/>
        </w:rPr>
        <w:t xml:space="preserve"> </w:t>
      </w:r>
      <w:r w:rsidRPr="00603DFD">
        <w:rPr>
          <w:rFonts w:ascii="Arial" w:eastAsia="Arial" w:hAnsi="Arial" w:cs="Arial"/>
          <w:sz w:val="24"/>
        </w:rPr>
        <w:t>(updated</w:t>
      </w:r>
      <w:r w:rsidRPr="00603DFD">
        <w:rPr>
          <w:rFonts w:ascii="Arial" w:eastAsia="Arial" w:hAnsi="Arial" w:cs="Arial"/>
          <w:spacing w:val="-7"/>
          <w:sz w:val="24"/>
        </w:rPr>
        <w:t xml:space="preserve"> </w:t>
      </w:r>
      <w:r w:rsidRPr="00603DFD">
        <w:rPr>
          <w:rFonts w:ascii="Arial" w:eastAsia="Arial" w:hAnsi="Arial" w:cs="Arial"/>
          <w:sz w:val="24"/>
        </w:rPr>
        <w:t>1996).</w:t>
      </w:r>
    </w:p>
    <w:p w14:paraId="17BE2701" w14:textId="77777777" w:rsidR="00FD75F1" w:rsidRDefault="00FD75F1" w:rsidP="00FD75F1">
      <w:pPr>
        <w:widowControl w:val="0"/>
        <w:autoSpaceDE w:val="0"/>
        <w:autoSpaceDN w:val="0"/>
        <w:spacing w:before="240" w:after="0" w:line="240" w:lineRule="auto"/>
        <w:ind w:right="117"/>
        <w:jc w:val="both"/>
        <w:outlineLvl w:val="1"/>
        <w:rPr>
          <w:rFonts w:ascii="Arial" w:eastAsia="Arial" w:hAnsi="Arial" w:cs="Arial"/>
          <w:b/>
          <w:sz w:val="24"/>
          <w:szCs w:val="24"/>
        </w:rPr>
      </w:pPr>
    </w:p>
    <w:p w14:paraId="0E3AC153" w14:textId="1BB8B32B" w:rsidR="00603DFD" w:rsidRPr="00603DFD" w:rsidRDefault="00603DFD" w:rsidP="00603DFD">
      <w:pPr>
        <w:widowControl w:val="0"/>
        <w:autoSpaceDE w:val="0"/>
        <w:autoSpaceDN w:val="0"/>
        <w:spacing w:before="240" w:after="0" w:line="240" w:lineRule="auto"/>
        <w:ind w:left="360" w:right="117" w:hanging="360"/>
        <w:jc w:val="both"/>
        <w:outlineLvl w:val="1"/>
        <w:rPr>
          <w:rFonts w:ascii="Arial" w:eastAsia="Arial" w:hAnsi="Arial" w:cs="Arial"/>
          <w:b/>
          <w:sz w:val="24"/>
          <w:szCs w:val="24"/>
        </w:rPr>
      </w:pPr>
      <w:r w:rsidRPr="00603DFD">
        <w:rPr>
          <w:rFonts w:ascii="Arial" w:eastAsia="Arial" w:hAnsi="Arial" w:cs="Arial"/>
          <w:b/>
          <w:sz w:val="24"/>
          <w:szCs w:val="24"/>
        </w:rPr>
        <w:lastRenderedPageBreak/>
        <w:t>Statement III:</w:t>
      </w:r>
    </w:p>
    <w:p w14:paraId="7F173490" w14:textId="77777777" w:rsidR="00603DFD" w:rsidRPr="00603DFD" w:rsidRDefault="00603DFD" w:rsidP="00603DFD">
      <w:pPr>
        <w:widowControl w:val="0"/>
        <w:autoSpaceDE w:val="0"/>
        <w:autoSpaceDN w:val="0"/>
        <w:spacing w:after="0" w:line="240" w:lineRule="auto"/>
        <w:rPr>
          <w:rFonts w:ascii="Arial" w:eastAsia="Arial" w:hAnsi="Arial" w:cs="Arial"/>
          <w:sz w:val="24"/>
        </w:rPr>
      </w:pPr>
      <w:r w:rsidRPr="00603DFD">
        <w:rPr>
          <w:rFonts w:ascii="Arial" w:eastAsia="Arial" w:hAnsi="Arial" w:cs="Arial"/>
          <w:sz w:val="24"/>
        </w:rPr>
        <w:t>The Professional Foresters Law provides that the practice of forestry and rangeland management on forested landscapes includes among other things actions directed toward fuels management, forest protection, grazing on forested rangelands, timber growing and utilization, forest inventory, forest economics, forest valuation and finance, and the evaluation and mitigation of impacts from forestry activities on watershed and scenic values. Tasks associated with the practice of forestry and rangeland management include but are not limited to the</w:t>
      </w:r>
      <w:r w:rsidRPr="00603DFD">
        <w:rPr>
          <w:rFonts w:ascii="Arial" w:eastAsia="Arial" w:hAnsi="Arial" w:cs="Arial"/>
          <w:spacing w:val="-24"/>
          <w:sz w:val="24"/>
        </w:rPr>
        <w:t xml:space="preserve"> </w:t>
      </w:r>
      <w:r w:rsidRPr="00603DFD">
        <w:rPr>
          <w:rFonts w:ascii="Arial" w:eastAsia="Arial" w:hAnsi="Arial" w:cs="Arial"/>
          <w:sz w:val="24"/>
        </w:rPr>
        <w:t>following:</w:t>
      </w:r>
    </w:p>
    <w:p w14:paraId="384866FB" w14:textId="77777777" w:rsidR="00603DFD" w:rsidRPr="00603DFD" w:rsidRDefault="00603DFD" w:rsidP="00603DFD">
      <w:pPr>
        <w:widowControl w:val="0"/>
        <w:numPr>
          <w:ilvl w:val="0"/>
          <w:numId w:val="5"/>
        </w:numPr>
        <w:tabs>
          <w:tab w:val="left" w:pos="948"/>
        </w:tabs>
        <w:autoSpaceDE w:val="0"/>
        <w:autoSpaceDN w:val="0"/>
        <w:spacing w:before="120" w:after="120" w:line="237" w:lineRule="auto"/>
        <w:ind w:right="117"/>
        <w:rPr>
          <w:rFonts w:ascii="Arial" w:eastAsia="Arial" w:hAnsi="Arial" w:cs="Arial"/>
          <w:sz w:val="24"/>
          <w:szCs w:val="24"/>
        </w:rPr>
      </w:pPr>
      <w:r w:rsidRPr="00603DFD">
        <w:rPr>
          <w:rFonts w:ascii="Arial" w:eastAsia="Arial" w:hAnsi="Arial" w:cs="Arial"/>
          <w:sz w:val="24"/>
          <w:szCs w:val="24"/>
        </w:rPr>
        <w:t>Development of fuel hazard reduction prescriptions. Participation in the interdisciplinary development of technical aspects of wildfire protection plans.</w:t>
      </w:r>
    </w:p>
    <w:p w14:paraId="4CA38FF6" w14:textId="77777777" w:rsidR="00603DFD" w:rsidRPr="00603DFD" w:rsidRDefault="00603DFD" w:rsidP="00603DFD">
      <w:pPr>
        <w:widowControl w:val="0"/>
        <w:numPr>
          <w:ilvl w:val="0"/>
          <w:numId w:val="5"/>
        </w:numPr>
        <w:tabs>
          <w:tab w:val="left" w:pos="949"/>
        </w:tabs>
        <w:autoSpaceDE w:val="0"/>
        <w:autoSpaceDN w:val="0"/>
        <w:spacing w:before="120" w:after="120" w:line="240" w:lineRule="auto"/>
        <w:ind w:right="118"/>
        <w:rPr>
          <w:rFonts w:ascii="Arial" w:eastAsia="Arial" w:hAnsi="Arial" w:cs="Arial"/>
          <w:sz w:val="24"/>
          <w:szCs w:val="24"/>
        </w:rPr>
      </w:pPr>
      <w:r w:rsidRPr="00603DFD">
        <w:rPr>
          <w:rFonts w:ascii="Arial" w:eastAsia="Arial" w:hAnsi="Arial" w:cs="Arial"/>
          <w:sz w:val="24"/>
          <w:szCs w:val="24"/>
        </w:rPr>
        <w:t>Evaluation of fire hazard, pest conditions (insects and disease), and the effects of damaging agents on the overall health of forests and woodlands. Development of treatments for the prevention and control of damage to forests and</w:t>
      </w:r>
      <w:r w:rsidRPr="00603DFD">
        <w:rPr>
          <w:rFonts w:ascii="Arial" w:eastAsia="Arial" w:hAnsi="Arial" w:cs="Arial"/>
          <w:spacing w:val="-22"/>
          <w:sz w:val="24"/>
          <w:szCs w:val="24"/>
        </w:rPr>
        <w:t xml:space="preserve"> </w:t>
      </w:r>
      <w:r w:rsidRPr="00603DFD">
        <w:rPr>
          <w:rFonts w:ascii="Arial" w:eastAsia="Arial" w:hAnsi="Arial" w:cs="Arial"/>
          <w:sz w:val="24"/>
          <w:szCs w:val="24"/>
        </w:rPr>
        <w:t>woodlands.</w:t>
      </w:r>
    </w:p>
    <w:p w14:paraId="39D6B5F8" w14:textId="77777777" w:rsidR="00603DFD" w:rsidRPr="00603DFD" w:rsidRDefault="00603DFD" w:rsidP="00603DFD">
      <w:pPr>
        <w:widowControl w:val="0"/>
        <w:numPr>
          <w:ilvl w:val="0"/>
          <w:numId w:val="5"/>
        </w:numPr>
        <w:tabs>
          <w:tab w:val="left" w:pos="949"/>
        </w:tabs>
        <w:autoSpaceDE w:val="0"/>
        <w:autoSpaceDN w:val="0"/>
        <w:spacing w:before="120" w:after="120" w:line="240" w:lineRule="auto"/>
        <w:ind w:right="119"/>
        <w:rPr>
          <w:rFonts w:ascii="Arial" w:eastAsia="Arial" w:hAnsi="Arial" w:cs="Arial"/>
          <w:sz w:val="24"/>
          <w:szCs w:val="24"/>
        </w:rPr>
      </w:pPr>
      <w:r w:rsidRPr="00603DFD">
        <w:rPr>
          <w:rFonts w:ascii="Arial" w:eastAsia="Arial" w:hAnsi="Arial" w:cs="Arial"/>
          <w:sz w:val="24"/>
          <w:szCs w:val="24"/>
        </w:rPr>
        <w:t>Management planning and prescription development in support of wood product</w:t>
      </w:r>
      <w:r w:rsidRPr="00603DFD">
        <w:rPr>
          <w:rFonts w:ascii="Arial" w:eastAsia="Arial" w:hAnsi="Arial" w:cs="Arial"/>
          <w:spacing w:val="-1"/>
          <w:sz w:val="24"/>
          <w:szCs w:val="24"/>
        </w:rPr>
        <w:t xml:space="preserve"> </w:t>
      </w:r>
      <w:r w:rsidRPr="00603DFD">
        <w:rPr>
          <w:rFonts w:ascii="Arial" w:eastAsia="Arial" w:hAnsi="Arial" w:cs="Arial"/>
          <w:sz w:val="24"/>
          <w:szCs w:val="24"/>
        </w:rPr>
        <w:t>utilization.</w:t>
      </w:r>
    </w:p>
    <w:p w14:paraId="7D0FD09E" w14:textId="77777777" w:rsidR="00603DFD" w:rsidRPr="00603DFD" w:rsidRDefault="00603DFD" w:rsidP="00603DFD">
      <w:pPr>
        <w:widowControl w:val="0"/>
        <w:numPr>
          <w:ilvl w:val="0"/>
          <w:numId w:val="5"/>
        </w:numPr>
        <w:tabs>
          <w:tab w:val="left" w:pos="948"/>
        </w:tabs>
        <w:autoSpaceDE w:val="0"/>
        <w:autoSpaceDN w:val="0"/>
        <w:spacing w:before="120" w:after="120" w:line="240" w:lineRule="auto"/>
        <w:ind w:right="118"/>
        <w:rPr>
          <w:rFonts w:ascii="Arial" w:eastAsia="Arial" w:hAnsi="Arial" w:cs="Arial"/>
          <w:sz w:val="24"/>
          <w:szCs w:val="24"/>
        </w:rPr>
      </w:pPr>
      <w:r w:rsidRPr="00603DFD">
        <w:rPr>
          <w:rFonts w:ascii="Arial" w:eastAsia="Arial" w:hAnsi="Arial" w:cs="Arial"/>
          <w:sz w:val="24"/>
          <w:szCs w:val="24"/>
        </w:rPr>
        <w:t>The determination of diameter, height, form, weight, growth rate, volume, or age of individual or groups of trees; or interpretation of such determinations to support forest management actions or the treatment of forest cover in</w:t>
      </w:r>
      <w:r w:rsidRPr="00603DFD">
        <w:rPr>
          <w:rFonts w:ascii="Arial" w:eastAsia="Arial" w:hAnsi="Arial" w:cs="Arial"/>
          <w:spacing w:val="-1"/>
          <w:sz w:val="24"/>
          <w:szCs w:val="24"/>
        </w:rPr>
        <w:t xml:space="preserve"> </w:t>
      </w:r>
      <w:r w:rsidRPr="00603DFD">
        <w:rPr>
          <w:rFonts w:ascii="Arial" w:eastAsia="Arial" w:hAnsi="Arial" w:cs="Arial"/>
          <w:sz w:val="24"/>
          <w:szCs w:val="24"/>
        </w:rPr>
        <w:t>general.</w:t>
      </w:r>
    </w:p>
    <w:p w14:paraId="680970EB" w14:textId="529F423D" w:rsidR="00AA76C8" w:rsidRDefault="00603DFD" w:rsidP="00AA76C8">
      <w:pPr>
        <w:widowControl w:val="0"/>
        <w:numPr>
          <w:ilvl w:val="0"/>
          <w:numId w:val="5"/>
        </w:numPr>
        <w:tabs>
          <w:tab w:val="left" w:pos="947"/>
          <w:tab w:val="left" w:pos="949"/>
        </w:tabs>
        <w:autoSpaceDE w:val="0"/>
        <w:autoSpaceDN w:val="0"/>
        <w:spacing w:before="120" w:after="120" w:line="293" w:lineRule="exact"/>
        <w:rPr>
          <w:rFonts w:ascii="Arial" w:eastAsia="Arial" w:hAnsi="Arial" w:cs="Arial"/>
          <w:sz w:val="24"/>
          <w:szCs w:val="24"/>
        </w:rPr>
      </w:pPr>
      <w:r w:rsidRPr="00603DFD">
        <w:rPr>
          <w:rFonts w:ascii="Arial" w:eastAsia="Arial" w:hAnsi="Arial" w:cs="Arial"/>
          <w:sz w:val="24"/>
          <w:szCs w:val="24"/>
        </w:rPr>
        <w:t>The determination of economic value of a particular forest or</w:t>
      </w:r>
      <w:r w:rsidRPr="00603DFD">
        <w:rPr>
          <w:rFonts w:ascii="Arial" w:eastAsia="Arial" w:hAnsi="Arial" w:cs="Arial"/>
          <w:spacing w:val="-28"/>
          <w:sz w:val="24"/>
          <w:szCs w:val="24"/>
        </w:rPr>
        <w:t xml:space="preserve"> </w:t>
      </w:r>
      <w:r w:rsidRPr="00603DFD">
        <w:rPr>
          <w:rFonts w:ascii="Arial" w:eastAsia="Arial" w:hAnsi="Arial" w:cs="Arial"/>
          <w:sz w:val="24"/>
          <w:szCs w:val="24"/>
        </w:rPr>
        <w:t>woodland.</w:t>
      </w:r>
    </w:p>
    <w:p w14:paraId="5FCC466F" w14:textId="77777777" w:rsidR="00FD75F1" w:rsidRDefault="00FD75F1" w:rsidP="00FD75F1">
      <w:pPr>
        <w:pStyle w:val="Default"/>
        <w:numPr>
          <w:ilvl w:val="0"/>
          <w:numId w:val="5"/>
        </w:numPr>
        <w:spacing w:before="120" w:after="120"/>
        <w:rPr>
          <w:color w:val="auto"/>
        </w:rPr>
      </w:pPr>
      <w:r>
        <w:rPr>
          <w:color w:val="auto"/>
        </w:rPr>
        <w:t>Quantification or modeling of past, present, and future forest carbon stocks on</w:t>
      </w:r>
      <w:r>
        <w:rPr>
          <w:color w:val="auto"/>
          <w:u w:val="single"/>
        </w:rPr>
        <w:t xml:space="preserve"> </w:t>
      </w:r>
      <w:r>
        <w:rPr>
          <w:color w:val="auto"/>
        </w:rPr>
        <w:t xml:space="preserve">forested landscapes for the purpose of monetization of various forest carbon pools. </w:t>
      </w:r>
    </w:p>
    <w:p w14:paraId="77D4269E" w14:textId="77777777" w:rsidR="00603DFD" w:rsidRPr="00603DFD" w:rsidRDefault="00603DFD" w:rsidP="00603DFD">
      <w:pPr>
        <w:widowControl w:val="0"/>
        <w:numPr>
          <w:ilvl w:val="0"/>
          <w:numId w:val="5"/>
        </w:numPr>
        <w:tabs>
          <w:tab w:val="left" w:pos="949"/>
        </w:tabs>
        <w:autoSpaceDE w:val="0"/>
        <w:autoSpaceDN w:val="0"/>
        <w:spacing w:before="120" w:after="120" w:line="237" w:lineRule="auto"/>
        <w:ind w:right="117"/>
        <w:rPr>
          <w:rFonts w:ascii="Arial" w:eastAsia="Arial" w:hAnsi="Arial" w:cs="Arial"/>
          <w:sz w:val="24"/>
          <w:szCs w:val="24"/>
        </w:rPr>
      </w:pPr>
      <w:r w:rsidRPr="00603DFD">
        <w:rPr>
          <w:rFonts w:ascii="Arial" w:eastAsia="Arial" w:hAnsi="Arial" w:cs="Arial"/>
          <w:sz w:val="24"/>
          <w:szCs w:val="24"/>
        </w:rPr>
        <w:t>The evaluation of forest/woodland conditions in response to past management actions and the development of mitigation measures for remediation or control of potentially deleterious</w:t>
      </w:r>
      <w:r w:rsidRPr="00603DFD">
        <w:rPr>
          <w:rFonts w:ascii="Arial" w:eastAsia="Arial" w:hAnsi="Arial" w:cs="Arial"/>
          <w:spacing w:val="-3"/>
          <w:sz w:val="24"/>
          <w:szCs w:val="24"/>
        </w:rPr>
        <w:t xml:space="preserve"> </w:t>
      </w:r>
      <w:r w:rsidRPr="00603DFD">
        <w:rPr>
          <w:rFonts w:ascii="Arial" w:eastAsia="Arial" w:hAnsi="Arial" w:cs="Arial"/>
          <w:sz w:val="24"/>
          <w:szCs w:val="24"/>
        </w:rPr>
        <w:t>effects.</w:t>
      </w:r>
    </w:p>
    <w:p w14:paraId="20DA6BA5" w14:textId="77777777" w:rsidR="00603DFD" w:rsidRPr="00603DFD" w:rsidRDefault="00603DFD" w:rsidP="00603DFD">
      <w:pPr>
        <w:widowControl w:val="0"/>
        <w:numPr>
          <w:ilvl w:val="0"/>
          <w:numId w:val="5"/>
        </w:numPr>
        <w:tabs>
          <w:tab w:val="left" w:pos="949"/>
        </w:tabs>
        <w:autoSpaceDE w:val="0"/>
        <w:autoSpaceDN w:val="0"/>
        <w:spacing w:before="120" w:after="120" w:line="240" w:lineRule="auto"/>
        <w:ind w:right="118"/>
        <w:rPr>
          <w:rFonts w:ascii="Arial" w:eastAsia="Arial" w:hAnsi="Arial" w:cs="Arial"/>
          <w:sz w:val="24"/>
          <w:szCs w:val="24"/>
        </w:rPr>
      </w:pPr>
      <w:r w:rsidRPr="00603DFD">
        <w:rPr>
          <w:rFonts w:ascii="Arial" w:eastAsia="Arial" w:hAnsi="Arial" w:cs="Arial"/>
          <w:sz w:val="24"/>
          <w:szCs w:val="24"/>
        </w:rPr>
        <w:t>Recommendations regarding prescriptive grazing on forested rangelands.</w:t>
      </w:r>
    </w:p>
    <w:p w14:paraId="7660504F" w14:textId="77777777" w:rsidR="00603DFD" w:rsidRPr="00603DFD" w:rsidRDefault="00603DFD" w:rsidP="00603DFD">
      <w:pPr>
        <w:widowControl w:val="0"/>
        <w:autoSpaceDE w:val="0"/>
        <w:autoSpaceDN w:val="0"/>
        <w:spacing w:after="0" w:line="240" w:lineRule="auto"/>
        <w:ind w:left="360" w:right="117" w:hanging="360"/>
        <w:jc w:val="both"/>
        <w:outlineLvl w:val="1"/>
        <w:rPr>
          <w:rFonts w:ascii="Arial" w:eastAsia="Arial" w:hAnsi="Arial" w:cs="Arial"/>
          <w:b/>
          <w:sz w:val="24"/>
          <w:szCs w:val="24"/>
        </w:rPr>
      </w:pPr>
      <w:r w:rsidRPr="00603DFD">
        <w:rPr>
          <w:rFonts w:ascii="Arial" w:eastAsia="Arial" w:hAnsi="Arial" w:cs="Arial"/>
          <w:b/>
          <w:sz w:val="24"/>
          <w:szCs w:val="24"/>
        </w:rPr>
        <w:t>Statement III (Continued):</w:t>
      </w:r>
    </w:p>
    <w:p w14:paraId="67F5EFD1" w14:textId="77777777" w:rsidR="00603DFD" w:rsidRPr="00603DFD" w:rsidRDefault="00603DFD" w:rsidP="00603DFD">
      <w:pPr>
        <w:widowControl w:val="0"/>
        <w:autoSpaceDE w:val="0"/>
        <w:autoSpaceDN w:val="0"/>
        <w:spacing w:after="0" w:line="240" w:lineRule="auto"/>
        <w:rPr>
          <w:rFonts w:ascii="Arial" w:eastAsia="Arial" w:hAnsi="Arial" w:cs="Arial"/>
          <w:sz w:val="24"/>
        </w:rPr>
      </w:pPr>
      <w:r w:rsidRPr="00603DFD">
        <w:rPr>
          <w:rFonts w:ascii="Arial" w:eastAsia="Arial" w:hAnsi="Arial" w:cs="Arial"/>
          <w:sz w:val="24"/>
        </w:rPr>
        <w:t>The Board recognizes that performance of the following tasks does not constitute the practice of forestry or rangeland management unless the tasks are exclusively directed toward the management and treatment of forests and woodlands:</w:t>
      </w:r>
    </w:p>
    <w:p w14:paraId="60FE0E59" w14:textId="7456E73B" w:rsidR="00603DFD" w:rsidRPr="00603DFD" w:rsidRDefault="00603DFD" w:rsidP="00603DFD">
      <w:pPr>
        <w:widowControl w:val="0"/>
        <w:numPr>
          <w:ilvl w:val="0"/>
          <w:numId w:val="5"/>
        </w:numPr>
        <w:tabs>
          <w:tab w:val="left" w:pos="929"/>
        </w:tabs>
        <w:autoSpaceDE w:val="0"/>
        <w:autoSpaceDN w:val="0"/>
        <w:spacing w:after="120" w:line="274" w:lineRule="exact"/>
        <w:ind w:left="928" w:right="119"/>
        <w:rPr>
          <w:rFonts w:ascii="Arial" w:eastAsia="Arial" w:hAnsi="Arial" w:cs="Arial"/>
          <w:sz w:val="24"/>
          <w:szCs w:val="24"/>
        </w:rPr>
      </w:pPr>
      <w:r w:rsidRPr="00603DFD">
        <w:rPr>
          <w:rFonts w:ascii="Arial" w:eastAsia="Arial" w:hAnsi="Arial" w:cs="Arial"/>
          <w:sz w:val="24"/>
          <w:szCs w:val="24"/>
        </w:rPr>
        <w:t xml:space="preserve">Providing retention or removal recommendations for </w:t>
      </w:r>
      <w:proofErr w:type="gramStart"/>
      <w:r w:rsidRPr="00603DFD">
        <w:rPr>
          <w:rFonts w:ascii="Arial" w:eastAsia="Arial" w:hAnsi="Arial" w:cs="Arial"/>
          <w:sz w:val="24"/>
          <w:szCs w:val="24"/>
        </w:rPr>
        <w:t>trees  associated</w:t>
      </w:r>
      <w:proofErr w:type="gramEnd"/>
      <w:r w:rsidRPr="00603DFD">
        <w:rPr>
          <w:rFonts w:ascii="Arial" w:eastAsia="Arial" w:hAnsi="Arial" w:cs="Arial"/>
          <w:sz w:val="24"/>
          <w:szCs w:val="24"/>
        </w:rPr>
        <w:t xml:space="preserve"> with specific development</w:t>
      </w:r>
      <w:r w:rsidRPr="00603DFD">
        <w:rPr>
          <w:rFonts w:ascii="Arial" w:eastAsia="Arial" w:hAnsi="Arial" w:cs="Arial"/>
          <w:spacing w:val="-32"/>
          <w:sz w:val="24"/>
          <w:szCs w:val="24"/>
        </w:rPr>
        <w:t xml:space="preserve"> </w:t>
      </w:r>
      <w:r w:rsidRPr="00603DFD">
        <w:rPr>
          <w:rFonts w:ascii="Arial" w:eastAsia="Arial" w:hAnsi="Arial" w:cs="Arial"/>
          <w:sz w:val="24"/>
          <w:szCs w:val="24"/>
        </w:rPr>
        <w:t>improvements.</w:t>
      </w:r>
    </w:p>
    <w:p w14:paraId="0D795BFB" w14:textId="77777777" w:rsidR="00603DFD" w:rsidRPr="00603DFD" w:rsidRDefault="00603DFD" w:rsidP="00603DFD">
      <w:pPr>
        <w:widowControl w:val="0"/>
        <w:numPr>
          <w:ilvl w:val="0"/>
          <w:numId w:val="5"/>
        </w:numPr>
        <w:tabs>
          <w:tab w:val="left" w:pos="927"/>
          <w:tab w:val="left" w:pos="929"/>
        </w:tabs>
        <w:autoSpaceDE w:val="0"/>
        <w:autoSpaceDN w:val="0"/>
        <w:spacing w:after="120" w:line="290" w:lineRule="exact"/>
        <w:ind w:left="928"/>
        <w:rPr>
          <w:rFonts w:ascii="Arial" w:eastAsia="Arial" w:hAnsi="Arial" w:cs="Arial"/>
          <w:sz w:val="24"/>
          <w:szCs w:val="24"/>
        </w:rPr>
      </w:pPr>
      <w:r w:rsidRPr="00603DFD">
        <w:rPr>
          <w:rFonts w:ascii="Arial" w:eastAsia="Arial" w:hAnsi="Arial" w:cs="Arial"/>
          <w:sz w:val="24"/>
          <w:szCs w:val="24"/>
        </w:rPr>
        <w:t>Classification</w:t>
      </w:r>
      <w:r w:rsidRPr="00603DFD">
        <w:rPr>
          <w:rFonts w:ascii="Arial" w:eastAsia="Arial" w:hAnsi="Arial" w:cs="Arial"/>
          <w:spacing w:val="-5"/>
          <w:sz w:val="24"/>
          <w:szCs w:val="24"/>
        </w:rPr>
        <w:t xml:space="preserve"> </w:t>
      </w:r>
      <w:r w:rsidRPr="00603DFD">
        <w:rPr>
          <w:rFonts w:ascii="Arial" w:eastAsia="Arial" w:hAnsi="Arial" w:cs="Arial"/>
          <w:sz w:val="24"/>
          <w:szCs w:val="24"/>
        </w:rPr>
        <w:t>of</w:t>
      </w:r>
      <w:r w:rsidRPr="00603DFD">
        <w:rPr>
          <w:rFonts w:ascii="Arial" w:eastAsia="Arial" w:hAnsi="Arial" w:cs="Arial"/>
          <w:spacing w:val="-5"/>
          <w:sz w:val="24"/>
          <w:szCs w:val="24"/>
        </w:rPr>
        <w:t xml:space="preserve"> </w:t>
      </w:r>
      <w:r w:rsidRPr="00603DFD">
        <w:rPr>
          <w:rFonts w:ascii="Arial" w:eastAsia="Arial" w:hAnsi="Arial" w:cs="Arial"/>
          <w:sz w:val="24"/>
          <w:szCs w:val="24"/>
        </w:rPr>
        <w:t>vegetative</w:t>
      </w:r>
      <w:r w:rsidRPr="00603DFD">
        <w:rPr>
          <w:rFonts w:ascii="Arial" w:eastAsia="Arial" w:hAnsi="Arial" w:cs="Arial"/>
          <w:spacing w:val="-5"/>
          <w:sz w:val="24"/>
          <w:szCs w:val="24"/>
        </w:rPr>
        <w:t xml:space="preserve"> </w:t>
      </w:r>
      <w:r w:rsidRPr="00603DFD">
        <w:rPr>
          <w:rFonts w:ascii="Arial" w:eastAsia="Arial" w:hAnsi="Arial" w:cs="Arial"/>
          <w:sz w:val="24"/>
          <w:szCs w:val="24"/>
        </w:rPr>
        <w:t>or</w:t>
      </w:r>
      <w:r w:rsidRPr="00603DFD">
        <w:rPr>
          <w:rFonts w:ascii="Arial" w:eastAsia="Arial" w:hAnsi="Arial" w:cs="Arial"/>
          <w:spacing w:val="-5"/>
          <w:sz w:val="24"/>
          <w:szCs w:val="24"/>
        </w:rPr>
        <w:t xml:space="preserve"> </w:t>
      </w:r>
      <w:r w:rsidRPr="00603DFD">
        <w:rPr>
          <w:rFonts w:ascii="Arial" w:eastAsia="Arial" w:hAnsi="Arial" w:cs="Arial"/>
          <w:sz w:val="24"/>
          <w:szCs w:val="24"/>
        </w:rPr>
        <w:t>habitat</w:t>
      </w:r>
      <w:r w:rsidRPr="00603DFD">
        <w:rPr>
          <w:rFonts w:ascii="Arial" w:eastAsia="Arial" w:hAnsi="Arial" w:cs="Arial"/>
          <w:spacing w:val="-5"/>
          <w:sz w:val="24"/>
          <w:szCs w:val="24"/>
        </w:rPr>
        <w:t xml:space="preserve"> </w:t>
      </w:r>
      <w:r w:rsidRPr="00603DFD">
        <w:rPr>
          <w:rFonts w:ascii="Arial" w:eastAsia="Arial" w:hAnsi="Arial" w:cs="Arial"/>
          <w:sz w:val="24"/>
          <w:szCs w:val="24"/>
        </w:rPr>
        <w:t>types</w:t>
      </w:r>
      <w:r w:rsidRPr="00603DFD">
        <w:rPr>
          <w:rFonts w:ascii="Arial" w:eastAsia="Arial" w:hAnsi="Arial" w:cs="Arial"/>
          <w:spacing w:val="-5"/>
          <w:sz w:val="24"/>
          <w:szCs w:val="24"/>
        </w:rPr>
        <w:t xml:space="preserve"> </w:t>
      </w:r>
      <w:r w:rsidRPr="00603DFD">
        <w:rPr>
          <w:rFonts w:ascii="Arial" w:eastAsia="Arial" w:hAnsi="Arial" w:cs="Arial"/>
          <w:sz w:val="24"/>
          <w:szCs w:val="24"/>
        </w:rPr>
        <w:t>as</w:t>
      </w:r>
      <w:r w:rsidRPr="00603DFD">
        <w:rPr>
          <w:rFonts w:ascii="Arial" w:eastAsia="Arial" w:hAnsi="Arial" w:cs="Arial"/>
          <w:spacing w:val="-5"/>
          <w:sz w:val="24"/>
          <w:szCs w:val="24"/>
        </w:rPr>
        <w:t xml:space="preserve"> </w:t>
      </w:r>
      <w:r w:rsidRPr="00603DFD">
        <w:rPr>
          <w:rFonts w:ascii="Arial" w:eastAsia="Arial" w:hAnsi="Arial" w:cs="Arial"/>
          <w:sz w:val="24"/>
          <w:szCs w:val="24"/>
        </w:rPr>
        <w:t>indicated</w:t>
      </w:r>
      <w:r w:rsidRPr="00603DFD">
        <w:rPr>
          <w:rFonts w:ascii="Arial" w:eastAsia="Arial" w:hAnsi="Arial" w:cs="Arial"/>
          <w:spacing w:val="-5"/>
          <w:sz w:val="24"/>
          <w:szCs w:val="24"/>
        </w:rPr>
        <w:t xml:space="preserve"> </w:t>
      </w:r>
      <w:r w:rsidRPr="00603DFD">
        <w:rPr>
          <w:rFonts w:ascii="Arial" w:eastAsia="Arial" w:hAnsi="Arial" w:cs="Arial"/>
          <w:sz w:val="24"/>
          <w:szCs w:val="24"/>
        </w:rPr>
        <w:t>in</w:t>
      </w:r>
      <w:r w:rsidRPr="00603DFD">
        <w:rPr>
          <w:rFonts w:ascii="Arial" w:eastAsia="Arial" w:hAnsi="Arial" w:cs="Arial"/>
          <w:spacing w:val="-5"/>
          <w:sz w:val="24"/>
          <w:szCs w:val="24"/>
        </w:rPr>
        <w:t xml:space="preserve"> </w:t>
      </w:r>
      <w:r w:rsidRPr="00603DFD">
        <w:rPr>
          <w:rFonts w:ascii="Arial" w:eastAsia="Arial" w:hAnsi="Arial" w:cs="Arial"/>
          <w:sz w:val="24"/>
          <w:szCs w:val="24"/>
        </w:rPr>
        <w:t>item</w:t>
      </w:r>
      <w:r w:rsidRPr="00603DFD">
        <w:rPr>
          <w:rFonts w:ascii="Arial" w:eastAsia="Arial" w:hAnsi="Arial" w:cs="Arial"/>
          <w:spacing w:val="-5"/>
          <w:sz w:val="24"/>
          <w:szCs w:val="24"/>
        </w:rPr>
        <w:t xml:space="preserve"> </w:t>
      </w:r>
      <w:r w:rsidRPr="00603DFD">
        <w:rPr>
          <w:rFonts w:ascii="Arial" w:eastAsia="Arial" w:hAnsi="Arial" w:cs="Arial"/>
          <w:sz w:val="24"/>
          <w:szCs w:val="24"/>
        </w:rPr>
        <w:t>II</w:t>
      </w:r>
      <w:r w:rsidRPr="00603DFD">
        <w:rPr>
          <w:rFonts w:ascii="Arial" w:eastAsia="Arial" w:hAnsi="Arial" w:cs="Arial"/>
          <w:spacing w:val="-5"/>
          <w:sz w:val="24"/>
          <w:szCs w:val="24"/>
        </w:rPr>
        <w:t xml:space="preserve"> </w:t>
      </w:r>
      <w:r w:rsidRPr="00603DFD">
        <w:rPr>
          <w:rFonts w:ascii="Arial" w:eastAsia="Arial" w:hAnsi="Arial" w:cs="Arial"/>
          <w:sz w:val="24"/>
          <w:szCs w:val="24"/>
        </w:rPr>
        <w:t>above.</w:t>
      </w:r>
    </w:p>
    <w:p w14:paraId="03CA5207" w14:textId="77777777" w:rsidR="00603DFD" w:rsidRPr="00603DFD" w:rsidRDefault="00603DFD" w:rsidP="00603DFD">
      <w:pPr>
        <w:widowControl w:val="0"/>
        <w:numPr>
          <w:ilvl w:val="0"/>
          <w:numId w:val="5"/>
        </w:numPr>
        <w:tabs>
          <w:tab w:val="left" w:pos="929"/>
        </w:tabs>
        <w:autoSpaceDE w:val="0"/>
        <w:autoSpaceDN w:val="0"/>
        <w:spacing w:after="120" w:line="274" w:lineRule="exact"/>
        <w:ind w:left="928" w:right="118"/>
        <w:rPr>
          <w:rFonts w:ascii="Arial" w:eastAsia="Arial" w:hAnsi="Arial" w:cs="Arial"/>
          <w:sz w:val="24"/>
          <w:szCs w:val="24"/>
        </w:rPr>
      </w:pPr>
      <w:r w:rsidRPr="00603DFD">
        <w:rPr>
          <w:rFonts w:ascii="Arial" w:eastAsia="Arial" w:hAnsi="Arial" w:cs="Arial"/>
          <w:sz w:val="24"/>
          <w:szCs w:val="24"/>
        </w:rPr>
        <w:t>Collection of tree species data (</w:t>
      </w:r>
      <w:proofErr w:type="gramStart"/>
      <w:r w:rsidRPr="00603DFD">
        <w:rPr>
          <w:rFonts w:ascii="Arial" w:eastAsia="Arial" w:hAnsi="Arial" w:cs="Arial"/>
          <w:sz w:val="24"/>
          <w:szCs w:val="24"/>
        </w:rPr>
        <w:t>i.e.</w:t>
      </w:r>
      <w:proofErr w:type="gramEnd"/>
      <w:r w:rsidRPr="00603DFD">
        <w:rPr>
          <w:rFonts w:ascii="Arial" w:eastAsia="Arial" w:hAnsi="Arial" w:cs="Arial"/>
          <w:sz w:val="24"/>
          <w:szCs w:val="24"/>
        </w:rPr>
        <w:t xml:space="preserve"> number of trees per acre, tree diameters, heights,</w:t>
      </w:r>
      <w:r w:rsidRPr="00603DFD">
        <w:rPr>
          <w:rFonts w:ascii="Arial" w:eastAsia="Arial" w:hAnsi="Arial" w:cs="Arial"/>
          <w:spacing w:val="-1"/>
          <w:sz w:val="24"/>
          <w:szCs w:val="24"/>
        </w:rPr>
        <w:t xml:space="preserve"> </w:t>
      </w:r>
      <w:r w:rsidRPr="00603DFD">
        <w:rPr>
          <w:rFonts w:ascii="Arial" w:eastAsia="Arial" w:hAnsi="Arial" w:cs="Arial"/>
          <w:sz w:val="24"/>
          <w:szCs w:val="24"/>
        </w:rPr>
        <w:t>etc.)</w:t>
      </w:r>
    </w:p>
    <w:p w14:paraId="03B97F9C" w14:textId="77777777" w:rsidR="00603DFD" w:rsidRPr="00603DFD" w:rsidRDefault="00603DFD" w:rsidP="00603DFD">
      <w:pPr>
        <w:widowControl w:val="0"/>
        <w:numPr>
          <w:ilvl w:val="0"/>
          <w:numId w:val="5"/>
        </w:numPr>
        <w:tabs>
          <w:tab w:val="left" w:pos="929"/>
        </w:tabs>
        <w:autoSpaceDE w:val="0"/>
        <w:autoSpaceDN w:val="0"/>
        <w:spacing w:after="120" w:line="276" w:lineRule="exact"/>
        <w:ind w:left="928" w:right="118"/>
        <w:rPr>
          <w:rFonts w:ascii="Arial" w:eastAsia="Arial" w:hAnsi="Arial" w:cs="Arial"/>
          <w:sz w:val="24"/>
          <w:szCs w:val="24"/>
        </w:rPr>
      </w:pPr>
      <w:r w:rsidRPr="00603DFD">
        <w:rPr>
          <w:rFonts w:ascii="Arial" w:eastAsia="Arial" w:hAnsi="Arial" w:cs="Arial"/>
          <w:sz w:val="24"/>
          <w:szCs w:val="24"/>
        </w:rPr>
        <w:t>Characterization of individual tree condition (</w:t>
      </w:r>
      <w:proofErr w:type="gramStart"/>
      <w:r w:rsidRPr="00603DFD">
        <w:rPr>
          <w:rFonts w:ascii="Arial" w:eastAsia="Arial" w:hAnsi="Arial" w:cs="Arial"/>
          <w:sz w:val="24"/>
          <w:szCs w:val="24"/>
        </w:rPr>
        <w:t>i.e.</w:t>
      </w:r>
      <w:proofErr w:type="gramEnd"/>
      <w:r w:rsidRPr="00603DFD">
        <w:rPr>
          <w:rFonts w:ascii="Arial" w:eastAsia="Arial" w:hAnsi="Arial" w:cs="Arial"/>
          <w:sz w:val="24"/>
          <w:szCs w:val="24"/>
        </w:rPr>
        <w:t xml:space="preserve"> pathology, injury assessment, health and vigor rating,</w:t>
      </w:r>
      <w:r w:rsidRPr="00603DFD">
        <w:rPr>
          <w:rFonts w:ascii="Arial" w:eastAsia="Arial" w:hAnsi="Arial" w:cs="Arial"/>
          <w:spacing w:val="-1"/>
          <w:sz w:val="24"/>
          <w:szCs w:val="24"/>
        </w:rPr>
        <w:t xml:space="preserve"> </w:t>
      </w:r>
      <w:r w:rsidRPr="00603DFD">
        <w:rPr>
          <w:rFonts w:ascii="Arial" w:eastAsia="Arial" w:hAnsi="Arial" w:cs="Arial"/>
          <w:sz w:val="24"/>
          <w:szCs w:val="24"/>
        </w:rPr>
        <w:t>etc.)</w:t>
      </w:r>
    </w:p>
    <w:p w14:paraId="7E612576" w14:textId="77777777" w:rsidR="00603DFD" w:rsidRPr="00603DFD" w:rsidRDefault="00603DFD" w:rsidP="00603DFD">
      <w:pPr>
        <w:widowControl w:val="0"/>
        <w:numPr>
          <w:ilvl w:val="0"/>
          <w:numId w:val="5"/>
        </w:numPr>
        <w:tabs>
          <w:tab w:val="left" w:pos="928"/>
        </w:tabs>
        <w:autoSpaceDE w:val="0"/>
        <w:autoSpaceDN w:val="0"/>
        <w:spacing w:after="120" w:line="274" w:lineRule="exact"/>
        <w:ind w:left="928" w:right="119"/>
        <w:rPr>
          <w:rFonts w:ascii="Arial" w:eastAsia="Arial" w:hAnsi="Arial" w:cs="Arial"/>
          <w:sz w:val="24"/>
          <w:szCs w:val="24"/>
        </w:rPr>
      </w:pPr>
      <w:r w:rsidRPr="00603DFD">
        <w:rPr>
          <w:rFonts w:ascii="Arial" w:eastAsia="Arial" w:hAnsi="Arial" w:cs="Arial"/>
          <w:sz w:val="24"/>
          <w:szCs w:val="24"/>
        </w:rPr>
        <w:lastRenderedPageBreak/>
        <w:t>Valuation or appraisal of individual tree(s) value, or loss as landscape elements, for trees associated with</w:t>
      </w:r>
      <w:r w:rsidRPr="00603DFD">
        <w:rPr>
          <w:rFonts w:ascii="Arial" w:eastAsia="Arial" w:hAnsi="Arial" w:cs="Arial"/>
          <w:spacing w:val="-1"/>
          <w:sz w:val="24"/>
          <w:szCs w:val="24"/>
        </w:rPr>
        <w:t xml:space="preserve"> </w:t>
      </w:r>
      <w:r w:rsidRPr="00603DFD">
        <w:rPr>
          <w:rFonts w:ascii="Arial" w:eastAsia="Arial" w:hAnsi="Arial" w:cs="Arial"/>
          <w:sz w:val="24"/>
          <w:szCs w:val="24"/>
        </w:rPr>
        <w:t>development.</w:t>
      </w:r>
    </w:p>
    <w:p w14:paraId="6FE71CFF" w14:textId="77777777" w:rsidR="00603DFD" w:rsidRPr="00603DFD" w:rsidRDefault="00603DFD" w:rsidP="00603DFD">
      <w:pPr>
        <w:widowControl w:val="0"/>
        <w:numPr>
          <w:ilvl w:val="0"/>
          <w:numId w:val="5"/>
        </w:numPr>
        <w:tabs>
          <w:tab w:val="left" w:pos="929"/>
        </w:tabs>
        <w:autoSpaceDE w:val="0"/>
        <w:autoSpaceDN w:val="0"/>
        <w:spacing w:after="120" w:line="276" w:lineRule="exact"/>
        <w:ind w:left="928" w:right="117"/>
        <w:rPr>
          <w:rFonts w:ascii="Arial" w:eastAsia="Arial" w:hAnsi="Arial" w:cs="Arial"/>
          <w:sz w:val="24"/>
          <w:szCs w:val="24"/>
        </w:rPr>
      </w:pPr>
      <w:r w:rsidRPr="00603DFD">
        <w:rPr>
          <w:rFonts w:ascii="Arial" w:eastAsia="Arial" w:hAnsi="Arial" w:cs="Arial"/>
          <w:sz w:val="24"/>
          <w:szCs w:val="24"/>
        </w:rPr>
        <w:t>Preparation of tree protection plans pursuant to jurisdictional requirements if it is concluded by the Lead Agency that individual or groups of trees shall be retained on site in proximity to construction activities.</w:t>
      </w:r>
    </w:p>
    <w:p w14:paraId="105049AB" w14:textId="77777777" w:rsidR="00603DFD" w:rsidRPr="00603DFD" w:rsidRDefault="00603DFD" w:rsidP="00603DFD">
      <w:pPr>
        <w:widowControl w:val="0"/>
        <w:numPr>
          <w:ilvl w:val="0"/>
          <w:numId w:val="5"/>
        </w:numPr>
        <w:tabs>
          <w:tab w:val="left" w:pos="929"/>
        </w:tabs>
        <w:autoSpaceDE w:val="0"/>
        <w:autoSpaceDN w:val="0"/>
        <w:spacing w:after="120" w:line="237" w:lineRule="auto"/>
        <w:ind w:left="928" w:right="117"/>
        <w:rPr>
          <w:rFonts w:ascii="Arial" w:eastAsia="Arial" w:hAnsi="Arial" w:cs="Arial"/>
          <w:sz w:val="24"/>
          <w:szCs w:val="24"/>
        </w:rPr>
      </w:pPr>
      <w:r w:rsidRPr="00603DFD">
        <w:rPr>
          <w:rFonts w:ascii="Arial" w:eastAsia="Arial" w:hAnsi="Arial" w:cs="Arial"/>
          <w:sz w:val="24"/>
          <w:szCs w:val="24"/>
        </w:rPr>
        <w:t>Mapping, acreage/canopy cover determination or other site evaluations through photogrammetry, Geographical Information Systems (GIS), and/or surveyed location of individual or stands of</w:t>
      </w:r>
      <w:r w:rsidRPr="00603DFD">
        <w:rPr>
          <w:rFonts w:ascii="Arial" w:eastAsia="Arial" w:hAnsi="Arial" w:cs="Arial"/>
          <w:spacing w:val="-25"/>
          <w:sz w:val="24"/>
          <w:szCs w:val="24"/>
        </w:rPr>
        <w:t xml:space="preserve"> </w:t>
      </w:r>
      <w:r w:rsidRPr="00603DFD">
        <w:rPr>
          <w:rFonts w:ascii="Arial" w:eastAsia="Arial" w:hAnsi="Arial" w:cs="Arial"/>
          <w:sz w:val="24"/>
          <w:szCs w:val="24"/>
        </w:rPr>
        <w:t>trees.</w:t>
      </w:r>
    </w:p>
    <w:p w14:paraId="7326CF4E" w14:textId="77777777" w:rsidR="00603DFD" w:rsidRPr="00603DFD" w:rsidRDefault="00603DFD" w:rsidP="00603DFD">
      <w:pPr>
        <w:widowControl w:val="0"/>
        <w:numPr>
          <w:ilvl w:val="0"/>
          <w:numId w:val="5"/>
        </w:numPr>
        <w:tabs>
          <w:tab w:val="left" w:pos="929"/>
        </w:tabs>
        <w:autoSpaceDE w:val="0"/>
        <w:autoSpaceDN w:val="0"/>
        <w:spacing w:after="120" w:line="237" w:lineRule="auto"/>
        <w:ind w:left="928" w:right="120"/>
        <w:rPr>
          <w:rFonts w:ascii="Arial" w:eastAsia="Arial" w:hAnsi="Arial" w:cs="Arial"/>
          <w:sz w:val="24"/>
          <w:szCs w:val="24"/>
        </w:rPr>
      </w:pPr>
      <w:r w:rsidRPr="00603DFD">
        <w:rPr>
          <w:rFonts w:ascii="Arial" w:eastAsia="Arial" w:hAnsi="Arial" w:cs="Arial"/>
          <w:sz w:val="24"/>
          <w:szCs w:val="24"/>
        </w:rPr>
        <w:t>Mitigating or recommending mitigation of impacts from previous or proposed land use activities by other environmental experts within their field of</w:t>
      </w:r>
      <w:r w:rsidRPr="00603DFD">
        <w:rPr>
          <w:rFonts w:ascii="Arial" w:eastAsia="Arial" w:hAnsi="Arial" w:cs="Arial"/>
          <w:spacing w:val="-16"/>
          <w:sz w:val="24"/>
          <w:szCs w:val="24"/>
        </w:rPr>
        <w:t xml:space="preserve"> </w:t>
      </w:r>
      <w:r w:rsidRPr="00603DFD">
        <w:rPr>
          <w:rFonts w:ascii="Arial" w:eastAsia="Arial" w:hAnsi="Arial" w:cs="Arial"/>
          <w:sz w:val="24"/>
          <w:szCs w:val="24"/>
        </w:rPr>
        <w:t>expertise.</w:t>
      </w:r>
    </w:p>
    <w:p w14:paraId="32EBC74B" w14:textId="77777777" w:rsidR="00603DFD" w:rsidRPr="00603DFD" w:rsidRDefault="00603DFD" w:rsidP="00603DFD">
      <w:pPr>
        <w:widowControl w:val="0"/>
        <w:numPr>
          <w:ilvl w:val="0"/>
          <w:numId w:val="5"/>
        </w:numPr>
        <w:tabs>
          <w:tab w:val="left" w:pos="927"/>
          <w:tab w:val="left" w:pos="929"/>
        </w:tabs>
        <w:autoSpaceDE w:val="0"/>
        <w:autoSpaceDN w:val="0"/>
        <w:spacing w:after="120" w:line="240" w:lineRule="auto"/>
        <w:ind w:left="928"/>
        <w:rPr>
          <w:rFonts w:ascii="Arial" w:eastAsia="Arial" w:hAnsi="Arial" w:cs="Arial"/>
          <w:sz w:val="24"/>
          <w:szCs w:val="24"/>
        </w:rPr>
      </w:pPr>
      <w:r w:rsidRPr="00603DFD">
        <w:rPr>
          <w:rFonts w:ascii="Arial" w:eastAsia="Arial" w:hAnsi="Arial" w:cs="Arial"/>
          <w:sz w:val="24"/>
          <w:szCs w:val="24"/>
        </w:rPr>
        <w:t>Determinations of significance under</w:t>
      </w:r>
      <w:r w:rsidRPr="00603DFD">
        <w:rPr>
          <w:rFonts w:ascii="Arial" w:eastAsia="Arial" w:hAnsi="Arial" w:cs="Arial"/>
          <w:spacing w:val="-1"/>
          <w:sz w:val="24"/>
          <w:szCs w:val="24"/>
        </w:rPr>
        <w:t xml:space="preserve"> </w:t>
      </w:r>
      <w:r w:rsidRPr="00603DFD">
        <w:rPr>
          <w:rFonts w:ascii="Arial" w:eastAsia="Arial" w:hAnsi="Arial" w:cs="Arial"/>
          <w:sz w:val="24"/>
          <w:szCs w:val="24"/>
        </w:rPr>
        <w:t>CEQA.</w:t>
      </w:r>
    </w:p>
    <w:p w14:paraId="1A4947B7" w14:textId="77777777" w:rsidR="00603DFD" w:rsidRPr="00603DFD" w:rsidRDefault="00603DFD" w:rsidP="00603DFD">
      <w:pPr>
        <w:widowControl w:val="0"/>
        <w:autoSpaceDE w:val="0"/>
        <w:autoSpaceDN w:val="0"/>
        <w:spacing w:after="0" w:line="240" w:lineRule="auto"/>
        <w:ind w:left="360" w:right="117" w:hanging="360"/>
        <w:jc w:val="both"/>
        <w:outlineLvl w:val="1"/>
        <w:rPr>
          <w:rFonts w:ascii="Arial" w:eastAsia="Arial" w:hAnsi="Arial" w:cs="Arial"/>
          <w:b/>
          <w:sz w:val="24"/>
          <w:szCs w:val="24"/>
        </w:rPr>
      </w:pPr>
      <w:r w:rsidRPr="00603DFD">
        <w:rPr>
          <w:rFonts w:ascii="Arial" w:eastAsia="Arial" w:hAnsi="Arial" w:cs="Arial"/>
          <w:b/>
          <w:sz w:val="24"/>
          <w:szCs w:val="24"/>
        </w:rPr>
        <w:t>Statement IV:</w:t>
      </w:r>
    </w:p>
    <w:p w14:paraId="2E37B173" w14:textId="77777777" w:rsidR="00F41C12" w:rsidRPr="00FD75F1" w:rsidRDefault="00603DFD" w:rsidP="00F41C12">
      <w:pPr>
        <w:pStyle w:val="Default"/>
        <w:rPr>
          <w:color w:val="auto"/>
        </w:rPr>
      </w:pPr>
      <w:r w:rsidRPr="00603DFD">
        <w:rPr>
          <w:rFonts w:eastAsia="Arial"/>
        </w:rPr>
        <w:t xml:space="preserve">The Board acknowledges that pursuant to 14 CCR §15149(b) a CEQA document such as an EIR is not a technical document that must be prepared solely by state registered professionals. CEQA documents are intended to disclose for public benefit and agency review the potential adverse effects of a proposed project on the environment and to identify ways to reduce or mitigate such potential adverse effects. </w:t>
      </w:r>
      <w:r w:rsidR="005F54C3" w:rsidRPr="00F414B8">
        <w:rPr>
          <w:rFonts w:eastAsia="Times New Roman" w:cs="Times New Roman"/>
          <w:spacing w:val="-3"/>
          <w:szCs w:val="20"/>
        </w:rPr>
        <w:t>The extent to which full and accurate disclosure of potential adverse effects and mitigations necessitates the preparation of technical studies by state licensed professionals</w:t>
      </w:r>
      <w:r w:rsidR="005F54C3" w:rsidRPr="005F54C3">
        <w:rPr>
          <w:rFonts w:eastAsia="Times New Roman" w:cs="Times New Roman"/>
          <w:color w:val="0070C0"/>
          <w:spacing w:val="-3"/>
          <w:szCs w:val="20"/>
        </w:rPr>
        <w:t xml:space="preserve"> </w:t>
      </w:r>
      <w:bookmarkStart w:id="3" w:name="_Hlk52969159"/>
      <w:r w:rsidR="00E32293">
        <w:rPr>
          <w:rFonts w:eastAsia="Arial"/>
        </w:rPr>
        <w:t xml:space="preserve">is at the discretion of the lead agency </w:t>
      </w:r>
      <w:r w:rsidR="00F41C12" w:rsidRPr="00FD75F1">
        <w:rPr>
          <w:rFonts w:eastAsia="Times New Roman" w:cs="Times New Roman"/>
          <w:color w:val="auto"/>
          <w:spacing w:val="-3"/>
          <w:szCs w:val="20"/>
        </w:rPr>
        <w:t>consistent with Professional Foresters Code and State Laws.</w:t>
      </w:r>
    </w:p>
    <w:p w14:paraId="0850E531" w14:textId="299F59ED" w:rsidR="00603DFD" w:rsidRPr="00603DFD" w:rsidRDefault="005F54C3" w:rsidP="00603DFD">
      <w:pPr>
        <w:widowControl w:val="0"/>
        <w:autoSpaceDE w:val="0"/>
        <w:autoSpaceDN w:val="0"/>
        <w:spacing w:after="0" w:line="240" w:lineRule="auto"/>
        <w:rPr>
          <w:rFonts w:ascii="Arial" w:eastAsia="Arial" w:hAnsi="Arial" w:cs="Arial"/>
          <w:sz w:val="24"/>
          <w:szCs w:val="24"/>
        </w:rPr>
        <w:sectPr w:rsidR="00603DFD" w:rsidRPr="00603DFD" w:rsidSect="00F85F68">
          <w:headerReference w:type="default" r:id="rId20"/>
          <w:footerReference w:type="default" r:id="rId21"/>
          <w:pgSz w:w="12240" w:h="15840"/>
          <w:pgMar w:top="1360" w:right="1680" w:bottom="980" w:left="1700" w:header="0" w:footer="790" w:gutter="0"/>
          <w:pgNumType w:start="24"/>
          <w:cols w:space="720"/>
        </w:sectPr>
      </w:pPr>
      <w:r w:rsidRPr="00E32293">
        <w:rPr>
          <w:rFonts w:ascii="Arial" w:eastAsia="Times New Roman" w:hAnsi="Arial" w:cs="Times New Roman"/>
          <w:color w:val="00B050"/>
          <w:spacing w:val="-3"/>
          <w:sz w:val="24"/>
          <w:szCs w:val="20"/>
        </w:rPr>
        <w:t>.</w:t>
      </w:r>
      <w:bookmarkEnd w:id="3"/>
      <w:r w:rsidR="00E32293" w:rsidRPr="00E32293">
        <w:rPr>
          <w:rFonts w:ascii="Arial" w:eastAsia="Times New Roman" w:hAnsi="Arial" w:cs="Times New Roman"/>
          <w:color w:val="00B050"/>
          <w:spacing w:val="-3"/>
          <w:sz w:val="24"/>
          <w:szCs w:val="20"/>
        </w:rPr>
        <w:t xml:space="preserve">    </w:t>
      </w:r>
    </w:p>
    <w:p w14:paraId="1456B698" w14:textId="77777777" w:rsidR="00296CC2" w:rsidRDefault="00296CC2" w:rsidP="00296CC2">
      <w:pPr>
        <w:widowControl w:val="0"/>
        <w:autoSpaceDE w:val="0"/>
        <w:autoSpaceDN w:val="0"/>
        <w:spacing w:after="0" w:line="240" w:lineRule="auto"/>
        <w:outlineLvl w:val="0"/>
        <w:rPr>
          <w:rFonts w:ascii="Arial" w:eastAsia="Arial" w:hAnsi="Arial" w:cs="Arial"/>
          <w:b/>
          <w:bCs/>
          <w:sz w:val="24"/>
          <w:szCs w:val="24"/>
          <w:u w:val="thick" w:color="000000"/>
        </w:rPr>
      </w:pPr>
    </w:p>
    <w:p w14:paraId="391C31FD" w14:textId="561AD902" w:rsidR="00302021" w:rsidRPr="00603DFD" w:rsidRDefault="00302021" w:rsidP="00302021">
      <w:pPr>
        <w:widowControl w:val="0"/>
        <w:autoSpaceDE w:val="0"/>
        <w:autoSpaceDN w:val="0"/>
        <w:spacing w:after="0" w:line="240" w:lineRule="auto"/>
        <w:outlineLvl w:val="0"/>
        <w:rPr>
          <w:rFonts w:ascii="Arial" w:eastAsia="Arial" w:hAnsi="Arial" w:cs="Arial"/>
          <w:b/>
          <w:bCs/>
          <w:sz w:val="24"/>
          <w:szCs w:val="24"/>
          <w:u w:val="single" w:color="000000"/>
        </w:rPr>
      </w:pPr>
      <w:r>
        <w:rPr>
          <w:rFonts w:ascii="Arial" w:eastAsia="Arial" w:hAnsi="Arial" w:cs="Arial"/>
          <w:b/>
          <w:bCs/>
          <w:sz w:val="24"/>
          <w:szCs w:val="24"/>
          <w:u w:val="single" w:color="000000"/>
        </w:rPr>
        <w:t xml:space="preserve">POLICY NUMBER 12: </w:t>
      </w:r>
      <w:r w:rsidRPr="00603DFD">
        <w:rPr>
          <w:rFonts w:ascii="Arial" w:eastAsia="Arial" w:hAnsi="Arial" w:cs="Arial"/>
          <w:b/>
          <w:bCs/>
          <w:sz w:val="24"/>
          <w:szCs w:val="24"/>
          <w:u w:val="single" w:color="000000"/>
        </w:rPr>
        <w:t>GUIDANCE ON THE CERTIFIED</w:t>
      </w:r>
      <w:r w:rsidRPr="00603DFD">
        <w:rPr>
          <w:rFonts w:ascii="Arial" w:eastAsia="Arial" w:hAnsi="Arial" w:cs="Arial"/>
          <w:b/>
          <w:bCs/>
          <w:spacing w:val="-26"/>
          <w:sz w:val="24"/>
          <w:szCs w:val="24"/>
          <w:u w:val="single" w:color="000000"/>
        </w:rPr>
        <w:t xml:space="preserve"> </w:t>
      </w:r>
      <w:r w:rsidRPr="00603DFD">
        <w:rPr>
          <w:rFonts w:ascii="Arial" w:eastAsia="Arial" w:hAnsi="Arial" w:cs="Arial"/>
          <w:b/>
          <w:bCs/>
          <w:sz w:val="24"/>
          <w:szCs w:val="24"/>
          <w:u w:val="single" w:color="000000"/>
        </w:rPr>
        <w:t>RANGELAND MANAGER PROGRAM</w:t>
      </w:r>
    </w:p>
    <w:p w14:paraId="5F7889CF" w14:textId="77777777" w:rsidR="00296CC2" w:rsidRPr="00603DFD" w:rsidRDefault="00296CC2" w:rsidP="00296CC2">
      <w:pPr>
        <w:widowControl w:val="0"/>
        <w:autoSpaceDE w:val="0"/>
        <w:autoSpaceDN w:val="0"/>
        <w:spacing w:before="120" w:after="0" w:line="240" w:lineRule="auto"/>
        <w:ind w:left="360" w:right="117" w:hanging="360"/>
        <w:jc w:val="both"/>
        <w:outlineLvl w:val="1"/>
        <w:rPr>
          <w:rFonts w:ascii="Arial" w:eastAsia="Arial" w:hAnsi="Arial" w:cs="Arial"/>
          <w:b/>
          <w:sz w:val="24"/>
          <w:szCs w:val="24"/>
        </w:rPr>
      </w:pPr>
      <w:r w:rsidRPr="00603DFD">
        <w:rPr>
          <w:rFonts w:ascii="Arial" w:eastAsia="Arial" w:hAnsi="Arial" w:cs="Arial"/>
          <w:b/>
          <w:sz w:val="24"/>
          <w:szCs w:val="24"/>
        </w:rPr>
        <w:t>Introduction</w:t>
      </w:r>
    </w:p>
    <w:p w14:paraId="2E4BB0B4" w14:textId="77777777" w:rsidR="00296CC2" w:rsidRPr="00603DFD" w:rsidRDefault="00296CC2" w:rsidP="00296CC2">
      <w:pPr>
        <w:widowControl w:val="0"/>
        <w:autoSpaceDE w:val="0"/>
        <w:autoSpaceDN w:val="0"/>
        <w:spacing w:after="120" w:line="240" w:lineRule="auto"/>
        <w:rPr>
          <w:rFonts w:ascii="Arial" w:eastAsia="Arial" w:hAnsi="Arial" w:cs="Arial"/>
          <w:sz w:val="24"/>
        </w:rPr>
      </w:pPr>
      <w:r w:rsidRPr="00603DFD">
        <w:rPr>
          <w:rFonts w:ascii="Arial" w:eastAsia="Arial" w:hAnsi="Arial" w:cs="Arial"/>
          <w:sz w:val="24"/>
        </w:rPr>
        <w:t xml:space="preserve">The purpose of this policy statement is to clarify those management activities on rangelands that are most appropriately carried out by a Certified Rangeland Manager (CRM). The Professional Foresters Law, Public Resources Code §750, </w:t>
      </w:r>
      <w:r w:rsidRPr="00603DFD">
        <w:rPr>
          <w:rFonts w:ascii="Arial" w:eastAsia="Arial" w:hAnsi="Arial" w:cs="Arial"/>
          <w:i/>
          <w:sz w:val="24"/>
        </w:rPr>
        <w:t xml:space="preserve">et seq. </w:t>
      </w:r>
      <w:r w:rsidRPr="00603DFD">
        <w:rPr>
          <w:rFonts w:ascii="Arial" w:eastAsia="Arial" w:hAnsi="Arial" w:cs="Arial"/>
          <w:sz w:val="24"/>
        </w:rPr>
        <w:t xml:space="preserve">provides for the issuance of </w:t>
      </w:r>
      <w:r w:rsidRPr="00603DFD">
        <w:rPr>
          <w:rFonts w:ascii="Arial" w:eastAsia="Arial" w:hAnsi="Arial" w:cs="Arial"/>
          <w:i/>
          <w:sz w:val="24"/>
        </w:rPr>
        <w:t>specialty certificates</w:t>
      </w:r>
      <w:r w:rsidRPr="00603DFD">
        <w:rPr>
          <w:rFonts w:ascii="Arial" w:eastAsia="Arial" w:hAnsi="Arial" w:cs="Arial"/>
          <w:sz w:val="24"/>
        </w:rPr>
        <w:t>, “… in such fields of specialization as the Board may by regulation establish” (PRC §762). The only specialty certificate currently provided by Board regulation is that of the Certified Rangeland Manager. This specialty was created in 1995 through the efforts of the California Section of the Society for Range Management with the support of the California Department of Forestry and Fire Protection. In so doing, the California Section, now the California-Pacific Section (Cal-Pac SRM) sought to promote and strengthen professional standards in all activities devoted to rangeland resources. The Cal-Pac SRM professional certification is designed to distinguish and maintain a professional level of rangeland management expertise and</w:t>
      </w:r>
      <w:r w:rsidRPr="00603DFD">
        <w:rPr>
          <w:rFonts w:ascii="Arial" w:eastAsia="Arial" w:hAnsi="Arial" w:cs="Arial"/>
          <w:spacing w:val="-7"/>
          <w:sz w:val="24"/>
        </w:rPr>
        <w:t xml:space="preserve"> </w:t>
      </w:r>
      <w:r w:rsidRPr="00603DFD">
        <w:rPr>
          <w:rFonts w:ascii="Arial" w:eastAsia="Arial" w:hAnsi="Arial" w:cs="Arial"/>
          <w:sz w:val="24"/>
        </w:rPr>
        <w:t>provide</w:t>
      </w:r>
      <w:r w:rsidRPr="00603DFD">
        <w:rPr>
          <w:rFonts w:ascii="Arial" w:eastAsia="Arial" w:hAnsi="Arial" w:cs="Arial"/>
          <w:spacing w:val="-7"/>
          <w:sz w:val="24"/>
        </w:rPr>
        <w:t xml:space="preserve"> </w:t>
      </w:r>
      <w:r w:rsidRPr="00603DFD">
        <w:rPr>
          <w:rFonts w:ascii="Arial" w:eastAsia="Arial" w:hAnsi="Arial" w:cs="Arial"/>
          <w:sz w:val="24"/>
        </w:rPr>
        <w:t>continuing</w:t>
      </w:r>
      <w:r w:rsidRPr="00603DFD">
        <w:rPr>
          <w:rFonts w:ascii="Arial" w:eastAsia="Arial" w:hAnsi="Arial" w:cs="Arial"/>
          <w:spacing w:val="-7"/>
          <w:sz w:val="24"/>
        </w:rPr>
        <w:t xml:space="preserve"> </w:t>
      </w:r>
      <w:r w:rsidRPr="00603DFD">
        <w:rPr>
          <w:rFonts w:ascii="Arial" w:eastAsia="Arial" w:hAnsi="Arial" w:cs="Arial"/>
          <w:sz w:val="24"/>
        </w:rPr>
        <w:t>education</w:t>
      </w:r>
      <w:r w:rsidRPr="00603DFD">
        <w:rPr>
          <w:rFonts w:ascii="Arial" w:eastAsia="Arial" w:hAnsi="Arial" w:cs="Arial"/>
          <w:spacing w:val="-7"/>
          <w:sz w:val="24"/>
        </w:rPr>
        <w:t xml:space="preserve"> </w:t>
      </w:r>
      <w:r w:rsidRPr="00603DFD">
        <w:rPr>
          <w:rFonts w:ascii="Arial" w:eastAsia="Arial" w:hAnsi="Arial" w:cs="Arial"/>
          <w:sz w:val="24"/>
        </w:rPr>
        <w:t>and</w:t>
      </w:r>
      <w:r w:rsidRPr="00603DFD">
        <w:rPr>
          <w:rFonts w:ascii="Arial" w:eastAsia="Arial" w:hAnsi="Arial" w:cs="Arial"/>
          <w:spacing w:val="-7"/>
          <w:sz w:val="24"/>
        </w:rPr>
        <w:t xml:space="preserve"> </w:t>
      </w:r>
      <w:r w:rsidRPr="00603DFD">
        <w:rPr>
          <w:rFonts w:ascii="Arial" w:eastAsia="Arial" w:hAnsi="Arial" w:cs="Arial"/>
          <w:sz w:val="24"/>
        </w:rPr>
        <w:t>accreditation</w:t>
      </w:r>
      <w:r w:rsidRPr="00603DFD">
        <w:rPr>
          <w:rFonts w:ascii="Arial" w:eastAsia="Arial" w:hAnsi="Arial" w:cs="Arial"/>
          <w:spacing w:val="-7"/>
          <w:sz w:val="24"/>
        </w:rPr>
        <w:t xml:space="preserve"> </w:t>
      </w:r>
      <w:r w:rsidRPr="00603DFD">
        <w:rPr>
          <w:rFonts w:ascii="Arial" w:eastAsia="Arial" w:hAnsi="Arial" w:cs="Arial"/>
          <w:sz w:val="24"/>
        </w:rPr>
        <w:t>services</w:t>
      </w:r>
      <w:r w:rsidRPr="00603DFD">
        <w:rPr>
          <w:rFonts w:ascii="Arial" w:eastAsia="Arial" w:hAnsi="Arial" w:cs="Arial"/>
          <w:spacing w:val="-7"/>
          <w:sz w:val="24"/>
        </w:rPr>
        <w:t xml:space="preserve"> </w:t>
      </w:r>
      <w:r w:rsidRPr="00603DFD">
        <w:rPr>
          <w:rFonts w:ascii="Arial" w:eastAsia="Arial" w:hAnsi="Arial" w:cs="Arial"/>
          <w:sz w:val="24"/>
        </w:rPr>
        <w:t>to</w:t>
      </w:r>
      <w:r w:rsidRPr="00603DFD">
        <w:rPr>
          <w:rFonts w:ascii="Arial" w:eastAsia="Arial" w:hAnsi="Arial" w:cs="Arial"/>
          <w:spacing w:val="-7"/>
          <w:sz w:val="24"/>
        </w:rPr>
        <w:t xml:space="preserve"> </w:t>
      </w:r>
      <w:r w:rsidRPr="00603DFD">
        <w:rPr>
          <w:rFonts w:ascii="Arial" w:eastAsia="Arial" w:hAnsi="Arial" w:cs="Arial"/>
          <w:sz w:val="24"/>
        </w:rPr>
        <w:t>the</w:t>
      </w:r>
      <w:r w:rsidRPr="00603DFD">
        <w:rPr>
          <w:rFonts w:ascii="Arial" w:eastAsia="Arial" w:hAnsi="Arial" w:cs="Arial"/>
          <w:spacing w:val="-7"/>
          <w:sz w:val="24"/>
        </w:rPr>
        <w:t xml:space="preserve"> </w:t>
      </w:r>
      <w:r w:rsidRPr="00603DFD">
        <w:rPr>
          <w:rFonts w:ascii="Arial" w:eastAsia="Arial" w:hAnsi="Arial" w:cs="Arial"/>
          <w:sz w:val="24"/>
        </w:rPr>
        <w:t>profession.</w:t>
      </w:r>
    </w:p>
    <w:p w14:paraId="28C6AF73" w14:textId="77777777" w:rsidR="00296CC2" w:rsidRPr="00603DFD" w:rsidRDefault="00296CC2" w:rsidP="00296CC2">
      <w:pPr>
        <w:widowControl w:val="0"/>
        <w:autoSpaceDE w:val="0"/>
        <w:autoSpaceDN w:val="0"/>
        <w:spacing w:after="120" w:line="240" w:lineRule="auto"/>
        <w:rPr>
          <w:rFonts w:ascii="Arial" w:eastAsia="Arial" w:hAnsi="Arial" w:cs="Arial"/>
          <w:sz w:val="24"/>
        </w:rPr>
      </w:pPr>
      <w:r w:rsidRPr="00603DFD">
        <w:rPr>
          <w:rFonts w:ascii="Arial" w:eastAsia="Arial" w:hAnsi="Arial" w:cs="Arial"/>
          <w:sz w:val="24"/>
        </w:rPr>
        <w:t xml:space="preserve">The Board of Forestry and Fire Protection, through its Professional Foresters Examining Committee (PFEC), provides administrative oversight and annual review of the Society’s program </w:t>
      </w:r>
      <w:r w:rsidRPr="0099017F">
        <w:rPr>
          <w:rFonts w:ascii="Arial" w:eastAsia="Arial" w:hAnsi="Arial" w:cs="Arial"/>
          <w:sz w:val="24"/>
        </w:rPr>
        <w:t>to ensure</w:t>
      </w:r>
      <w:r w:rsidRPr="00EA18CD">
        <w:rPr>
          <w:rFonts w:ascii="Arial" w:eastAsia="Arial" w:hAnsi="Arial" w:cs="Arial"/>
          <w:sz w:val="24"/>
        </w:rPr>
        <w:t xml:space="preserve"> </w:t>
      </w:r>
      <w:r w:rsidRPr="00603DFD">
        <w:rPr>
          <w:rFonts w:ascii="Arial" w:eastAsia="Arial" w:hAnsi="Arial" w:cs="Arial"/>
          <w:sz w:val="24"/>
        </w:rPr>
        <w:t>compliance with State-mandated requirements to fully protect the public’s interest.</w:t>
      </w:r>
    </w:p>
    <w:p w14:paraId="6945A23F" w14:textId="77777777" w:rsidR="00296CC2" w:rsidRPr="00603DFD" w:rsidRDefault="00296CC2" w:rsidP="00296CC2">
      <w:pPr>
        <w:widowControl w:val="0"/>
        <w:autoSpaceDE w:val="0"/>
        <w:autoSpaceDN w:val="0"/>
        <w:spacing w:after="120" w:line="240" w:lineRule="auto"/>
        <w:rPr>
          <w:rFonts w:ascii="Arial" w:eastAsia="Arial" w:hAnsi="Arial" w:cs="Arial"/>
          <w:sz w:val="24"/>
        </w:rPr>
      </w:pPr>
      <w:r w:rsidRPr="00603DFD">
        <w:rPr>
          <w:rFonts w:ascii="Arial" w:eastAsia="Arial" w:hAnsi="Arial" w:cs="Arial"/>
          <w:sz w:val="24"/>
        </w:rPr>
        <w:t xml:space="preserve">A Certified Rangeland Manager applies scientific principles to the art and science of managing rangelands. Rangelands are lands supporting grass, shrub, and savanna vegetation types pursuant to the Cal-Pac SRM </w:t>
      </w:r>
      <w:r w:rsidRPr="00603DFD">
        <w:rPr>
          <w:rFonts w:ascii="Arial" w:eastAsia="Arial" w:hAnsi="Arial" w:cs="Arial"/>
          <w:i/>
          <w:sz w:val="24"/>
        </w:rPr>
        <w:t xml:space="preserve">Program for Certification of Professional Rangeland Managers </w:t>
      </w:r>
      <w:r w:rsidRPr="00603DFD">
        <w:rPr>
          <w:rFonts w:ascii="Arial" w:eastAsia="Arial" w:hAnsi="Arial" w:cs="Arial"/>
          <w:sz w:val="24"/>
        </w:rPr>
        <w:t>(14 CCR §1651(c)). This program of certification is a service provided by Cal-Pac SRM as a means for demonstrating and supporting the special expertise required to practice as a Certified Rangeland Manager. Pursuant to 14 CCR §1651(a), a CRM shall perform professional services only in those subjects in which he or she is competent by training and</w:t>
      </w:r>
      <w:r w:rsidRPr="00603DFD">
        <w:rPr>
          <w:rFonts w:ascii="Arial" w:eastAsia="Arial" w:hAnsi="Arial" w:cs="Arial"/>
          <w:spacing w:val="-21"/>
          <w:sz w:val="24"/>
        </w:rPr>
        <w:t xml:space="preserve"> </w:t>
      </w:r>
      <w:r w:rsidRPr="00603DFD">
        <w:rPr>
          <w:rFonts w:ascii="Arial" w:eastAsia="Arial" w:hAnsi="Arial" w:cs="Arial"/>
          <w:sz w:val="24"/>
        </w:rPr>
        <w:t>experience.</w:t>
      </w:r>
    </w:p>
    <w:p w14:paraId="2F6E3210" w14:textId="77777777" w:rsidR="00296CC2" w:rsidRPr="00603DFD" w:rsidRDefault="00296CC2" w:rsidP="00296CC2">
      <w:pPr>
        <w:widowControl w:val="0"/>
        <w:autoSpaceDE w:val="0"/>
        <w:autoSpaceDN w:val="0"/>
        <w:spacing w:after="120" w:line="240" w:lineRule="auto"/>
        <w:rPr>
          <w:rFonts w:ascii="Arial" w:eastAsia="Arial" w:hAnsi="Arial" w:cs="Arial"/>
          <w:sz w:val="24"/>
        </w:rPr>
      </w:pPr>
      <w:r w:rsidRPr="00603DFD">
        <w:rPr>
          <w:rFonts w:ascii="Arial" w:eastAsia="Arial" w:hAnsi="Arial" w:cs="Arial"/>
          <w:sz w:val="24"/>
        </w:rPr>
        <w:t>The CRM license is required for professional practice of rangeland management on non-federal forested landscapes as a specialty authorized under a modification of the Professional Foresters Licensing Act (AB1903</w:t>
      </w:r>
      <w:r w:rsidRPr="00865505">
        <w:rPr>
          <w:rFonts w:ascii="Arial" w:eastAsia="Arial" w:hAnsi="Arial" w:cs="Arial"/>
          <w:sz w:val="24"/>
        </w:rPr>
        <w:t>, January 1,1992</w:t>
      </w:r>
      <w:r w:rsidRPr="00603DFD">
        <w:rPr>
          <w:rFonts w:ascii="Arial" w:eastAsia="Arial" w:hAnsi="Arial" w:cs="Arial"/>
          <w:sz w:val="24"/>
        </w:rPr>
        <w:t>) that requires the Registered Professional Forester license for the practice of forestry. The CRM license recognizes expertise that is desirable, and recommended for all rangeland management activities, but it is not legally required unless the activity occurs on forested</w:t>
      </w:r>
      <w:r w:rsidRPr="00603DFD">
        <w:rPr>
          <w:rFonts w:ascii="Arial" w:eastAsia="Arial" w:hAnsi="Arial" w:cs="Arial"/>
          <w:spacing w:val="-25"/>
          <w:sz w:val="24"/>
        </w:rPr>
        <w:t xml:space="preserve"> </w:t>
      </w:r>
      <w:r w:rsidRPr="00603DFD">
        <w:rPr>
          <w:rFonts w:ascii="Arial" w:eastAsia="Arial" w:hAnsi="Arial" w:cs="Arial"/>
          <w:sz w:val="24"/>
        </w:rPr>
        <w:t>landscapes.</w:t>
      </w:r>
    </w:p>
    <w:p w14:paraId="31836E39" w14:textId="77777777" w:rsidR="00296CC2" w:rsidRPr="00603DFD" w:rsidRDefault="00296CC2" w:rsidP="00296CC2">
      <w:pPr>
        <w:widowControl w:val="0"/>
        <w:autoSpaceDE w:val="0"/>
        <w:autoSpaceDN w:val="0"/>
        <w:spacing w:after="0" w:line="240" w:lineRule="auto"/>
        <w:rPr>
          <w:rFonts w:ascii="Arial" w:eastAsia="Arial" w:hAnsi="Arial" w:cs="Arial"/>
          <w:sz w:val="24"/>
          <w:szCs w:val="24"/>
        </w:rPr>
        <w:sectPr w:rsidR="00296CC2" w:rsidRPr="00603DFD">
          <w:headerReference w:type="default" r:id="rId22"/>
          <w:pgSz w:w="12240" w:h="15840"/>
          <w:pgMar w:top="940" w:right="1680" w:bottom="920" w:left="1680" w:header="725" w:footer="790" w:gutter="0"/>
          <w:cols w:space="720"/>
        </w:sectPr>
      </w:pPr>
    </w:p>
    <w:p w14:paraId="1A285574" w14:textId="77777777" w:rsidR="00296CC2" w:rsidRPr="00603DFD" w:rsidRDefault="00296CC2" w:rsidP="00296CC2">
      <w:pPr>
        <w:widowControl w:val="0"/>
        <w:autoSpaceDE w:val="0"/>
        <w:autoSpaceDN w:val="0"/>
        <w:spacing w:after="0" w:line="240" w:lineRule="auto"/>
        <w:ind w:left="360" w:right="117" w:hanging="360"/>
        <w:jc w:val="both"/>
        <w:outlineLvl w:val="1"/>
        <w:rPr>
          <w:rFonts w:ascii="Arial" w:eastAsia="Arial" w:hAnsi="Arial" w:cs="Arial"/>
          <w:b/>
          <w:sz w:val="24"/>
          <w:szCs w:val="24"/>
        </w:rPr>
      </w:pPr>
      <w:r w:rsidRPr="00603DFD">
        <w:rPr>
          <w:rFonts w:ascii="Arial" w:eastAsia="Arial" w:hAnsi="Arial" w:cs="Arial"/>
          <w:b/>
          <w:sz w:val="24"/>
          <w:szCs w:val="24"/>
        </w:rPr>
        <w:lastRenderedPageBreak/>
        <w:t>Statement I:</w:t>
      </w:r>
    </w:p>
    <w:p w14:paraId="18630754" w14:textId="77777777" w:rsidR="00296CC2" w:rsidRPr="00603DFD" w:rsidRDefault="00296CC2" w:rsidP="00F05DD7">
      <w:pPr>
        <w:widowControl w:val="0"/>
        <w:autoSpaceDE w:val="0"/>
        <w:autoSpaceDN w:val="0"/>
        <w:spacing w:after="120" w:line="240" w:lineRule="auto"/>
        <w:rPr>
          <w:rFonts w:ascii="Arial" w:eastAsia="Arial" w:hAnsi="Arial" w:cs="Arial"/>
          <w:sz w:val="24"/>
        </w:rPr>
      </w:pPr>
      <w:r w:rsidRPr="00603DFD">
        <w:rPr>
          <w:rFonts w:ascii="Arial" w:eastAsia="Arial" w:hAnsi="Arial" w:cs="Arial"/>
          <w:sz w:val="24"/>
        </w:rPr>
        <w:t xml:space="preserve">The Board recognizes that rangelands may be identified using a variety of vegetation classification systems including but not limited to the California Wildlife Habitat Relationship System (see the </w:t>
      </w:r>
      <w:hyperlink r:id="rId23" w:history="1">
        <w:r w:rsidRPr="00EA18CD">
          <w:rPr>
            <w:rFonts w:ascii="Arial" w:eastAsia="Arial" w:hAnsi="Arial" w:cs="Arial"/>
            <w:sz w:val="24"/>
          </w:rPr>
          <w:t>California Department of Fish and Wildlife website link to the CWHR System</w:t>
        </w:r>
      </w:hyperlink>
      <w:r w:rsidRPr="00BA3E5A">
        <w:rPr>
          <w:rFonts w:ascii="Arial" w:eastAsia="Arial" w:hAnsi="Arial" w:cs="Arial"/>
          <w:color w:val="FF0000"/>
          <w:sz w:val="24"/>
        </w:rPr>
        <w:t xml:space="preserve"> </w:t>
      </w:r>
      <w:r w:rsidRPr="00603DFD">
        <w:rPr>
          <w:rFonts w:ascii="Arial" w:eastAsia="Arial" w:hAnsi="Arial" w:cs="Arial"/>
          <w:sz w:val="24"/>
        </w:rPr>
        <w:t>(</w:t>
      </w:r>
      <w:hyperlink r:id="rId24" w:history="1">
        <w:r w:rsidRPr="00AD7214">
          <w:rPr>
            <w:rStyle w:val="Hyperlink"/>
            <w:rFonts w:ascii="Arial" w:hAnsi="Arial" w:cs="Arial"/>
          </w:rPr>
          <w:t>https://wildlife.ca.gov/Data/CWHR</w:t>
        </w:r>
      </w:hyperlink>
      <w:r w:rsidRPr="00603DFD">
        <w:rPr>
          <w:rFonts w:ascii="Arial" w:eastAsia="Arial" w:hAnsi="Arial" w:cs="Arial"/>
          <w:sz w:val="24"/>
        </w:rPr>
        <w:t>)</w:t>
      </w:r>
      <w:r w:rsidRPr="00603DFD">
        <w:rPr>
          <w:rFonts w:ascii="Arial" w:eastAsia="Arial" w:hAnsi="Arial" w:cs="Arial"/>
          <w:color w:val="0000FF"/>
          <w:sz w:val="24"/>
        </w:rPr>
        <w:t xml:space="preserve"> </w:t>
      </w:r>
      <w:r w:rsidRPr="00603DFD">
        <w:rPr>
          <w:rFonts w:ascii="Arial" w:eastAsia="Arial" w:hAnsi="Arial" w:cs="Arial"/>
          <w:sz w:val="24"/>
        </w:rPr>
        <w:t xml:space="preserve">and the California Department of Forestry and Fire Protection-Fire and Resources Assessment Program link </w:t>
      </w:r>
      <w:r w:rsidRPr="00865505">
        <w:rPr>
          <w:rFonts w:ascii="Arial" w:eastAsia="Arial" w:hAnsi="Arial" w:cs="Arial"/>
          <w:sz w:val="24"/>
          <w:u w:val="single"/>
        </w:rPr>
        <w:t xml:space="preserve">to </w:t>
      </w:r>
      <w:hyperlink r:id="rId25" w:history="1">
        <w:r w:rsidRPr="00865505">
          <w:rPr>
            <w:rFonts w:ascii="Arial" w:eastAsia="Arial" w:hAnsi="Arial" w:cs="Arial"/>
            <w:sz w:val="24"/>
            <w:u w:val="single"/>
          </w:rPr>
          <w:t>CWHR map layers</w:t>
        </w:r>
      </w:hyperlink>
      <w:r w:rsidRPr="00865505">
        <w:rPr>
          <w:rFonts w:ascii="Arial" w:eastAsia="Arial" w:hAnsi="Arial" w:cs="Arial"/>
          <w:sz w:val="24"/>
        </w:rPr>
        <w:t xml:space="preserve"> </w:t>
      </w:r>
      <w:r w:rsidRPr="00603DFD">
        <w:rPr>
          <w:rFonts w:ascii="Arial" w:eastAsia="Arial" w:hAnsi="Arial" w:cs="Arial"/>
          <w:sz w:val="24"/>
        </w:rPr>
        <w:t>(</w:t>
      </w:r>
      <w:hyperlink r:id="rId26" w:history="1">
        <w:r w:rsidRPr="00865505">
          <w:rPr>
            <w:rStyle w:val="Hyperlink"/>
            <w:rFonts w:ascii="Arial" w:hAnsi="Arial" w:cs="Arial"/>
            <w:sz w:val="24"/>
            <w:szCs w:val="24"/>
          </w:rPr>
          <w:t>https://map.dfg.ca.gov/metadata/ds1327.html</w:t>
        </w:r>
      </w:hyperlink>
      <w:r w:rsidRPr="00603DFD">
        <w:rPr>
          <w:rFonts w:ascii="Arial" w:eastAsia="Arial" w:hAnsi="Arial" w:cs="Arial"/>
          <w:sz w:val="24"/>
        </w:rPr>
        <w:t xml:space="preserve">); </w:t>
      </w:r>
      <w:r w:rsidRPr="00603DFD">
        <w:rPr>
          <w:rFonts w:ascii="Arial" w:eastAsia="Arial" w:hAnsi="Arial" w:cs="Arial"/>
          <w:sz w:val="24"/>
          <w:u w:val="single"/>
        </w:rPr>
        <w:t xml:space="preserve">A Manual of California Vegetation </w:t>
      </w:r>
      <w:r w:rsidRPr="00603DFD">
        <w:rPr>
          <w:rFonts w:ascii="Arial" w:eastAsia="Arial" w:hAnsi="Arial" w:cs="Arial"/>
          <w:sz w:val="24"/>
        </w:rPr>
        <w:t>by Sawyer and Keeler-Wolf; CDFG’s Vegetation Classification and Mapping Program (</w:t>
      </w:r>
      <w:proofErr w:type="spellStart"/>
      <w:r w:rsidRPr="00603DFD">
        <w:rPr>
          <w:rFonts w:ascii="Arial" w:eastAsia="Arial" w:hAnsi="Arial" w:cs="Arial"/>
          <w:sz w:val="24"/>
        </w:rPr>
        <w:t>VegCAMP</w:t>
      </w:r>
      <w:proofErr w:type="spellEnd"/>
      <w:r w:rsidRPr="00603DFD">
        <w:rPr>
          <w:rFonts w:ascii="Arial" w:eastAsia="Arial" w:hAnsi="Arial" w:cs="Arial"/>
          <w:sz w:val="24"/>
        </w:rPr>
        <w:t xml:space="preserve">); various California Native Plant Society (CNPS) publications; and </w:t>
      </w:r>
      <w:r w:rsidRPr="00603DFD">
        <w:rPr>
          <w:rFonts w:ascii="Arial" w:eastAsia="Arial" w:hAnsi="Arial" w:cs="Arial"/>
          <w:sz w:val="24"/>
          <w:u w:val="single"/>
        </w:rPr>
        <w:t xml:space="preserve">Preliminary Descriptions of the Terrestrial Natural Communities of California </w:t>
      </w:r>
      <w:r w:rsidRPr="00603DFD">
        <w:rPr>
          <w:rFonts w:ascii="Arial" w:eastAsia="Arial" w:hAnsi="Arial" w:cs="Arial"/>
          <w:sz w:val="24"/>
        </w:rPr>
        <w:t>by R.F. Holland (updated 1996).</w:t>
      </w:r>
    </w:p>
    <w:p w14:paraId="2A1CE03B" w14:textId="77777777" w:rsidR="00296CC2" w:rsidRPr="00865505" w:rsidRDefault="00296CC2" w:rsidP="00F05DD7">
      <w:pPr>
        <w:pStyle w:val="FootnoteText"/>
        <w:spacing w:after="120"/>
        <w:rPr>
          <w:rFonts w:ascii="Arial" w:eastAsia="Arial" w:hAnsi="Arial" w:cs="Arial"/>
          <w:sz w:val="24"/>
          <w:szCs w:val="24"/>
        </w:rPr>
      </w:pPr>
      <w:r w:rsidRPr="00865505">
        <w:rPr>
          <w:rFonts w:ascii="Arial" w:hAnsi="Arial" w:cs="Arial"/>
          <w:sz w:val="24"/>
          <w:szCs w:val="24"/>
          <w:u w:val="single"/>
        </w:rPr>
        <w:t>“Forested landscapes”</w:t>
      </w:r>
      <w:r w:rsidRPr="00865505">
        <w:rPr>
          <w:rFonts w:ascii="Arial" w:hAnsi="Arial" w:cs="Arial"/>
          <w:sz w:val="24"/>
          <w:szCs w:val="24"/>
        </w:rPr>
        <w:t xml:space="preserve"> are defined by California Code of Regulations, title 14, section 754 as “tree dominated landscapes and their associated vegetation types on which there is growing a significant stand of tree species, or which are naturally capable of growing a significant stand of native trees in perpetuity, and is not otherwise devoted to non-forestry commercial, urban, or farming uses”. </w:t>
      </w:r>
      <w:r w:rsidRPr="00865505">
        <w:rPr>
          <w:rFonts w:ascii="Arial" w:hAnsi="Arial" w:cs="Arial"/>
          <w:sz w:val="24"/>
          <w:szCs w:val="24"/>
          <w:u w:val="single"/>
        </w:rPr>
        <w:t>"Rangeland"</w:t>
      </w:r>
      <w:r w:rsidRPr="00865505">
        <w:rPr>
          <w:rFonts w:ascii="Arial" w:hAnsi="Arial" w:cs="Arial"/>
          <w:sz w:val="24"/>
          <w:szCs w:val="24"/>
        </w:rPr>
        <w:t xml:space="preserve"> means the land on which the existing vegetation, whether growing naturally or through management, is suitable for grazing and browsing. "Rangeland" includes any natural grasslands, savannas, shrublands, deserts, woodlands, and wetlands which support a vegetative cover of native grasses, grass-like plants, forbs, shrubs, or naturalized species. "Rangeland" is “land that is dominated by vegetation other than trees. Many woodlands (including Eastside ponderosa pine, pinyon, juniper, chaparral, and oak woodlands) are included in ‘rangelands’ because their response to range management principles and activities are similar to those of other shrubby ecosystems.”</w:t>
      </w:r>
      <w:r w:rsidRPr="00865505">
        <w:rPr>
          <w:rStyle w:val="FootnoteReference"/>
          <w:rFonts w:ascii="Arial" w:hAnsi="Arial" w:cs="Arial"/>
          <w:sz w:val="24"/>
          <w:szCs w:val="24"/>
        </w:rPr>
        <w:footnoteReference w:id="1"/>
      </w:r>
    </w:p>
    <w:p w14:paraId="2C7B59E8" w14:textId="5BB84955" w:rsidR="00296CC2" w:rsidRPr="00603DFD" w:rsidRDefault="00296CC2" w:rsidP="00F05DD7">
      <w:pPr>
        <w:widowControl w:val="0"/>
        <w:autoSpaceDE w:val="0"/>
        <w:autoSpaceDN w:val="0"/>
        <w:spacing w:after="120" w:line="240" w:lineRule="auto"/>
        <w:rPr>
          <w:rFonts w:ascii="Arial" w:eastAsia="Arial" w:hAnsi="Arial" w:cs="Arial"/>
          <w:sz w:val="24"/>
        </w:rPr>
      </w:pPr>
      <w:r w:rsidRPr="00603DFD">
        <w:rPr>
          <w:rFonts w:ascii="Arial" w:eastAsia="Arial" w:hAnsi="Arial" w:cs="Arial"/>
          <w:sz w:val="24"/>
        </w:rPr>
        <w:t xml:space="preserve">The </w:t>
      </w:r>
      <w:r w:rsidRPr="00865505">
        <w:rPr>
          <w:rFonts w:ascii="Arial" w:eastAsia="Arial" w:hAnsi="Arial" w:cs="Arial"/>
          <w:sz w:val="24"/>
        </w:rPr>
        <w:t>B</w:t>
      </w:r>
      <w:r w:rsidRPr="00603DFD">
        <w:rPr>
          <w:rFonts w:ascii="Arial" w:eastAsia="Arial" w:hAnsi="Arial" w:cs="Arial"/>
          <w:sz w:val="24"/>
        </w:rPr>
        <w:t>oard further recognizes the boundaries between forests and rangelands and the associated professional practices are often overlapping. Thus, the CRM license requirements apply to any landscape of mixed forested and non-forested vegetation</w:t>
      </w:r>
      <w:r w:rsidRPr="00603DFD">
        <w:rPr>
          <w:rFonts w:ascii="Arial" w:eastAsia="Arial" w:hAnsi="Arial" w:cs="Arial"/>
          <w:spacing w:val="-7"/>
          <w:sz w:val="24"/>
        </w:rPr>
        <w:t xml:space="preserve"> </w:t>
      </w:r>
      <w:r w:rsidRPr="00603DFD">
        <w:rPr>
          <w:rFonts w:ascii="Arial" w:eastAsia="Arial" w:hAnsi="Arial" w:cs="Arial"/>
          <w:sz w:val="24"/>
        </w:rPr>
        <w:t>types</w:t>
      </w:r>
      <w:r w:rsidRPr="00603DFD">
        <w:rPr>
          <w:rFonts w:ascii="Arial" w:eastAsia="Arial" w:hAnsi="Arial" w:cs="Arial"/>
          <w:spacing w:val="-7"/>
          <w:sz w:val="24"/>
        </w:rPr>
        <w:t xml:space="preserve"> </w:t>
      </w:r>
      <w:r w:rsidRPr="00603DFD">
        <w:rPr>
          <w:rFonts w:ascii="Arial" w:eastAsia="Arial" w:hAnsi="Arial" w:cs="Arial"/>
          <w:sz w:val="24"/>
        </w:rPr>
        <w:t>with</w:t>
      </w:r>
      <w:r w:rsidRPr="00603DFD">
        <w:rPr>
          <w:rFonts w:ascii="Arial" w:eastAsia="Arial" w:hAnsi="Arial" w:cs="Arial"/>
          <w:spacing w:val="-7"/>
          <w:sz w:val="24"/>
        </w:rPr>
        <w:t xml:space="preserve"> </w:t>
      </w:r>
      <w:r w:rsidRPr="00603DFD">
        <w:rPr>
          <w:rFonts w:ascii="Arial" w:eastAsia="Arial" w:hAnsi="Arial" w:cs="Arial"/>
          <w:sz w:val="24"/>
        </w:rPr>
        <w:t>significant</w:t>
      </w:r>
      <w:r w:rsidRPr="00603DFD">
        <w:rPr>
          <w:rFonts w:ascii="Arial" w:eastAsia="Arial" w:hAnsi="Arial" w:cs="Arial"/>
          <w:spacing w:val="-7"/>
          <w:sz w:val="24"/>
        </w:rPr>
        <w:t xml:space="preserve"> </w:t>
      </w:r>
      <w:r w:rsidRPr="00603DFD">
        <w:rPr>
          <w:rFonts w:ascii="Arial" w:eastAsia="Arial" w:hAnsi="Arial" w:cs="Arial"/>
          <w:sz w:val="24"/>
        </w:rPr>
        <w:t>interactions</w:t>
      </w:r>
      <w:r w:rsidRPr="00603DFD">
        <w:rPr>
          <w:rFonts w:ascii="Arial" w:eastAsia="Arial" w:hAnsi="Arial" w:cs="Arial"/>
          <w:spacing w:val="-7"/>
          <w:sz w:val="24"/>
        </w:rPr>
        <w:t xml:space="preserve"> </w:t>
      </w:r>
      <w:r w:rsidRPr="00603DFD">
        <w:rPr>
          <w:rFonts w:ascii="Arial" w:eastAsia="Arial" w:hAnsi="Arial" w:cs="Arial"/>
          <w:sz w:val="24"/>
        </w:rPr>
        <w:t>of</w:t>
      </w:r>
      <w:r w:rsidRPr="00603DFD">
        <w:rPr>
          <w:rFonts w:ascii="Arial" w:eastAsia="Arial" w:hAnsi="Arial" w:cs="Arial"/>
          <w:spacing w:val="-7"/>
          <w:sz w:val="24"/>
        </w:rPr>
        <w:t xml:space="preserve"> </w:t>
      </w:r>
      <w:r w:rsidRPr="00603DFD">
        <w:rPr>
          <w:rFonts w:ascii="Arial" w:eastAsia="Arial" w:hAnsi="Arial" w:cs="Arial"/>
          <w:sz w:val="24"/>
        </w:rPr>
        <w:t>range</w:t>
      </w:r>
      <w:r w:rsidRPr="00603DFD">
        <w:rPr>
          <w:rFonts w:ascii="Arial" w:eastAsia="Arial" w:hAnsi="Arial" w:cs="Arial"/>
          <w:spacing w:val="-7"/>
          <w:sz w:val="24"/>
        </w:rPr>
        <w:t xml:space="preserve"> </w:t>
      </w:r>
      <w:r w:rsidRPr="00603DFD">
        <w:rPr>
          <w:rFonts w:ascii="Arial" w:eastAsia="Arial" w:hAnsi="Arial" w:cs="Arial"/>
          <w:sz w:val="24"/>
        </w:rPr>
        <w:t>and</w:t>
      </w:r>
      <w:r w:rsidRPr="00603DFD">
        <w:rPr>
          <w:rFonts w:ascii="Arial" w:eastAsia="Arial" w:hAnsi="Arial" w:cs="Arial"/>
          <w:spacing w:val="-7"/>
          <w:sz w:val="24"/>
        </w:rPr>
        <w:t xml:space="preserve"> </w:t>
      </w:r>
      <w:r w:rsidRPr="00603DFD">
        <w:rPr>
          <w:rFonts w:ascii="Arial" w:eastAsia="Arial" w:hAnsi="Arial" w:cs="Arial"/>
          <w:sz w:val="24"/>
        </w:rPr>
        <w:t>forest</w:t>
      </w:r>
      <w:r w:rsidRPr="00603DFD">
        <w:rPr>
          <w:rFonts w:ascii="Arial" w:eastAsia="Arial" w:hAnsi="Arial" w:cs="Arial"/>
          <w:spacing w:val="-7"/>
          <w:sz w:val="24"/>
        </w:rPr>
        <w:t xml:space="preserve"> </w:t>
      </w:r>
      <w:r w:rsidRPr="00603DFD">
        <w:rPr>
          <w:rFonts w:ascii="Arial" w:eastAsia="Arial" w:hAnsi="Arial" w:cs="Arial"/>
          <w:sz w:val="24"/>
        </w:rPr>
        <w:t>management.</w:t>
      </w:r>
      <w:r>
        <w:rPr>
          <w:rStyle w:val="FootnoteReference"/>
          <w:rFonts w:ascii="Arial" w:eastAsia="Arial" w:hAnsi="Arial" w:cs="Arial"/>
          <w:sz w:val="24"/>
        </w:rPr>
        <w:footnoteReference w:id="2"/>
      </w:r>
    </w:p>
    <w:p w14:paraId="1334D2FB" w14:textId="77777777" w:rsidR="00296CC2" w:rsidRPr="00603DFD" w:rsidRDefault="00296CC2" w:rsidP="00F05DD7">
      <w:pPr>
        <w:widowControl w:val="0"/>
        <w:autoSpaceDE w:val="0"/>
        <w:autoSpaceDN w:val="0"/>
        <w:spacing w:after="120" w:line="240" w:lineRule="auto"/>
        <w:ind w:left="360" w:right="117" w:hanging="360"/>
        <w:jc w:val="both"/>
        <w:outlineLvl w:val="1"/>
        <w:rPr>
          <w:rFonts w:ascii="Arial" w:eastAsia="Arial" w:hAnsi="Arial" w:cs="Arial"/>
          <w:b/>
          <w:sz w:val="24"/>
          <w:szCs w:val="24"/>
        </w:rPr>
      </w:pPr>
      <w:r w:rsidRPr="00603DFD">
        <w:rPr>
          <w:rFonts w:ascii="Arial" w:eastAsia="Arial" w:hAnsi="Arial" w:cs="Arial"/>
          <w:b/>
          <w:sz w:val="24"/>
          <w:szCs w:val="24"/>
        </w:rPr>
        <w:t>Statement II:</w:t>
      </w:r>
    </w:p>
    <w:p w14:paraId="6C8E9569" w14:textId="77777777" w:rsidR="00296CC2" w:rsidRPr="00603DFD" w:rsidRDefault="00296CC2" w:rsidP="00296CC2">
      <w:pPr>
        <w:widowControl w:val="0"/>
        <w:autoSpaceDE w:val="0"/>
        <w:autoSpaceDN w:val="0"/>
        <w:spacing w:after="0" w:line="240" w:lineRule="auto"/>
        <w:rPr>
          <w:rFonts w:ascii="Arial" w:eastAsia="Arial" w:hAnsi="Arial" w:cs="Arial"/>
          <w:sz w:val="24"/>
        </w:rPr>
      </w:pPr>
      <w:r w:rsidRPr="00603DFD">
        <w:rPr>
          <w:rFonts w:ascii="Arial" w:eastAsia="Arial" w:hAnsi="Arial" w:cs="Arial"/>
          <w:sz w:val="24"/>
        </w:rPr>
        <w:t>Tasks associated with the practice of rangeland management include but are not limited to the following:</w:t>
      </w:r>
    </w:p>
    <w:p w14:paraId="3506E01F" w14:textId="77777777" w:rsidR="00296CC2" w:rsidRPr="00603DFD" w:rsidRDefault="00296CC2" w:rsidP="00296CC2">
      <w:pPr>
        <w:widowControl w:val="0"/>
        <w:numPr>
          <w:ilvl w:val="0"/>
          <w:numId w:val="5"/>
        </w:numPr>
        <w:tabs>
          <w:tab w:val="left" w:pos="947"/>
          <w:tab w:val="left" w:pos="949"/>
        </w:tabs>
        <w:autoSpaceDE w:val="0"/>
        <w:autoSpaceDN w:val="0"/>
        <w:spacing w:after="120" w:line="274" w:lineRule="exact"/>
        <w:ind w:right="118"/>
        <w:rPr>
          <w:rFonts w:ascii="Arial" w:eastAsia="Arial" w:hAnsi="Arial" w:cs="Arial"/>
          <w:sz w:val="24"/>
          <w:szCs w:val="24"/>
        </w:rPr>
      </w:pPr>
      <w:r w:rsidRPr="00603DFD">
        <w:rPr>
          <w:rFonts w:ascii="Arial" w:eastAsia="Arial" w:hAnsi="Arial" w:cs="Arial"/>
          <w:sz w:val="24"/>
          <w:szCs w:val="24"/>
        </w:rPr>
        <w:t>Drafting rangeland management plans to meet specific natural resource objectives,</w:t>
      </w:r>
      <w:r w:rsidRPr="00603DFD">
        <w:rPr>
          <w:rFonts w:ascii="Arial" w:eastAsia="Arial" w:hAnsi="Arial" w:cs="Arial"/>
          <w:spacing w:val="-22"/>
          <w:sz w:val="24"/>
          <w:szCs w:val="24"/>
        </w:rPr>
        <w:t xml:space="preserve"> </w:t>
      </w:r>
      <w:r w:rsidRPr="00603DFD">
        <w:rPr>
          <w:rFonts w:ascii="Arial" w:eastAsia="Arial" w:hAnsi="Arial" w:cs="Arial"/>
          <w:sz w:val="24"/>
          <w:szCs w:val="24"/>
        </w:rPr>
        <w:t>including:</w:t>
      </w:r>
    </w:p>
    <w:p w14:paraId="63D0CC38" w14:textId="77777777" w:rsidR="00296CC2" w:rsidRPr="00603DFD" w:rsidRDefault="00296CC2" w:rsidP="00296CC2">
      <w:pPr>
        <w:widowControl w:val="0"/>
        <w:numPr>
          <w:ilvl w:val="1"/>
          <w:numId w:val="5"/>
        </w:numPr>
        <w:tabs>
          <w:tab w:val="left" w:pos="1739"/>
          <w:tab w:val="left" w:pos="1741"/>
        </w:tabs>
        <w:autoSpaceDE w:val="0"/>
        <w:autoSpaceDN w:val="0"/>
        <w:spacing w:before="1" w:after="120" w:line="287" w:lineRule="exact"/>
        <w:rPr>
          <w:rFonts w:ascii="Arial" w:eastAsia="Arial" w:hAnsi="Arial" w:cs="Arial"/>
          <w:sz w:val="24"/>
          <w:szCs w:val="24"/>
        </w:rPr>
      </w:pPr>
      <w:r w:rsidRPr="00603DFD">
        <w:rPr>
          <w:rFonts w:ascii="Arial" w:eastAsia="Arial" w:hAnsi="Arial" w:cs="Arial"/>
          <w:sz w:val="24"/>
          <w:szCs w:val="24"/>
        </w:rPr>
        <w:t>Vegetative fuel management on</w:t>
      </w:r>
      <w:r w:rsidRPr="00603DFD">
        <w:rPr>
          <w:rFonts w:ascii="Arial" w:eastAsia="Arial" w:hAnsi="Arial" w:cs="Arial"/>
          <w:spacing w:val="-33"/>
          <w:sz w:val="24"/>
          <w:szCs w:val="24"/>
        </w:rPr>
        <w:t xml:space="preserve"> </w:t>
      </w:r>
      <w:proofErr w:type="gramStart"/>
      <w:r w:rsidRPr="00603DFD">
        <w:rPr>
          <w:rFonts w:ascii="Arial" w:eastAsia="Arial" w:hAnsi="Arial" w:cs="Arial"/>
          <w:sz w:val="24"/>
          <w:szCs w:val="24"/>
        </w:rPr>
        <w:t>rangelands;</w:t>
      </w:r>
      <w:proofErr w:type="gramEnd"/>
    </w:p>
    <w:p w14:paraId="5C375AB5" w14:textId="77777777" w:rsidR="00296CC2" w:rsidRPr="00603DFD" w:rsidRDefault="00296CC2" w:rsidP="00296CC2">
      <w:pPr>
        <w:widowControl w:val="0"/>
        <w:numPr>
          <w:ilvl w:val="1"/>
          <w:numId w:val="5"/>
        </w:numPr>
        <w:tabs>
          <w:tab w:val="left" w:pos="1739"/>
          <w:tab w:val="left" w:pos="1741"/>
        </w:tabs>
        <w:autoSpaceDE w:val="0"/>
        <w:autoSpaceDN w:val="0"/>
        <w:spacing w:after="120" w:line="276" w:lineRule="exact"/>
        <w:rPr>
          <w:rFonts w:ascii="Arial" w:eastAsia="Arial" w:hAnsi="Arial" w:cs="Arial"/>
          <w:sz w:val="24"/>
          <w:szCs w:val="24"/>
        </w:rPr>
      </w:pPr>
      <w:r w:rsidRPr="00603DFD">
        <w:rPr>
          <w:rFonts w:ascii="Arial" w:eastAsia="Arial" w:hAnsi="Arial" w:cs="Arial"/>
          <w:sz w:val="24"/>
          <w:szCs w:val="24"/>
        </w:rPr>
        <w:t>Control or management of invasive</w:t>
      </w:r>
      <w:r w:rsidRPr="00603DFD">
        <w:rPr>
          <w:rFonts w:ascii="Arial" w:eastAsia="Arial" w:hAnsi="Arial" w:cs="Arial"/>
          <w:spacing w:val="-33"/>
          <w:sz w:val="24"/>
          <w:szCs w:val="24"/>
        </w:rPr>
        <w:t xml:space="preserve"> </w:t>
      </w:r>
      <w:proofErr w:type="gramStart"/>
      <w:r w:rsidRPr="00603DFD">
        <w:rPr>
          <w:rFonts w:ascii="Arial" w:eastAsia="Arial" w:hAnsi="Arial" w:cs="Arial"/>
          <w:sz w:val="24"/>
          <w:szCs w:val="24"/>
        </w:rPr>
        <w:t>species;</w:t>
      </w:r>
      <w:proofErr w:type="gramEnd"/>
    </w:p>
    <w:p w14:paraId="529FADD7" w14:textId="77777777" w:rsidR="00296CC2" w:rsidRPr="00603DFD" w:rsidRDefault="00296CC2" w:rsidP="00296CC2">
      <w:pPr>
        <w:widowControl w:val="0"/>
        <w:numPr>
          <w:ilvl w:val="1"/>
          <w:numId w:val="5"/>
        </w:numPr>
        <w:tabs>
          <w:tab w:val="left" w:pos="1739"/>
          <w:tab w:val="left" w:pos="1741"/>
        </w:tabs>
        <w:autoSpaceDE w:val="0"/>
        <w:autoSpaceDN w:val="0"/>
        <w:spacing w:after="120" w:line="276" w:lineRule="exact"/>
        <w:rPr>
          <w:rFonts w:ascii="Arial" w:eastAsia="Arial" w:hAnsi="Arial" w:cs="Arial"/>
          <w:sz w:val="24"/>
          <w:szCs w:val="24"/>
        </w:rPr>
      </w:pPr>
      <w:r w:rsidRPr="00603DFD">
        <w:rPr>
          <w:rFonts w:ascii="Arial" w:eastAsia="Arial" w:hAnsi="Arial" w:cs="Arial"/>
          <w:sz w:val="24"/>
          <w:szCs w:val="24"/>
        </w:rPr>
        <w:t>Reintroduction or increase of desirable</w:t>
      </w:r>
      <w:r w:rsidRPr="00603DFD">
        <w:rPr>
          <w:rFonts w:ascii="Arial" w:eastAsia="Arial" w:hAnsi="Arial" w:cs="Arial"/>
          <w:spacing w:val="-37"/>
          <w:sz w:val="24"/>
          <w:szCs w:val="24"/>
        </w:rPr>
        <w:t xml:space="preserve"> </w:t>
      </w:r>
      <w:proofErr w:type="gramStart"/>
      <w:r w:rsidRPr="00603DFD">
        <w:rPr>
          <w:rFonts w:ascii="Arial" w:eastAsia="Arial" w:hAnsi="Arial" w:cs="Arial"/>
          <w:sz w:val="24"/>
          <w:szCs w:val="24"/>
        </w:rPr>
        <w:t>species;</w:t>
      </w:r>
      <w:proofErr w:type="gramEnd"/>
    </w:p>
    <w:p w14:paraId="52DCF403" w14:textId="77777777" w:rsidR="00296CC2" w:rsidRPr="00603DFD" w:rsidRDefault="00296CC2" w:rsidP="00296CC2">
      <w:pPr>
        <w:widowControl w:val="0"/>
        <w:numPr>
          <w:ilvl w:val="1"/>
          <w:numId w:val="5"/>
        </w:numPr>
        <w:tabs>
          <w:tab w:val="left" w:pos="1739"/>
          <w:tab w:val="left" w:pos="1741"/>
        </w:tabs>
        <w:autoSpaceDE w:val="0"/>
        <w:autoSpaceDN w:val="0"/>
        <w:spacing w:after="120" w:line="276" w:lineRule="exact"/>
        <w:rPr>
          <w:rFonts w:ascii="Arial" w:eastAsia="Arial" w:hAnsi="Arial" w:cs="Arial"/>
          <w:sz w:val="24"/>
          <w:szCs w:val="24"/>
        </w:rPr>
      </w:pPr>
      <w:r w:rsidRPr="00603DFD">
        <w:rPr>
          <w:rFonts w:ascii="Arial" w:eastAsia="Arial" w:hAnsi="Arial" w:cs="Arial"/>
          <w:sz w:val="24"/>
          <w:szCs w:val="24"/>
        </w:rPr>
        <w:t>Improvement of economic viability of</w:t>
      </w:r>
      <w:r w:rsidRPr="00603DFD">
        <w:rPr>
          <w:rFonts w:ascii="Arial" w:eastAsia="Arial" w:hAnsi="Arial" w:cs="Arial"/>
          <w:spacing w:val="-38"/>
          <w:sz w:val="24"/>
          <w:szCs w:val="24"/>
        </w:rPr>
        <w:t xml:space="preserve"> </w:t>
      </w:r>
      <w:proofErr w:type="gramStart"/>
      <w:r w:rsidRPr="00603DFD">
        <w:rPr>
          <w:rFonts w:ascii="Arial" w:eastAsia="Arial" w:hAnsi="Arial" w:cs="Arial"/>
          <w:sz w:val="24"/>
          <w:szCs w:val="24"/>
        </w:rPr>
        <w:t>rangeland;</w:t>
      </w:r>
      <w:proofErr w:type="gramEnd"/>
    </w:p>
    <w:p w14:paraId="0189E7F1" w14:textId="77777777" w:rsidR="00296CC2" w:rsidRPr="00603DFD" w:rsidRDefault="00296CC2" w:rsidP="00296CC2">
      <w:pPr>
        <w:widowControl w:val="0"/>
        <w:numPr>
          <w:ilvl w:val="1"/>
          <w:numId w:val="5"/>
        </w:numPr>
        <w:tabs>
          <w:tab w:val="left" w:pos="1739"/>
          <w:tab w:val="left" w:pos="1741"/>
        </w:tabs>
        <w:autoSpaceDE w:val="0"/>
        <w:autoSpaceDN w:val="0"/>
        <w:spacing w:after="120" w:line="287" w:lineRule="exact"/>
        <w:rPr>
          <w:rFonts w:ascii="Arial" w:eastAsia="Arial" w:hAnsi="Arial" w:cs="Arial"/>
          <w:sz w:val="24"/>
          <w:szCs w:val="24"/>
        </w:rPr>
      </w:pPr>
      <w:r w:rsidRPr="00603DFD">
        <w:rPr>
          <w:rFonts w:ascii="Arial" w:eastAsia="Arial" w:hAnsi="Arial" w:cs="Arial"/>
          <w:sz w:val="24"/>
          <w:szCs w:val="24"/>
        </w:rPr>
        <w:t>Mitigation of potential environmental</w:t>
      </w:r>
      <w:r w:rsidRPr="00603DFD">
        <w:rPr>
          <w:rFonts w:ascii="Arial" w:eastAsia="Arial" w:hAnsi="Arial" w:cs="Arial"/>
          <w:spacing w:val="-38"/>
          <w:sz w:val="24"/>
          <w:szCs w:val="24"/>
        </w:rPr>
        <w:t xml:space="preserve"> </w:t>
      </w:r>
      <w:r w:rsidRPr="00603DFD">
        <w:rPr>
          <w:rFonts w:ascii="Arial" w:eastAsia="Arial" w:hAnsi="Arial" w:cs="Arial"/>
          <w:sz w:val="24"/>
          <w:szCs w:val="24"/>
        </w:rPr>
        <w:t>effects.</w:t>
      </w:r>
    </w:p>
    <w:p w14:paraId="2293BBA7" w14:textId="77777777" w:rsidR="00296CC2" w:rsidRPr="00603DFD" w:rsidRDefault="00296CC2" w:rsidP="00296CC2">
      <w:pPr>
        <w:widowControl w:val="0"/>
        <w:numPr>
          <w:ilvl w:val="0"/>
          <w:numId w:val="5"/>
        </w:numPr>
        <w:tabs>
          <w:tab w:val="left" w:pos="947"/>
          <w:tab w:val="left" w:pos="949"/>
        </w:tabs>
        <w:autoSpaceDE w:val="0"/>
        <w:autoSpaceDN w:val="0"/>
        <w:spacing w:after="120" w:line="274" w:lineRule="exact"/>
        <w:ind w:right="118"/>
        <w:rPr>
          <w:rFonts w:ascii="Arial" w:eastAsia="Arial" w:hAnsi="Arial" w:cs="Arial"/>
          <w:sz w:val="24"/>
          <w:szCs w:val="24"/>
        </w:rPr>
      </w:pPr>
      <w:r w:rsidRPr="00603DFD">
        <w:rPr>
          <w:rFonts w:ascii="Arial" w:eastAsia="Arial" w:hAnsi="Arial" w:cs="Arial"/>
          <w:sz w:val="24"/>
          <w:szCs w:val="24"/>
        </w:rPr>
        <w:lastRenderedPageBreak/>
        <w:t>Developing and implementing means of improving or maintaining watershed</w:t>
      </w:r>
      <w:r w:rsidRPr="00603DFD">
        <w:rPr>
          <w:rFonts w:ascii="Arial" w:eastAsia="Arial" w:hAnsi="Arial" w:cs="Arial"/>
          <w:spacing w:val="-18"/>
          <w:sz w:val="24"/>
          <w:szCs w:val="24"/>
        </w:rPr>
        <w:t xml:space="preserve"> </w:t>
      </w:r>
      <w:r w:rsidRPr="00603DFD">
        <w:rPr>
          <w:rFonts w:ascii="Arial" w:eastAsia="Arial" w:hAnsi="Arial" w:cs="Arial"/>
          <w:sz w:val="24"/>
          <w:szCs w:val="24"/>
        </w:rPr>
        <w:t>function.</w:t>
      </w:r>
    </w:p>
    <w:p w14:paraId="1892CADE" w14:textId="77777777" w:rsidR="00296CC2" w:rsidRPr="00603DFD" w:rsidRDefault="00296CC2" w:rsidP="00296CC2">
      <w:pPr>
        <w:widowControl w:val="0"/>
        <w:numPr>
          <w:ilvl w:val="0"/>
          <w:numId w:val="5"/>
        </w:numPr>
        <w:tabs>
          <w:tab w:val="left" w:pos="947"/>
          <w:tab w:val="left" w:pos="949"/>
        </w:tabs>
        <w:autoSpaceDE w:val="0"/>
        <w:autoSpaceDN w:val="0"/>
        <w:spacing w:after="120" w:line="240" w:lineRule="auto"/>
        <w:rPr>
          <w:rFonts w:ascii="Arial" w:eastAsia="Arial" w:hAnsi="Arial" w:cs="Arial"/>
          <w:sz w:val="24"/>
          <w:szCs w:val="24"/>
        </w:rPr>
      </w:pPr>
      <w:r w:rsidRPr="00603DFD">
        <w:rPr>
          <w:rFonts w:ascii="Arial" w:eastAsia="Arial" w:hAnsi="Arial" w:cs="Arial"/>
          <w:sz w:val="24"/>
          <w:szCs w:val="24"/>
        </w:rPr>
        <w:t>Conducting rangeland inventories and</w:t>
      </w:r>
      <w:r w:rsidRPr="00603DFD">
        <w:rPr>
          <w:rFonts w:ascii="Arial" w:eastAsia="Arial" w:hAnsi="Arial" w:cs="Arial"/>
          <w:spacing w:val="-36"/>
          <w:sz w:val="24"/>
          <w:szCs w:val="24"/>
        </w:rPr>
        <w:t xml:space="preserve"> </w:t>
      </w:r>
      <w:r w:rsidRPr="00603DFD">
        <w:rPr>
          <w:rFonts w:ascii="Arial" w:eastAsia="Arial" w:hAnsi="Arial" w:cs="Arial"/>
          <w:sz w:val="24"/>
          <w:szCs w:val="24"/>
        </w:rPr>
        <w:t>assessments.</w:t>
      </w:r>
    </w:p>
    <w:p w14:paraId="527D536B" w14:textId="77777777" w:rsidR="00296CC2" w:rsidRPr="00603DFD" w:rsidRDefault="00296CC2" w:rsidP="00296CC2">
      <w:pPr>
        <w:widowControl w:val="0"/>
        <w:numPr>
          <w:ilvl w:val="0"/>
          <w:numId w:val="5"/>
        </w:numPr>
        <w:tabs>
          <w:tab w:val="left" w:pos="947"/>
          <w:tab w:val="left" w:pos="949"/>
        </w:tabs>
        <w:autoSpaceDE w:val="0"/>
        <w:autoSpaceDN w:val="0"/>
        <w:spacing w:before="1" w:after="120" w:line="240" w:lineRule="auto"/>
        <w:rPr>
          <w:rFonts w:ascii="Arial" w:eastAsia="Arial" w:hAnsi="Arial" w:cs="Arial"/>
          <w:sz w:val="24"/>
          <w:szCs w:val="24"/>
        </w:rPr>
      </w:pPr>
      <w:r w:rsidRPr="00603DFD">
        <w:rPr>
          <w:rFonts w:ascii="Arial" w:eastAsia="Arial" w:hAnsi="Arial" w:cs="Arial"/>
          <w:sz w:val="24"/>
          <w:szCs w:val="24"/>
        </w:rPr>
        <w:t>Making recommendations regarding prescriptive grazing on</w:t>
      </w:r>
      <w:r w:rsidRPr="00603DFD">
        <w:rPr>
          <w:rFonts w:ascii="Arial" w:eastAsia="Arial" w:hAnsi="Arial" w:cs="Arial"/>
          <w:spacing w:val="-29"/>
          <w:sz w:val="24"/>
          <w:szCs w:val="24"/>
        </w:rPr>
        <w:t xml:space="preserve"> </w:t>
      </w:r>
      <w:r w:rsidRPr="00603DFD">
        <w:rPr>
          <w:rFonts w:ascii="Arial" w:eastAsia="Arial" w:hAnsi="Arial" w:cs="Arial"/>
          <w:sz w:val="24"/>
          <w:szCs w:val="24"/>
        </w:rPr>
        <w:t>rangelands.</w:t>
      </w:r>
    </w:p>
    <w:p w14:paraId="2CF60ADF" w14:textId="77777777" w:rsidR="00296CC2" w:rsidRPr="00603DFD" w:rsidRDefault="00296CC2" w:rsidP="00296CC2">
      <w:pPr>
        <w:widowControl w:val="0"/>
        <w:numPr>
          <w:ilvl w:val="0"/>
          <w:numId w:val="5"/>
        </w:numPr>
        <w:tabs>
          <w:tab w:val="left" w:pos="947"/>
          <w:tab w:val="left" w:pos="949"/>
        </w:tabs>
        <w:autoSpaceDE w:val="0"/>
        <w:autoSpaceDN w:val="0"/>
        <w:spacing w:after="120" w:line="240" w:lineRule="auto"/>
        <w:rPr>
          <w:rFonts w:ascii="Arial" w:eastAsia="Arial" w:hAnsi="Arial" w:cs="Arial"/>
          <w:sz w:val="24"/>
          <w:szCs w:val="24"/>
        </w:rPr>
      </w:pPr>
      <w:r w:rsidRPr="00603DFD">
        <w:rPr>
          <w:rFonts w:ascii="Arial" w:eastAsia="Arial" w:hAnsi="Arial" w:cs="Arial"/>
          <w:sz w:val="24"/>
          <w:szCs w:val="24"/>
        </w:rPr>
        <w:t>Planning and implementation of rangeland monitoring</w:t>
      </w:r>
      <w:r w:rsidRPr="00603DFD">
        <w:rPr>
          <w:rFonts w:ascii="Arial" w:eastAsia="Arial" w:hAnsi="Arial" w:cs="Arial"/>
          <w:spacing w:val="-47"/>
          <w:sz w:val="24"/>
          <w:szCs w:val="24"/>
        </w:rPr>
        <w:t xml:space="preserve"> </w:t>
      </w:r>
      <w:r w:rsidRPr="00603DFD">
        <w:rPr>
          <w:rFonts w:ascii="Arial" w:eastAsia="Arial" w:hAnsi="Arial" w:cs="Arial"/>
          <w:sz w:val="24"/>
          <w:szCs w:val="24"/>
        </w:rPr>
        <w:t>programs.</w:t>
      </w:r>
    </w:p>
    <w:p w14:paraId="760BEAD2" w14:textId="77777777" w:rsidR="00296CC2" w:rsidRPr="00603DFD" w:rsidRDefault="00296CC2" w:rsidP="00296CC2">
      <w:pPr>
        <w:widowControl w:val="0"/>
        <w:numPr>
          <w:ilvl w:val="0"/>
          <w:numId w:val="5"/>
        </w:numPr>
        <w:tabs>
          <w:tab w:val="left" w:pos="949"/>
        </w:tabs>
        <w:autoSpaceDE w:val="0"/>
        <w:autoSpaceDN w:val="0"/>
        <w:spacing w:before="1" w:after="120" w:line="237" w:lineRule="auto"/>
        <w:ind w:right="117"/>
        <w:rPr>
          <w:rFonts w:ascii="Arial" w:eastAsia="Arial" w:hAnsi="Arial" w:cs="Arial"/>
          <w:sz w:val="24"/>
          <w:szCs w:val="24"/>
        </w:rPr>
      </w:pPr>
      <w:r w:rsidRPr="00603DFD">
        <w:rPr>
          <w:rFonts w:ascii="Arial" w:eastAsia="Arial" w:hAnsi="Arial" w:cs="Arial"/>
          <w:sz w:val="24"/>
          <w:szCs w:val="24"/>
        </w:rPr>
        <w:t>Providing recommendations regarding conservation of, and regard for, rangeland as an expression of open space, viewshed, watershed and other public</w:t>
      </w:r>
      <w:r w:rsidRPr="00603DFD">
        <w:rPr>
          <w:rFonts w:ascii="Arial" w:eastAsia="Arial" w:hAnsi="Arial" w:cs="Arial"/>
          <w:spacing w:val="-1"/>
          <w:sz w:val="24"/>
          <w:szCs w:val="24"/>
        </w:rPr>
        <w:t xml:space="preserve"> </w:t>
      </w:r>
      <w:r w:rsidRPr="00603DFD">
        <w:rPr>
          <w:rFonts w:ascii="Arial" w:eastAsia="Arial" w:hAnsi="Arial" w:cs="Arial"/>
          <w:sz w:val="24"/>
          <w:szCs w:val="24"/>
        </w:rPr>
        <w:t>benefits.</w:t>
      </w:r>
    </w:p>
    <w:p w14:paraId="423C6403" w14:textId="77777777" w:rsidR="00296CC2" w:rsidRPr="00603DFD" w:rsidRDefault="00296CC2" w:rsidP="00296CC2">
      <w:pPr>
        <w:widowControl w:val="0"/>
        <w:autoSpaceDE w:val="0"/>
        <w:autoSpaceDN w:val="0"/>
        <w:spacing w:after="0" w:line="240" w:lineRule="auto"/>
        <w:ind w:left="360" w:right="117" w:hanging="360"/>
        <w:jc w:val="both"/>
        <w:outlineLvl w:val="1"/>
        <w:rPr>
          <w:rFonts w:ascii="Arial" w:eastAsia="Arial" w:hAnsi="Arial" w:cs="Arial"/>
          <w:b/>
          <w:sz w:val="24"/>
          <w:szCs w:val="24"/>
        </w:rPr>
      </w:pPr>
      <w:r w:rsidRPr="00603DFD">
        <w:rPr>
          <w:rFonts w:ascii="Arial" w:eastAsia="Arial" w:hAnsi="Arial" w:cs="Arial"/>
          <w:b/>
          <w:sz w:val="24"/>
          <w:szCs w:val="24"/>
        </w:rPr>
        <w:t>Statement III:</w:t>
      </w:r>
    </w:p>
    <w:p w14:paraId="21D5AC52" w14:textId="77777777" w:rsidR="00296CC2" w:rsidRPr="00603DFD" w:rsidRDefault="00296CC2" w:rsidP="00296CC2">
      <w:pPr>
        <w:widowControl w:val="0"/>
        <w:autoSpaceDE w:val="0"/>
        <w:autoSpaceDN w:val="0"/>
        <w:spacing w:after="120" w:line="240" w:lineRule="auto"/>
        <w:rPr>
          <w:rFonts w:ascii="Arial" w:eastAsia="Arial" w:hAnsi="Arial" w:cs="Arial"/>
          <w:sz w:val="24"/>
        </w:rPr>
      </w:pPr>
      <w:r w:rsidRPr="00603DFD">
        <w:rPr>
          <w:rFonts w:ascii="Arial" w:eastAsia="Arial" w:hAnsi="Arial" w:cs="Arial"/>
          <w:sz w:val="24"/>
        </w:rPr>
        <w:t xml:space="preserve">The Board recognizes that performance of the following tasks does not constitute the practice of rangeland management, under the Professional Foresters Law, unless the tasks are </w:t>
      </w:r>
      <w:r w:rsidRPr="00865505">
        <w:rPr>
          <w:rFonts w:ascii="Arial" w:eastAsia="Arial" w:hAnsi="Arial" w:cs="Arial"/>
          <w:sz w:val="24"/>
        </w:rPr>
        <w:t>principally</w:t>
      </w:r>
      <w:r w:rsidRPr="00EA18CD">
        <w:rPr>
          <w:rFonts w:ascii="Arial" w:eastAsia="Arial" w:hAnsi="Arial" w:cs="Arial"/>
          <w:color w:val="FF0000"/>
          <w:sz w:val="24"/>
        </w:rPr>
        <w:t xml:space="preserve"> </w:t>
      </w:r>
      <w:r w:rsidRPr="00603DFD">
        <w:rPr>
          <w:rFonts w:ascii="Arial" w:eastAsia="Arial" w:hAnsi="Arial" w:cs="Arial"/>
          <w:sz w:val="24"/>
        </w:rPr>
        <w:t>directed toward the management and treatment of</w:t>
      </w:r>
      <w:r w:rsidRPr="00603DFD">
        <w:rPr>
          <w:rFonts w:ascii="Arial" w:eastAsia="Arial" w:hAnsi="Arial" w:cs="Arial"/>
          <w:spacing w:val="-20"/>
          <w:sz w:val="24"/>
        </w:rPr>
        <w:t xml:space="preserve"> </w:t>
      </w:r>
      <w:r w:rsidRPr="00603DFD">
        <w:rPr>
          <w:rFonts w:ascii="Arial" w:eastAsia="Arial" w:hAnsi="Arial" w:cs="Arial"/>
          <w:sz w:val="24"/>
        </w:rPr>
        <w:t>rangelands:</w:t>
      </w:r>
    </w:p>
    <w:p w14:paraId="1D40887A" w14:textId="77777777" w:rsidR="00296CC2" w:rsidRPr="00603DFD" w:rsidRDefault="00296CC2" w:rsidP="00296CC2">
      <w:pPr>
        <w:widowControl w:val="0"/>
        <w:numPr>
          <w:ilvl w:val="0"/>
          <w:numId w:val="5"/>
        </w:numPr>
        <w:tabs>
          <w:tab w:val="left" w:pos="949"/>
        </w:tabs>
        <w:autoSpaceDE w:val="0"/>
        <w:autoSpaceDN w:val="0"/>
        <w:spacing w:after="120" w:line="237" w:lineRule="auto"/>
        <w:ind w:right="118"/>
        <w:rPr>
          <w:rFonts w:ascii="Arial" w:eastAsia="Arial" w:hAnsi="Arial" w:cs="Arial"/>
          <w:sz w:val="24"/>
          <w:szCs w:val="24"/>
        </w:rPr>
      </w:pPr>
      <w:r w:rsidRPr="00603DFD">
        <w:rPr>
          <w:rFonts w:ascii="Arial" w:eastAsia="Arial" w:hAnsi="Arial" w:cs="Arial"/>
          <w:sz w:val="24"/>
          <w:szCs w:val="24"/>
        </w:rPr>
        <w:t>Mapping, acreage/vegetative cover determination or other site evaluations through photogrammetry, Geographical Information Systems (GIS), and/or surveyed</w:t>
      </w:r>
      <w:r w:rsidRPr="00603DFD">
        <w:rPr>
          <w:rFonts w:ascii="Arial" w:eastAsia="Arial" w:hAnsi="Arial" w:cs="Arial"/>
          <w:spacing w:val="-27"/>
          <w:sz w:val="24"/>
          <w:szCs w:val="24"/>
        </w:rPr>
        <w:t xml:space="preserve"> </w:t>
      </w:r>
      <w:r w:rsidRPr="00603DFD">
        <w:rPr>
          <w:rFonts w:ascii="Arial" w:eastAsia="Arial" w:hAnsi="Arial" w:cs="Arial"/>
          <w:sz w:val="24"/>
          <w:szCs w:val="24"/>
        </w:rPr>
        <w:t>location.</w:t>
      </w:r>
    </w:p>
    <w:p w14:paraId="4FC07D1F" w14:textId="77777777" w:rsidR="00296CC2" w:rsidRPr="00603DFD" w:rsidRDefault="00296CC2" w:rsidP="00296CC2">
      <w:pPr>
        <w:widowControl w:val="0"/>
        <w:numPr>
          <w:ilvl w:val="0"/>
          <w:numId w:val="5"/>
        </w:numPr>
        <w:tabs>
          <w:tab w:val="left" w:pos="949"/>
        </w:tabs>
        <w:autoSpaceDE w:val="0"/>
        <w:autoSpaceDN w:val="0"/>
        <w:spacing w:after="120" w:line="240" w:lineRule="auto"/>
        <w:ind w:right="120"/>
        <w:rPr>
          <w:rFonts w:ascii="Arial" w:eastAsia="Arial" w:hAnsi="Arial" w:cs="Arial"/>
          <w:sz w:val="24"/>
          <w:szCs w:val="24"/>
        </w:rPr>
      </w:pPr>
      <w:r w:rsidRPr="00603DFD">
        <w:rPr>
          <w:rFonts w:ascii="Arial" w:eastAsia="Arial" w:hAnsi="Arial" w:cs="Arial"/>
          <w:sz w:val="24"/>
          <w:szCs w:val="24"/>
        </w:rPr>
        <w:t>Mitigating or recommending mitigation of impacts from previous or proposed land use activities by other environmental experts within their field of</w:t>
      </w:r>
      <w:r w:rsidRPr="00603DFD">
        <w:rPr>
          <w:rFonts w:ascii="Arial" w:eastAsia="Arial" w:hAnsi="Arial" w:cs="Arial"/>
          <w:spacing w:val="-16"/>
          <w:sz w:val="24"/>
          <w:szCs w:val="24"/>
        </w:rPr>
        <w:t xml:space="preserve"> </w:t>
      </w:r>
      <w:r w:rsidRPr="00603DFD">
        <w:rPr>
          <w:rFonts w:ascii="Arial" w:eastAsia="Arial" w:hAnsi="Arial" w:cs="Arial"/>
          <w:sz w:val="24"/>
          <w:szCs w:val="24"/>
        </w:rPr>
        <w:t>expertise.</w:t>
      </w:r>
    </w:p>
    <w:p w14:paraId="268CEF12" w14:textId="77777777" w:rsidR="00296CC2" w:rsidRPr="00603DFD" w:rsidRDefault="00296CC2" w:rsidP="00296CC2">
      <w:pPr>
        <w:widowControl w:val="0"/>
        <w:numPr>
          <w:ilvl w:val="0"/>
          <w:numId w:val="5"/>
        </w:numPr>
        <w:tabs>
          <w:tab w:val="left" w:pos="949"/>
        </w:tabs>
        <w:autoSpaceDE w:val="0"/>
        <w:autoSpaceDN w:val="0"/>
        <w:spacing w:after="120" w:line="274" w:lineRule="exact"/>
        <w:ind w:right="118"/>
        <w:rPr>
          <w:rFonts w:ascii="Arial" w:eastAsia="Arial" w:hAnsi="Arial" w:cs="Arial"/>
          <w:sz w:val="24"/>
          <w:szCs w:val="24"/>
        </w:rPr>
      </w:pPr>
      <w:r w:rsidRPr="00603DFD">
        <w:rPr>
          <w:rFonts w:ascii="Arial" w:eastAsia="Arial" w:hAnsi="Arial" w:cs="Arial"/>
          <w:sz w:val="24"/>
          <w:szCs w:val="24"/>
        </w:rPr>
        <w:t>Determinations of significance pursuant to the California Environmental Quality Act</w:t>
      </w:r>
      <w:r w:rsidRPr="00603DFD">
        <w:rPr>
          <w:rFonts w:ascii="Arial" w:eastAsia="Arial" w:hAnsi="Arial" w:cs="Arial"/>
          <w:spacing w:val="-1"/>
          <w:sz w:val="24"/>
          <w:szCs w:val="24"/>
        </w:rPr>
        <w:t xml:space="preserve"> </w:t>
      </w:r>
      <w:r w:rsidRPr="00603DFD">
        <w:rPr>
          <w:rFonts w:ascii="Arial" w:eastAsia="Arial" w:hAnsi="Arial" w:cs="Arial"/>
          <w:sz w:val="24"/>
          <w:szCs w:val="24"/>
        </w:rPr>
        <w:t>(CEQA).</w:t>
      </w:r>
    </w:p>
    <w:p w14:paraId="07BC5318" w14:textId="77777777" w:rsidR="00296CC2" w:rsidRPr="00603DFD" w:rsidRDefault="00296CC2" w:rsidP="00296CC2">
      <w:pPr>
        <w:widowControl w:val="0"/>
        <w:autoSpaceDE w:val="0"/>
        <w:autoSpaceDN w:val="0"/>
        <w:spacing w:after="120" w:line="240" w:lineRule="auto"/>
        <w:rPr>
          <w:rFonts w:ascii="Arial" w:eastAsia="Arial" w:hAnsi="Arial" w:cs="Arial"/>
          <w:sz w:val="24"/>
        </w:rPr>
      </w:pPr>
      <w:r w:rsidRPr="00603DFD">
        <w:rPr>
          <w:rFonts w:ascii="Arial" w:eastAsia="Arial" w:hAnsi="Arial" w:cs="Arial"/>
          <w:sz w:val="24"/>
        </w:rPr>
        <w:t>It is important to note that, pursuant to PRC §757, landowners are specifically exempted from the necessity of compliance with the Professional Foresters Law, including the provisions of the CRM Program, when directly managing their own lands. It is likewise noteworthy and illustrative of the distinction between the roles of the CRM and the Registered Professional Forester (RPF) that pursuant to 14 CCR §1651(b), a CRM providing range management services related to rangeland resources on forested landscapes must consult with a RPF if there are potential impacts on related forest resources. And conversely, RPFs providing services related to forest resources must either have rangeland experience or consult with a CRM if there are potential impacts on related rangeland resources.</w:t>
      </w:r>
    </w:p>
    <w:p w14:paraId="5ECC731E" w14:textId="77777777" w:rsidR="00296CC2" w:rsidRPr="00603DFD" w:rsidRDefault="00296CC2" w:rsidP="00296CC2">
      <w:pPr>
        <w:widowControl w:val="0"/>
        <w:autoSpaceDE w:val="0"/>
        <w:autoSpaceDN w:val="0"/>
        <w:spacing w:after="0" w:line="240" w:lineRule="auto"/>
        <w:ind w:left="360" w:right="117" w:hanging="360"/>
        <w:jc w:val="both"/>
        <w:outlineLvl w:val="1"/>
        <w:rPr>
          <w:rFonts w:ascii="Arial" w:eastAsia="Arial" w:hAnsi="Arial" w:cs="Arial"/>
          <w:b/>
          <w:sz w:val="24"/>
          <w:szCs w:val="24"/>
        </w:rPr>
      </w:pPr>
      <w:r w:rsidRPr="00603DFD">
        <w:rPr>
          <w:rFonts w:ascii="Arial" w:eastAsia="Arial" w:hAnsi="Arial" w:cs="Arial"/>
          <w:b/>
          <w:sz w:val="24"/>
          <w:szCs w:val="24"/>
        </w:rPr>
        <w:t>Statement IV:</w:t>
      </w:r>
    </w:p>
    <w:p w14:paraId="3525A813" w14:textId="789AE165" w:rsidR="00296CC2" w:rsidRDefault="00296CC2" w:rsidP="00F05DD7">
      <w:pPr>
        <w:widowControl w:val="0"/>
        <w:autoSpaceDE w:val="0"/>
        <w:autoSpaceDN w:val="0"/>
        <w:spacing w:after="0" w:line="240" w:lineRule="auto"/>
        <w:rPr>
          <w:rFonts w:ascii="Arial" w:hAnsi="Arial" w:cs="Arial"/>
          <w:sz w:val="24"/>
          <w:szCs w:val="24"/>
        </w:rPr>
      </w:pPr>
      <w:r w:rsidRPr="00603DFD">
        <w:rPr>
          <w:rFonts w:ascii="Arial" w:eastAsia="Arial" w:hAnsi="Arial" w:cs="Arial"/>
          <w:sz w:val="24"/>
        </w:rPr>
        <w:t xml:space="preserve">The Board acknowledges that pursuant to 14 CCR §15149(b) a CEQA document such as an EIR is not a technical document that must be prepared solely by state certified professionals. CEQA documents are intended to disclose for public benefit and agency review the potential adverse effects of a proposed project on the environment and to identify ways to reduce or mitigate such potential adverse effects. The extent to which full and accurate disclosure of potential adverse effects and mitigations necessitates the preparation of technical studies by state certified professionals </w:t>
      </w:r>
      <w:r>
        <w:rPr>
          <w:rFonts w:ascii="Arial" w:eastAsia="Arial" w:hAnsi="Arial" w:cs="Arial"/>
          <w:sz w:val="24"/>
        </w:rPr>
        <w:t>is at the discretion of the lead agency</w:t>
      </w:r>
      <w:r w:rsidRPr="005F54C3">
        <w:rPr>
          <w:rFonts w:ascii="Arial" w:eastAsia="Times New Roman" w:hAnsi="Arial" w:cs="Times New Roman"/>
          <w:color w:val="0070C0"/>
          <w:spacing w:val="-3"/>
          <w:sz w:val="24"/>
          <w:szCs w:val="20"/>
        </w:rPr>
        <w:t xml:space="preserve"> </w:t>
      </w:r>
      <w:r w:rsidRPr="00865505">
        <w:rPr>
          <w:rFonts w:ascii="Arial" w:eastAsia="Times New Roman" w:hAnsi="Arial" w:cs="Times New Roman"/>
          <w:spacing w:val="-3"/>
          <w:sz w:val="24"/>
          <w:szCs w:val="20"/>
        </w:rPr>
        <w:t>consistent with Professional Foresters Code and State Law.</w:t>
      </w:r>
    </w:p>
    <w:p w14:paraId="21389B59" w14:textId="45DFF497" w:rsidR="00296CC2" w:rsidRPr="00851DCE" w:rsidRDefault="00296CC2" w:rsidP="0044708F">
      <w:pPr>
        <w:rPr>
          <w:rFonts w:ascii="Arial" w:hAnsi="Arial" w:cs="Arial"/>
          <w:sz w:val="24"/>
          <w:szCs w:val="24"/>
        </w:rPr>
      </w:pPr>
    </w:p>
    <w:sectPr w:rsidR="00296CC2" w:rsidRPr="00851DCE">
      <w:headerReference w:type="defaul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8A89C" w14:textId="77777777" w:rsidR="00782BC6" w:rsidRDefault="00782BC6" w:rsidP="00851DCE">
      <w:pPr>
        <w:spacing w:after="0" w:line="240" w:lineRule="auto"/>
      </w:pPr>
      <w:r>
        <w:separator/>
      </w:r>
    </w:p>
  </w:endnote>
  <w:endnote w:type="continuationSeparator" w:id="0">
    <w:p w14:paraId="1D95B5BE" w14:textId="77777777" w:rsidR="00782BC6" w:rsidRDefault="00782BC6" w:rsidP="00851D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6342865"/>
      <w:docPartObj>
        <w:docPartGallery w:val="Page Numbers (Bottom of Page)"/>
        <w:docPartUnique/>
      </w:docPartObj>
    </w:sdtPr>
    <w:sdtEndPr>
      <w:rPr>
        <w:noProof/>
      </w:rPr>
    </w:sdtEndPr>
    <w:sdtContent>
      <w:p w14:paraId="4FAAF3EE" w14:textId="48BF58C8" w:rsidR="00D115CF" w:rsidRDefault="00D115CF">
        <w:pPr>
          <w:pStyle w:val="Footer"/>
          <w:jc w:val="center"/>
        </w:pPr>
        <w:r>
          <w:fldChar w:fldCharType="begin"/>
        </w:r>
        <w:r>
          <w:instrText xml:space="preserve"> PAGE   \* MERGEFORMAT </w:instrText>
        </w:r>
        <w:r>
          <w:fldChar w:fldCharType="separate"/>
        </w:r>
        <w:r w:rsidR="002D1E8A">
          <w:rPr>
            <w:noProof/>
          </w:rPr>
          <w:t>6</w:t>
        </w:r>
        <w:r>
          <w:rPr>
            <w:noProof/>
          </w:rPr>
          <w:fldChar w:fldCharType="end"/>
        </w:r>
      </w:p>
    </w:sdtContent>
  </w:sdt>
  <w:p w14:paraId="6C5CD902" w14:textId="77777777" w:rsidR="00D115CF" w:rsidRDefault="00D115CF">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0624350"/>
      <w:docPartObj>
        <w:docPartGallery w:val="Page Numbers (Bottom of Page)"/>
        <w:docPartUnique/>
      </w:docPartObj>
    </w:sdtPr>
    <w:sdtEndPr>
      <w:rPr>
        <w:noProof/>
      </w:rPr>
    </w:sdtEndPr>
    <w:sdtContent>
      <w:p w14:paraId="7090B765" w14:textId="128FDAD3" w:rsidR="003D6283" w:rsidRDefault="003D6283">
        <w:pPr>
          <w:pStyle w:val="Footer"/>
          <w:jc w:val="center"/>
        </w:pPr>
        <w:r>
          <w:fldChar w:fldCharType="begin"/>
        </w:r>
        <w:r>
          <w:instrText xml:space="preserve"> PAGE   \* MERGEFORMAT </w:instrText>
        </w:r>
        <w:r>
          <w:fldChar w:fldCharType="separate"/>
        </w:r>
        <w:r w:rsidR="002D1E8A">
          <w:rPr>
            <w:noProof/>
          </w:rPr>
          <w:t>9</w:t>
        </w:r>
        <w:r>
          <w:rPr>
            <w:noProof/>
          </w:rPr>
          <w:fldChar w:fldCharType="end"/>
        </w:r>
      </w:p>
    </w:sdtContent>
  </w:sdt>
  <w:p w14:paraId="7AD89114" w14:textId="77777777" w:rsidR="00D115CF" w:rsidRDefault="00D115CF">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7105904"/>
      <w:docPartObj>
        <w:docPartGallery w:val="Page Numbers (Bottom of Page)"/>
        <w:docPartUnique/>
      </w:docPartObj>
    </w:sdtPr>
    <w:sdtEndPr>
      <w:rPr>
        <w:noProof/>
      </w:rPr>
    </w:sdtEndPr>
    <w:sdtContent>
      <w:p w14:paraId="544CDB72" w14:textId="6FF72E33" w:rsidR="003D6283" w:rsidRDefault="003D6283">
        <w:pPr>
          <w:pStyle w:val="Footer"/>
          <w:jc w:val="center"/>
        </w:pPr>
        <w:r>
          <w:fldChar w:fldCharType="begin"/>
        </w:r>
        <w:r>
          <w:instrText xml:space="preserve"> PAGE   \* MERGEFORMAT </w:instrText>
        </w:r>
        <w:r>
          <w:fldChar w:fldCharType="separate"/>
        </w:r>
        <w:r w:rsidR="002D1E8A">
          <w:rPr>
            <w:noProof/>
          </w:rPr>
          <w:t>17</w:t>
        </w:r>
        <w:r>
          <w:rPr>
            <w:noProof/>
          </w:rPr>
          <w:fldChar w:fldCharType="end"/>
        </w:r>
      </w:p>
    </w:sdtContent>
  </w:sdt>
  <w:p w14:paraId="238B8646" w14:textId="77777777" w:rsidR="00D115CF" w:rsidRDefault="00D115CF">
    <w:pPr>
      <w:pStyle w:val="BodyText"/>
      <w:spacing w:line="14" w:lineRule="auto"/>
      <w:rPr>
        <w:sz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6410409"/>
      <w:docPartObj>
        <w:docPartGallery w:val="Page Numbers (Bottom of Page)"/>
        <w:docPartUnique/>
      </w:docPartObj>
    </w:sdtPr>
    <w:sdtEndPr>
      <w:rPr>
        <w:noProof/>
      </w:rPr>
    </w:sdtEndPr>
    <w:sdtContent>
      <w:p w14:paraId="7CDCB805" w14:textId="15E3042F" w:rsidR="003D6283" w:rsidRDefault="003D6283">
        <w:pPr>
          <w:pStyle w:val="Footer"/>
          <w:jc w:val="center"/>
        </w:pPr>
        <w:r>
          <w:fldChar w:fldCharType="begin"/>
        </w:r>
        <w:r>
          <w:instrText xml:space="preserve"> PAGE   \* MERGEFORMAT </w:instrText>
        </w:r>
        <w:r>
          <w:fldChar w:fldCharType="separate"/>
        </w:r>
        <w:r w:rsidR="002D1E8A">
          <w:rPr>
            <w:noProof/>
          </w:rPr>
          <w:t>29</w:t>
        </w:r>
        <w:r>
          <w:rPr>
            <w:noProof/>
          </w:rPr>
          <w:fldChar w:fldCharType="end"/>
        </w:r>
      </w:p>
    </w:sdtContent>
  </w:sdt>
  <w:p w14:paraId="3A8C800B" w14:textId="77777777" w:rsidR="00D115CF" w:rsidRDefault="00D115CF">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A8295D" w14:textId="77777777" w:rsidR="00782BC6" w:rsidRDefault="00782BC6" w:rsidP="00851DCE">
      <w:pPr>
        <w:spacing w:after="0" w:line="240" w:lineRule="auto"/>
      </w:pPr>
      <w:r>
        <w:separator/>
      </w:r>
    </w:p>
  </w:footnote>
  <w:footnote w:type="continuationSeparator" w:id="0">
    <w:p w14:paraId="7C391CE2" w14:textId="77777777" w:rsidR="00782BC6" w:rsidRDefault="00782BC6" w:rsidP="00851DCE">
      <w:pPr>
        <w:spacing w:after="0" w:line="240" w:lineRule="auto"/>
      </w:pPr>
      <w:r>
        <w:continuationSeparator/>
      </w:r>
    </w:p>
  </w:footnote>
  <w:footnote w:id="1">
    <w:p w14:paraId="336E7F3E" w14:textId="24FE070A" w:rsidR="00296CC2" w:rsidRDefault="00296CC2" w:rsidP="00296CC2">
      <w:pPr>
        <w:pStyle w:val="FootnoteText"/>
      </w:pPr>
      <w:r>
        <w:rPr>
          <w:rStyle w:val="FootnoteReference"/>
        </w:rPr>
        <w:footnoteRef/>
      </w:r>
      <w:r>
        <w:t xml:space="preserve">  </w:t>
      </w:r>
      <w:r w:rsidR="00A2263C">
        <w:t>O</w:t>
      </w:r>
      <w:r>
        <w:t xml:space="preserve">pinion of California Deputy Attorney General Shana Bagley received by Eric Huff, then </w:t>
      </w:r>
      <w:r w:rsidRPr="0036052F">
        <w:t>Executive Officer, Foresters Licensing</w:t>
      </w:r>
      <w:r>
        <w:t xml:space="preserve">, California </w:t>
      </w:r>
      <w:r w:rsidRPr="0036052F">
        <w:t>Board of Forestry and Fire Protection</w:t>
      </w:r>
      <w:r>
        <w:t>, July 25, 2008.</w:t>
      </w:r>
    </w:p>
    <w:p w14:paraId="31143B60" w14:textId="77777777" w:rsidR="00296CC2" w:rsidRDefault="00296CC2" w:rsidP="00296CC2">
      <w:pPr>
        <w:pStyle w:val="FootnoteText"/>
      </w:pPr>
    </w:p>
  </w:footnote>
  <w:footnote w:id="2">
    <w:p w14:paraId="7036A126" w14:textId="77777777" w:rsidR="00296CC2" w:rsidRDefault="00296CC2" w:rsidP="00296CC2">
      <w:pPr>
        <w:pStyle w:val="FootnoteText"/>
        <w:ind w:left="72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5963C" w14:textId="764D5D0C" w:rsidR="00CD311F" w:rsidRDefault="00CD311F">
    <w:pPr>
      <w:pStyle w:val="Heade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DED36" w14:textId="77777777" w:rsidR="00D115CF" w:rsidRDefault="00D115CF">
    <w:pPr>
      <w:pStyle w:val="BodyText"/>
      <w:spacing w:line="14" w:lineRule="auto"/>
      <w:rPr>
        <w:sz w:val="20"/>
      </w:rPr>
    </w:pPr>
    <w:r>
      <w:rPr>
        <w:noProof/>
        <w:sz w:val="22"/>
      </w:rPr>
      <mc:AlternateContent>
        <mc:Choice Requires="wps">
          <w:drawing>
            <wp:anchor distT="0" distB="0" distL="114300" distR="114300" simplePos="0" relativeHeight="251657216" behindDoc="1" locked="0" layoutInCell="1" allowOverlap="1" wp14:anchorId="2C6DC4EE" wp14:editId="309950FE">
              <wp:simplePos x="0" y="0"/>
              <wp:positionH relativeFrom="page">
                <wp:posOffset>2283460</wp:posOffset>
              </wp:positionH>
              <wp:positionV relativeFrom="page">
                <wp:posOffset>448310</wp:posOffset>
              </wp:positionV>
              <wp:extent cx="3114040" cy="342265"/>
              <wp:effectExtent l="0" t="635" r="3175" b="0"/>
              <wp:wrapNone/>
              <wp:docPr id="4" name="Text Box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4040" cy="34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D79A4E" w14:textId="77777777" w:rsidR="00D115CF" w:rsidRDefault="00D115CF">
                          <w:pPr>
                            <w:spacing w:before="12"/>
                            <w:jc w:val="center"/>
                            <w:rPr>
                              <w:b/>
                            </w:rPr>
                          </w:pPr>
                          <w:r>
                            <w:rPr>
                              <w:b/>
                            </w:rPr>
                            <w:t xml:space="preserve">PROFESSIONAL </w:t>
                          </w:r>
                          <w:proofErr w:type="gramStart"/>
                          <w:r>
                            <w:rPr>
                              <w:b/>
                            </w:rPr>
                            <w:t>FORESTERS</w:t>
                          </w:r>
                          <w:proofErr w:type="gramEnd"/>
                          <w:r>
                            <w:rPr>
                              <w:b/>
                            </w:rPr>
                            <w:t xml:space="preserve"> REGISTRATION</w:t>
                          </w:r>
                        </w:p>
                        <w:p w14:paraId="6E477970" w14:textId="77777777" w:rsidR="00D115CF" w:rsidRDefault="00D115CF">
                          <w:pPr>
                            <w:ind w:left="1"/>
                            <w:jc w:val="center"/>
                            <w:rPr>
                              <w:b/>
                            </w:rPr>
                          </w:pPr>
                          <w:r>
                            <w:rPr>
                              <w:b/>
                            </w:rPr>
                            <w:t>Disciplinary Process Flowchart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6DC4EE" id="_x0000_t202" coordsize="21600,21600" o:spt="202" path="m,l,21600r21600,l21600,xe">
              <v:stroke joinstyle="miter"/>
              <v:path gradientshapeok="t" o:connecttype="rect"/>
            </v:shapetype>
            <v:shape id="Text Box 6" o:spid="_x0000_s1026" type="#_x0000_t202" alt="&quot;&quot;" style="position:absolute;left:0;text-align:left;margin-left:179.8pt;margin-top:35.3pt;width:245.2pt;height:26.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" filled="f" stroked="f">
              <v:textbox inset="0,0,0,0">
                <w:txbxContent>
                  <w:p w14:paraId="54D79A4E" w14:textId="77777777" w:rsidR="00D115CF" w:rsidRDefault="00D115CF">
                    <w:pPr>
                      <w:spacing w:before="12"/>
                      <w:jc w:val="center"/>
                      <w:rPr>
                        <w:b/>
                      </w:rPr>
                    </w:pPr>
                    <w:r>
                      <w:rPr>
                        <w:b/>
                      </w:rPr>
                      <w:t xml:space="preserve">PROFESSIONAL </w:t>
                    </w:r>
                    <w:proofErr w:type="gramStart"/>
                    <w:r>
                      <w:rPr>
                        <w:b/>
                      </w:rPr>
                      <w:t>FORESTERS</w:t>
                    </w:r>
                    <w:proofErr w:type="gramEnd"/>
                    <w:r>
                      <w:rPr>
                        <w:b/>
                      </w:rPr>
                      <w:t xml:space="preserve"> REGISTRATION</w:t>
                    </w:r>
                  </w:p>
                  <w:p w14:paraId="6E477970" w14:textId="77777777" w:rsidR="00D115CF" w:rsidRDefault="00D115CF">
                    <w:pPr>
                      <w:ind w:left="1"/>
                      <w:jc w:val="center"/>
                      <w:rPr>
                        <w:b/>
                      </w:rPr>
                    </w:pPr>
                    <w:r>
                      <w:rPr>
                        <w:b/>
                      </w:rPr>
                      <w:t>Disciplinary Process Flowchart</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C8D40" w14:textId="77777777" w:rsidR="00B61263" w:rsidRDefault="00B61263" w:rsidP="00B61263">
    <w:pPr>
      <w:tabs>
        <w:tab w:val="center" w:pos="4680"/>
        <w:tab w:val="right" w:pos="9360"/>
      </w:tabs>
      <w:spacing w:after="0" w:line="240" w:lineRule="auto"/>
      <w:jc w:val="center"/>
      <w:rPr>
        <w:rFonts w:ascii="Times New Roman" w:eastAsia="Times New Roman" w:hAnsi="Times New Roman" w:cs="Times New Roman"/>
        <w:color w:val="FF0000"/>
        <w:sz w:val="24"/>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1B24B" w14:textId="77777777" w:rsidR="00D115CF" w:rsidRDefault="00D115CF">
    <w:pPr>
      <w:pStyle w:val="BodyText"/>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8280D" w14:textId="18385E55" w:rsidR="00296CC2" w:rsidRPr="00E71138" w:rsidRDefault="00296CC2" w:rsidP="00E71138">
    <w:pPr>
      <w:tabs>
        <w:tab w:val="center" w:pos="4680"/>
        <w:tab w:val="right" w:pos="9360"/>
      </w:tabs>
      <w:spacing w:after="0" w:line="240" w:lineRule="auto"/>
      <w:ind w:left="5040"/>
      <w:jc w:val="center"/>
      <w:rPr>
        <w:rFonts w:ascii="Times New Roman" w:eastAsia="Times New Roman" w:hAnsi="Times New Roman" w:cs="Times New Roman"/>
        <w:sz w:val="24"/>
        <w:szCs w:val="24"/>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587E8" w14:textId="77777777" w:rsidR="00D115CF" w:rsidRDefault="00D115CF">
    <w:pPr>
      <w:pStyle w:val="Header"/>
    </w:pPr>
  </w:p>
  <w:p w14:paraId="705B92F0" w14:textId="77777777" w:rsidR="00D115CF" w:rsidRDefault="00D115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13C7F"/>
    <w:multiLevelType w:val="hybridMultilevel"/>
    <w:tmpl w:val="319CBD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8443C44"/>
    <w:multiLevelType w:val="hybridMultilevel"/>
    <w:tmpl w:val="8A3CBF9C"/>
    <w:lvl w:ilvl="0" w:tplc="76866B0E">
      <w:start w:val="1"/>
      <w:numFmt w:val="lowerLetter"/>
      <w:lvlText w:val="(%1)"/>
      <w:lvlJc w:val="left"/>
      <w:pPr>
        <w:ind w:left="840" w:hanging="721"/>
      </w:pPr>
      <w:rPr>
        <w:rFonts w:ascii="Arial" w:eastAsia="Arial" w:hAnsi="Arial" w:cs="Arial" w:hint="default"/>
        <w:w w:val="99"/>
        <w:sz w:val="22"/>
        <w:szCs w:val="22"/>
      </w:rPr>
    </w:lvl>
    <w:lvl w:ilvl="1" w:tplc="58AA0ABE">
      <w:start w:val="1"/>
      <w:numFmt w:val="lowerLetter"/>
      <w:lvlText w:val="(%2)"/>
      <w:lvlJc w:val="left"/>
      <w:pPr>
        <w:ind w:left="1560" w:hanging="721"/>
      </w:pPr>
      <w:rPr>
        <w:rFonts w:ascii="Arial" w:eastAsia="Arial" w:hAnsi="Arial" w:cs="Arial" w:hint="default"/>
        <w:w w:val="99"/>
        <w:sz w:val="22"/>
        <w:szCs w:val="22"/>
      </w:rPr>
    </w:lvl>
    <w:lvl w:ilvl="2" w:tplc="9FE6B714">
      <w:numFmt w:val="bullet"/>
      <w:lvlText w:val="•"/>
      <w:lvlJc w:val="left"/>
      <w:pPr>
        <w:ind w:left="2453" w:hanging="721"/>
      </w:pPr>
      <w:rPr>
        <w:rFonts w:hint="default"/>
      </w:rPr>
    </w:lvl>
    <w:lvl w:ilvl="3" w:tplc="1F0ECBCC">
      <w:numFmt w:val="bullet"/>
      <w:lvlText w:val="•"/>
      <w:lvlJc w:val="left"/>
      <w:pPr>
        <w:ind w:left="3346" w:hanging="721"/>
      </w:pPr>
      <w:rPr>
        <w:rFonts w:hint="default"/>
      </w:rPr>
    </w:lvl>
    <w:lvl w:ilvl="4" w:tplc="108C29EC">
      <w:numFmt w:val="bullet"/>
      <w:lvlText w:val="•"/>
      <w:lvlJc w:val="left"/>
      <w:pPr>
        <w:ind w:left="4240" w:hanging="721"/>
      </w:pPr>
      <w:rPr>
        <w:rFonts w:hint="default"/>
      </w:rPr>
    </w:lvl>
    <w:lvl w:ilvl="5" w:tplc="A29E32D6">
      <w:numFmt w:val="bullet"/>
      <w:lvlText w:val="•"/>
      <w:lvlJc w:val="left"/>
      <w:pPr>
        <w:ind w:left="5133" w:hanging="721"/>
      </w:pPr>
      <w:rPr>
        <w:rFonts w:hint="default"/>
      </w:rPr>
    </w:lvl>
    <w:lvl w:ilvl="6" w:tplc="83200BD4">
      <w:numFmt w:val="bullet"/>
      <w:lvlText w:val="•"/>
      <w:lvlJc w:val="left"/>
      <w:pPr>
        <w:ind w:left="6026" w:hanging="721"/>
      </w:pPr>
      <w:rPr>
        <w:rFonts w:hint="default"/>
      </w:rPr>
    </w:lvl>
    <w:lvl w:ilvl="7" w:tplc="336AEB28">
      <w:numFmt w:val="bullet"/>
      <w:lvlText w:val="•"/>
      <w:lvlJc w:val="left"/>
      <w:pPr>
        <w:ind w:left="6920" w:hanging="721"/>
      </w:pPr>
      <w:rPr>
        <w:rFonts w:hint="default"/>
      </w:rPr>
    </w:lvl>
    <w:lvl w:ilvl="8" w:tplc="20B06162">
      <w:numFmt w:val="bullet"/>
      <w:lvlText w:val="•"/>
      <w:lvlJc w:val="left"/>
      <w:pPr>
        <w:ind w:left="7813" w:hanging="721"/>
      </w:pPr>
      <w:rPr>
        <w:rFonts w:hint="default"/>
      </w:rPr>
    </w:lvl>
  </w:abstractNum>
  <w:abstractNum w:abstractNumId="2" w15:restartNumberingAfterBreak="0">
    <w:nsid w:val="10984993"/>
    <w:multiLevelType w:val="hybridMultilevel"/>
    <w:tmpl w:val="0C30E310"/>
    <w:lvl w:ilvl="0" w:tplc="5B765A6A">
      <w:start w:val="1"/>
      <w:numFmt w:val="none"/>
      <w:lvlText w:val=" (a)"/>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0F94FB5"/>
    <w:multiLevelType w:val="hybridMultilevel"/>
    <w:tmpl w:val="5B265E44"/>
    <w:lvl w:ilvl="0" w:tplc="698449C4">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896F0B"/>
    <w:multiLevelType w:val="hybridMultilevel"/>
    <w:tmpl w:val="9C2842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206665F"/>
    <w:multiLevelType w:val="hybridMultilevel"/>
    <w:tmpl w:val="545EE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1651DD"/>
    <w:multiLevelType w:val="hybridMultilevel"/>
    <w:tmpl w:val="86583E08"/>
    <w:lvl w:ilvl="0" w:tplc="450AFEDC">
      <w:numFmt w:val="bullet"/>
      <w:lvlText w:val=""/>
      <w:lvlJc w:val="left"/>
      <w:pPr>
        <w:ind w:left="948" w:hanging="360"/>
      </w:pPr>
      <w:rPr>
        <w:rFonts w:ascii="Symbol" w:eastAsia="Symbol" w:hAnsi="Symbol" w:cs="Symbol" w:hint="default"/>
        <w:w w:val="99"/>
        <w:sz w:val="24"/>
        <w:szCs w:val="24"/>
      </w:rPr>
    </w:lvl>
    <w:lvl w:ilvl="1" w:tplc="CF4C23B8">
      <w:numFmt w:val="bullet"/>
      <w:lvlText w:val="o"/>
      <w:lvlJc w:val="left"/>
      <w:pPr>
        <w:ind w:left="1740" w:hanging="361"/>
      </w:pPr>
      <w:rPr>
        <w:rFonts w:ascii="Courier New" w:eastAsia="Courier New" w:hAnsi="Courier New" w:cs="Courier New" w:hint="default"/>
        <w:w w:val="99"/>
        <w:sz w:val="24"/>
        <w:szCs w:val="24"/>
      </w:rPr>
    </w:lvl>
    <w:lvl w:ilvl="2" w:tplc="D4869F5A">
      <w:numFmt w:val="bullet"/>
      <w:lvlText w:val="•"/>
      <w:lvlJc w:val="left"/>
      <w:pPr>
        <w:ind w:left="2533" w:hanging="361"/>
      </w:pPr>
      <w:rPr>
        <w:rFonts w:hint="default"/>
      </w:rPr>
    </w:lvl>
    <w:lvl w:ilvl="3" w:tplc="ECB44B40">
      <w:numFmt w:val="bullet"/>
      <w:lvlText w:val="•"/>
      <w:lvlJc w:val="left"/>
      <w:pPr>
        <w:ind w:left="3326" w:hanging="361"/>
      </w:pPr>
      <w:rPr>
        <w:rFonts w:hint="default"/>
      </w:rPr>
    </w:lvl>
    <w:lvl w:ilvl="4" w:tplc="5414F0FA">
      <w:numFmt w:val="bullet"/>
      <w:lvlText w:val="•"/>
      <w:lvlJc w:val="left"/>
      <w:pPr>
        <w:ind w:left="4120" w:hanging="361"/>
      </w:pPr>
      <w:rPr>
        <w:rFonts w:hint="default"/>
      </w:rPr>
    </w:lvl>
    <w:lvl w:ilvl="5" w:tplc="631492CC">
      <w:numFmt w:val="bullet"/>
      <w:lvlText w:val="•"/>
      <w:lvlJc w:val="left"/>
      <w:pPr>
        <w:ind w:left="4913" w:hanging="361"/>
      </w:pPr>
      <w:rPr>
        <w:rFonts w:hint="default"/>
      </w:rPr>
    </w:lvl>
    <w:lvl w:ilvl="6" w:tplc="2042D396">
      <w:numFmt w:val="bullet"/>
      <w:lvlText w:val="•"/>
      <w:lvlJc w:val="left"/>
      <w:pPr>
        <w:ind w:left="5706" w:hanging="361"/>
      </w:pPr>
      <w:rPr>
        <w:rFonts w:hint="default"/>
      </w:rPr>
    </w:lvl>
    <w:lvl w:ilvl="7" w:tplc="A210DAA0">
      <w:numFmt w:val="bullet"/>
      <w:lvlText w:val="•"/>
      <w:lvlJc w:val="left"/>
      <w:pPr>
        <w:ind w:left="6500" w:hanging="361"/>
      </w:pPr>
      <w:rPr>
        <w:rFonts w:hint="default"/>
      </w:rPr>
    </w:lvl>
    <w:lvl w:ilvl="8" w:tplc="D7F8FA6C">
      <w:numFmt w:val="bullet"/>
      <w:lvlText w:val="•"/>
      <w:lvlJc w:val="left"/>
      <w:pPr>
        <w:ind w:left="7293" w:hanging="361"/>
      </w:pPr>
      <w:rPr>
        <w:rFonts w:hint="default"/>
      </w:rPr>
    </w:lvl>
  </w:abstractNum>
  <w:abstractNum w:abstractNumId="7" w15:restartNumberingAfterBreak="0">
    <w:nsid w:val="2D584833"/>
    <w:multiLevelType w:val="hybridMultilevel"/>
    <w:tmpl w:val="6E74CA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6F590D"/>
    <w:multiLevelType w:val="hybridMultilevel"/>
    <w:tmpl w:val="26CE2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F84393"/>
    <w:multiLevelType w:val="hybridMultilevel"/>
    <w:tmpl w:val="5338DA7C"/>
    <w:lvl w:ilvl="0" w:tplc="81CE4D20">
      <w:start w:val="1"/>
      <w:numFmt w:val="lowerLetter"/>
      <w:lvlText w:val="(%1)"/>
      <w:lvlJc w:val="left"/>
      <w:pPr>
        <w:ind w:left="1393" w:hanging="668"/>
      </w:pPr>
      <w:rPr>
        <w:rFonts w:hint="default"/>
        <w:w w:val="99"/>
      </w:rPr>
    </w:lvl>
    <w:lvl w:ilvl="1" w:tplc="2D767028">
      <w:numFmt w:val="bullet"/>
      <w:lvlText w:val="•"/>
      <w:lvlJc w:val="left"/>
      <w:pPr>
        <w:ind w:left="2280" w:hanging="668"/>
      </w:pPr>
      <w:rPr>
        <w:rFonts w:hint="default"/>
      </w:rPr>
    </w:lvl>
    <w:lvl w:ilvl="2" w:tplc="0AA00906">
      <w:numFmt w:val="bullet"/>
      <w:lvlText w:val="•"/>
      <w:lvlJc w:val="left"/>
      <w:pPr>
        <w:ind w:left="3160" w:hanging="668"/>
      </w:pPr>
      <w:rPr>
        <w:rFonts w:hint="default"/>
      </w:rPr>
    </w:lvl>
    <w:lvl w:ilvl="3" w:tplc="73B08894">
      <w:numFmt w:val="bullet"/>
      <w:lvlText w:val="•"/>
      <w:lvlJc w:val="left"/>
      <w:pPr>
        <w:ind w:left="4040" w:hanging="668"/>
      </w:pPr>
      <w:rPr>
        <w:rFonts w:hint="default"/>
      </w:rPr>
    </w:lvl>
    <w:lvl w:ilvl="4" w:tplc="30A0D01E">
      <w:numFmt w:val="bullet"/>
      <w:lvlText w:val="•"/>
      <w:lvlJc w:val="left"/>
      <w:pPr>
        <w:ind w:left="4920" w:hanging="668"/>
      </w:pPr>
      <w:rPr>
        <w:rFonts w:hint="default"/>
      </w:rPr>
    </w:lvl>
    <w:lvl w:ilvl="5" w:tplc="A4CEFDCE">
      <w:numFmt w:val="bullet"/>
      <w:lvlText w:val="•"/>
      <w:lvlJc w:val="left"/>
      <w:pPr>
        <w:ind w:left="5800" w:hanging="668"/>
      </w:pPr>
      <w:rPr>
        <w:rFonts w:hint="default"/>
      </w:rPr>
    </w:lvl>
    <w:lvl w:ilvl="6" w:tplc="6D061EE6">
      <w:numFmt w:val="bullet"/>
      <w:lvlText w:val="•"/>
      <w:lvlJc w:val="left"/>
      <w:pPr>
        <w:ind w:left="6680" w:hanging="668"/>
      </w:pPr>
      <w:rPr>
        <w:rFonts w:hint="default"/>
      </w:rPr>
    </w:lvl>
    <w:lvl w:ilvl="7" w:tplc="C82A857C">
      <w:numFmt w:val="bullet"/>
      <w:lvlText w:val="•"/>
      <w:lvlJc w:val="left"/>
      <w:pPr>
        <w:ind w:left="7560" w:hanging="668"/>
      </w:pPr>
      <w:rPr>
        <w:rFonts w:hint="default"/>
      </w:rPr>
    </w:lvl>
    <w:lvl w:ilvl="8" w:tplc="7C1CAF24">
      <w:numFmt w:val="bullet"/>
      <w:lvlText w:val="•"/>
      <w:lvlJc w:val="left"/>
      <w:pPr>
        <w:ind w:left="8440" w:hanging="668"/>
      </w:pPr>
      <w:rPr>
        <w:rFonts w:hint="default"/>
      </w:rPr>
    </w:lvl>
  </w:abstractNum>
  <w:abstractNum w:abstractNumId="10" w15:restartNumberingAfterBreak="0">
    <w:nsid w:val="345C6BCE"/>
    <w:multiLevelType w:val="hybridMultilevel"/>
    <w:tmpl w:val="39329E1A"/>
    <w:lvl w:ilvl="0" w:tplc="ECAAF5B2">
      <w:start w:val="1"/>
      <w:numFmt w:val="decimal"/>
      <w:lvlText w:val="%1."/>
      <w:lvlJc w:val="left"/>
      <w:pPr>
        <w:ind w:left="839" w:hanging="720"/>
      </w:pPr>
      <w:rPr>
        <w:rFonts w:ascii="Arial" w:eastAsia="Arial" w:hAnsi="Arial" w:cs="Arial" w:hint="default"/>
        <w:w w:val="99"/>
        <w:sz w:val="22"/>
        <w:szCs w:val="22"/>
      </w:rPr>
    </w:lvl>
    <w:lvl w:ilvl="1" w:tplc="5804EEE0">
      <w:start w:val="1"/>
      <w:numFmt w:val="lowerLetter"/>
      <w:lvlText w:val="(%2)"/>
      <w:lvlJc w:val="left"/>
      <w:pPr>
        <w:ind w:left="1540" w:hanging="721"/>
      </w:pPr>
      <w:rPr>
        <w:rFonts w:ascii="Arial" w:eastAsia="Arial" w:hAnsi="Arial" w:cs="Arial" w:hint="default"/>
        <w:w w:val="99"/>
        <w:sz w:val="22"/>
        <w:szCs w:val="22"/>
      </w:rPr>
    </w:lvl>
    <w:lvl w:ilvl="2" w:tplc="BD7491C0">
      <w:numFmt w:val="bullet"/>
      <w:lvlText w:val="•"/>
      <w:lvlJc w:val="left"/>
      <w:pPr>
        <w:ind w:left="1560" w:hanging="721"/>
      </w:pPr>
      <w:rPr>
        <w:rFonts w:hint="default"/>
      </w:rPr>
    </w:lvl>
    <w:lvl w:ilvl="3" w:tplc="00E22772">
      <w:numFmt w:val="bullet"/>
      <w:lvlText w:val="•"/>
      <w:lvlJc w:val="left"/>
      <w:pPr>
        <w:ind w:left="2562" w:hanging="721"/>
      </w:pPr>
      <w:rPr>
        <w:rFonts w:hint="default"/>
      </w:rPr>
    </w:lvl>
    <w:lvl w:ilvl="4" w:tplc="8CBEC39C">
      <w:numFmt w:val="bullet"/>
      <w:lvlText w:val="•"/>
      <w:lvlJc w:val="left"/>
      <w:pPr>
        <w:ind w:left="3565" w:hanging="721"/>
      </w:pPr>
      <w:rPr>
        <w:rFonts w:hint="default"/>
      </w:rPr>
    </w:lvl>
    <w:lvl w:ilvl="5" w:tplc="D1EA9234">
      <w:numFmt w:val="bullet"/>
      <w:lvlText w:val="•"/>
      <w:lvlJc w:val="left"/>
      <w:pPr>
        <w:ind w:left="4567" w:hanging="721"/>
      </w:pPr>
      <w:rPr>
        <w:rFonts w:hint="default"/>
      </w:rPr>
    </w:lvl>
    <w:lvl w:ilvl="6" w:tplc="6FBAC56E">
      <w:numFmt w:val="bullet"/>
      <w:lvlText w:val="•"/>
      <w:lvlJc w:val="left"/>
      <w:pPr>
        <w:ind w:left="5570" w:hanging="721"/>
      </w:pPr>
      <w:rPr>
        <w:rFonts w:hint="default"/>
      </w:rPr>
    </w:lvl>
    <w:lvl w:ilvl="7" w:tplc="8974999C">
      <w:numFmt w:val="bullet"/>
      <w:lvlText w:val="•"/>
      <w:lvlJc w:val="left"/>
      <w:pPr>
        <w:ind w:left="6572" w:hanging="721"/>
      </w:pPr>
      <w:rPr>
        <w:rFonts w:hint="default"/>
      </w:rPr>
    </w:lvl>
    <w:lvl w:ilvl="8" w:tplc="84EA8EDC">
      <w:numFmt w:val="bullet"/>
      <w:lvlText w:val="•"/>
      <w:lvlJc w:val="left"/>
      <w:pPr>
        <w:ind w:left="7575" w:hanging="721"/>
      </w:pPr>
      <w:rPr>
        <w:rFonts w:hint="default"/>
      </w:rPr>
    </w:lvl>
  </w:abstractNum>
  <w:abstractNum w:abstractNumId="11" w15:restartNumberingAfterBreak="0">
    <w:nsid w:val="348F1B4A"/>
    <w:multiLevelType w:val="hybridMultilevel"/>
    <w:tmpl w:val="9C0ADB7C"/>
    <w:lvl w:ilvl="0" w:tplc="AA668F86">
      <w:start w:val="1"/>
      <w:numFmt w:val="lowerLetter"/>
      <w:lvlText w:val="(%1)"/>
      <w:lvlJc w:val="left"/>
      <w:pPr>
        <w:ind w:left="840" w:hanging="721"/>
      </w:pPr>
      <w:rPr>
        <w:rFonts w:ascii="Arial" w:eastAsia="Arial" w:hAnsi="Arial" w:cs="Arial" w:hint="default"/>
        <w:strike w:val="0"/>
        <w:w w:val="99"/>
        <w:sz w:val="22"/>
        <w:szCs w:val="22"/>
      </w:rPr>
    </w:lvl>
    <w:lvl w:ilvl="1" w:tplc="9F6462F2">
      <w:numFmt w:val="bullet"/>
      <w:lvlText w:val="•"/>
      <w:lvlJc w:val="left"/>
      <w:pPr>
        <w:ind w:left="1716" w:hanging="721"/>
      </w:pPr>
      <w:rPr>
        <w:rFonts w:hint="default"/>
      </w:rPr>
    </w:lvl>
    <w:lvl w:ilvl="2" w:tplc="5C7A35A2">
      <w:numFmt w:val="bullet"/>
      <w:lvlText w:val="•"/>
      <w:lvlJc w:val="left"/>
      <w:pPr>
        <w:ind w:left="2592" w:hanging="721"/>
      </w:pPr>
      <w:rPr>
        <w:rFonts w:hint="default"/>
      </w:rPr>
    </w:lvl>
    <w:lvl w:ilvl="3" w:tplc="06042A6C">
      <w:numFmt w:val="bullet"/>
      <w:lvlText w:val="•"/>
      <w:lvlJc w:val="left"/>
      <w:pPr>
        <w:ind w:left="3468" w:hanging="721"/>
      </w:pPr>
      <w:rPr>
        <w:rFonts w:hint="default"/>
      </w:rPr>
    </w:lvl>
    <w:lvl w:ilvl="4" w:tplc="C5D87500">
      <w:numFmt w:val="bullet"/>
      <w:lvlText w:val="•"/>
      <w:lvlJc w:val="left"/>
      <w:pPr>
        <w:ind w:left="4344" w:hanging="721"/>
      </w:pPr>
      <w:rPr>
        <w:rFonts w:hint="default"/>
      </w:rPr>
    </w:lvl>
    <w:lvl w:ilvl="5" w:tplc="060EA4E0">
      <w:numFmt w:val="bullet"/>
      <w:lvlText w:val="•"/>
      <w:lvlJc w:val="left"/>
      <w:pPr>
        <w:ind w:left="5220" w:hanging="721"/>
      </w:pPr>
      <w:rPr>
        <w:rFonts w:hint="default"/>
      </w:rPr>
    </w:lvl>
    <w:lvl w:ilvl="6" w:tplc="99B899E4">
      <w:numFmt w:val="bullet"/>
      <w:lvlText w:val="•"/>
      <w:lvlJc w:val="left"/>
      <w:pPr>
        <w:ind w:left="6096" w:hanging="721"/>
      </w:pPr>
      <w:rPr>
        <w:rFonts w:hint="default"/>
      </w:rPr>
    </w:lvl>
    <w:lvl w:ilvl="7" w:tplc="4A46EE02">
      <w:numFmt w:val="bullet"/>
      <w:lvlText w:val="•"/>
      <w:lvlJc w:val="left"/>
      <w:pPr>
        <w:ind w:left="6972" w:hanging="721"/>
      </w:pPr>
      <w:rPr>
        <w:rFonts w:hint="default"/>
      </w:rPr>
    </w:lvl>
    <w:lvl w:ilvl="8" w:tplc="646289F8">
      <w:numFmt w:val="bullet"/>
      <w:lvlText w:val="•"/>
      <w:lvlJc w:val="left"/>
      <w:pPr>
        <w:ind w:left="7848" w:hanging="721"/>
      </w:pPr>
      <w:rPr>
        <w:rFonts w:hint="default"/>
      </w:rPr>
    </w:lvl>
  </w:abstractNum>
  <w:abstractNum w:abstractNumId="12" w15:restartNumberingAfterBreak="0">
    <w:nsid w:val="3AAE6369"/>
    <w:multiLevelType w:val="hybridMultilevel"/>
    <w:tmpl w:val="8F368034"/>
    <w:lvl w:ilvl="0" w:tplc="F8F0AC1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B22420F"/>
    <w:multiLevelType w:val="hybridMultilevel"/>
    <w:tmpl w:val="E432F6BE"/>
    <w:lvl w:ilvl="0" w:tplc="0C22BFEE">
      <w:start w:val="1"/>
      <w:numFmt w:val="decimal"/>
      <w:lvlText w:val="%1."/>
      <w:lvlJc w:val="left"/>
      <w:pPr>
        <w:ind w:left="60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4" w15:restartNumberingAfterBreak="0">
    <w:nsid w:val="3DA51B64"/>
    <w:multiLevelType w:val="hybridMultilevel"/>
    <w:tmpl w:val="1B804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0C555E"/>
    <w:multiLevelType w:val="hybridMultilevel"/>
    <w:tmpl w:val="78525B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09415A2"/>
    <w:multiLevelType w:val="hybridMultilevel"/>
    <w:tmpl w:val="3D7E5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672BB4"/>
    <w:multiLevelType w:val="hybridMultilevel"/>
    <w:tmpl w:val="B1685FFE"/>
    <w:lvl w:ilvl="0" w:tplc="32625BBE">
      <w:start w:val="1"/>
      <w:numFmt w:val="decimal"/>
      <w:lvlText w:val="%1."/>
      <w:lvlJc w:val="left"/>
      <w:pPr>
        <w:ind w:left="459" w:hanging="361"/>
      </w:pPr>
      <w:rPr>
        <w:rFonts w:ascii="Arial" w:eastAsia="Arial" w:hAnsi="Arial" w:cs="Arial" w:hint="default"/>
        <w:w w:val="99"/>
        <w:sz w:val="22"/>
        <w:szCs w:val="22"/>
      </w:rPr>
    </w:lvl>
    <w:lvl w:ilvl="1" w:tplc="183403B8">
      <w:numFmt w:val="bullet"/>
      <w:lvlText w:val="•"/>
      <w:lvlJc w:val="left"/>
      <w:pPr>
        <w:ind w:left="1372" w:hanging="361"/>
      </w:pPr>
      <w:rPr>
        <w:rFonts w:hint="default"/>
      </w:rPr>
    </w:lvl>
    <w:lvl w:ilvl="2" w:tplc="F9524CDE">
      <w:numFmt w:val="bullet"/>
      <w:lvlText w:val="•"/>
      <w:lvlJc w:val="left"/>
      <w:pPr>
        <w:ind w:left="2284" w:hanging="361"/>
      </w:pPr>
      <w:rPr>
        <w:rFonts w:hint="default"/>
      </w:rPr>
    </w:lvl>
    <w:lvl w:ilvl="3" w:tplc="3B44F82A">
      <w:numFmt w:val="bullet"/>
      <w:lvlText w:val="•"/>
      <w:lvlJc w:val="left"/>
      <w:pPr>
        <w:ind w:left="3196" w:hanging="361"/>
      </w:pPr>
      <w:rPr>
        <w:rFonts w:hint="default"/>
      </w:rPr>
    </w:lvl>
    <w:lvl w:ilvl="4" w:tplc="22822FC8">
      <w:numFmt w:val="bullet"/>
      <w:lvlText w:val="•"/>
      <w:lvlJc w:val="left"/>
      <w:pPr>
        <w:ind w:left="4108" w:hanging="361"/>
      </w:pPr>
      <w:rPr>
        <w:rFonts w:hint="default"/>
      </w:rPr>
    </w:lvl>
    <w:lvl w:ilvl="5" w:tplc="8A462148">
      <w:numFmt w:val="bullet"/>
      <w:lvlText w:val="•"/>
      <w:lvlJc w:val="left"/>
      <w:pPr>
        <w:ind w:left="5020" w:hanging="361"/>
      </w:pPr>
      <w:rPr>
        <w:rFonts w:hint="default"/>
      </w:rPr>
    </w:lvl>
    <w:lvl w:ilvl="6" w:tplc="17BE581A">
      <w:numFmt w:val="bullet"/>
      <w:lvlText w:val="•"/>
      <w:lvlJc w:val="left"/>
      <w:pPr>
        <w:ind w:left="5932" w:hanging="361"/>
      </w:pPr>
      <w:rPr>
        <w:rFonts w:hint="default"/>
      </w:rPr>
    </w:lvl>
    <w:lvl w:ilvl="7" w:tplc="42504BF8">
      <w:numFmt w:val="bullet"/>
      <w:lvlText w:val="•"/>
      <w:lvlJc w:val="left"/>
      <w:pPr>
        <w:ind w:left="6844" w:hanging="361"/>
      </w:pPr>
      <w:rPr>
        <w:rFonts w:hint="default"/>
      </w:rPr>
    </w:lvl>
    <w:lvl w:ilvl="8" w:tplc="D7B85662">
      <w:numFmt w:val="bullet"/>
      <w:lvlText w:val="•"/>
      <w:lvlJc w:val="left"/>
      <w:pPr>
        <w:ind w:left="7756" w:hanging="361"/>
      </w:pPr>
      <w:rPr>
        <w:rFonts w:hint="default"/>
      </w:rPr>
    </w:lvl>
  </w:abstractNum>
  <w:abstractNum w:abstractNumId="18" w15:restartNumberingAfterBreak="0">
    <w:nsid w:val="52E61B69"/>
    <w:multiLevelType w:val="hybridMultilevel"/>
    <w:tmpl w:val="6AA60266"/>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9" w15:restartNumberingAfterBreak="0">
    <w:nsid w:val="74397846"/>
    <w:multiLevelType w:val="hybridMultilevel"/>
    <w:tmpl w:val="B2BC6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A3B0684"/>
    <w:multiLevelType w:val="hybridMultilevel"/>
    <w:tmpl w:val="910028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3531781">
    <w:abstractNumId w:val="3"/>
  </w:num>
  <w:num w:numId="2" w16cid:durableId="2070615592">
    <w:abstractNumId w:val="15"/>
  </w:num>
  <w:num w:numId="3" w16cid:durableId="2134400273">
    <w:abstractNumId w:val="4"/>
  </w:num>
  <w:num w:numId="4" w16cid:durableId="1855269229">
    <w:abstractNumId w:val="0"/>
  </w:num>
  <w:num w:numId="5" w16cid:durableId="642925849">
    <w:abstractNumId w:val="6"/>
  </w:num>
  <w:num w:numId="6" w16cid:durableId="1094014579">
    <w:abstractNumId w:val="17"/>
  </w:num>
  <w:num w:numId="7" w16cid:durableId="887491890">
    <w:abstractNumId w:val="9"/>
  </w:num>
  <w:num w:numId="8" w16cid:durableId="1328512535">
    <w:abstractNumId w:val="10"/>
  </w:num>
  <w:num w:numId="9" w16cid:durableId="1642612279">
    <w:abstractNumId w:val="1"/>
  </w:num>
  <w:num w:numId="10" w16cid:durableId="1331056454">
    <w:abstractNumId w:val="11"/>
  </w:num>
  <w:num w:numId="11" w16cid:durableId="1685012690">
    <w:abstractNumId w:val="16"/>
  </w:num>
  <w:num w:numId="12" w16cid:durableId="1554196271">
    <w:abstractNumId w:val="13"/>
  </w:num>
  <w:num w:numId="13" w16cid:durableId="1494876781">
    <w:abstractNumId w:val="7"/>
  </w:num>
  <w:num w:numId="14" w16cid:durableId="400829848">
    <w:abstractNumId w:val="8"/>
  </w:num>
  <w:num w:numId="15" w16cid:durableId="1708752400">
    <w:abstractNumId w:val="12"/>
  </w:num>
  <w:num w:numId="16" w16cid:durableId="163866193">
    <w:abstractNumId w:val="18"/>
  </w:num>
  <w:num w:numId="17" w16cid:durableId="1313019620">
    <w:abstractNumId w:val="19"/>
  </w:num>
  <w:num w:numId="18" w16cid:durableId="476453405">
    <w:abstractNumId w:val="14"/>
  </w:num>
  <w:num w:numId="19" w16cid:durableId="1536771554">
    <w:abstractNumId w:val="20"/>
  </w:num>
  <w:num w:numId="20" w16cid:durableId="639193292">
    <w:abstractNumId w:val="5"/>
  </w:num>
  <w:num w:numId="21" w16cid:durableId="1537766545">
    <w:abstractNumId w:val="6"/>
  </w:num>
  <w:num w:numId="22" w16cid:durableId="2384863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cumentProtection w:edit="readOnly" w:enforcement="1" w:cryptProviderType="rsaAES" w:cryptAlgorithmClass="hash" w:cryptAlgorithmType="typeAny" w:cryptAlgorithmSid="14" w:cryptSpinCount="100000" w:hash="xaRaYEMAE//pDlQZ0ImMnqIl/kPR+dAIfx85Nm12p1I8LxwPq40B6pWmq6VaHkdDshxPS5q5RBM+r54TcGTN9Q==" w:salt="2qbG17IOaYU0cet/7d+20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1DCE"/>
    <w:rsid w:val="00000C89"/>
    <w:rsid w:val="00025C4F"/>
    <w:rsid w:val="00030A40"/>
    <w:rsid w:val="00031554"/>
    <w:rsid w:val="0003491C"/>
    <w:rsid w:val="00040376"/>
    <w:rsid w:val="000431D3"/>
    <w:rsid w:val="00043ACD"/>
    <w:rsid w:val="000440DF"/>
    <w:rsid w:val="0004636E"/>
    <w:rsid w:val="00056443"/>
    <w:rsid w:val="00060D38"/>
    <w:rsid w:val="0006299D"/>
    <w:rsid w:val="00075EB5"/>
    <w:rsid w:val="000813C2"/>
    <w:rsid w:val="00082637"/>
    <w:rsid w:val="000904FF"/>
    <w:rsid w:val="00092079"/>
    <w:rsid w:val="0009437C"/>
    <w:rsid w:val="00095401"/>
    <w:rsid w:val="000A1129"/>
    <w:rsid w:val="000A36F2"/>
    <w:rsid w:val="000A66DD"/>
    <w:rsid w:val="000D0AB6"/>
    <w:rsid w:val="000E14FC"/>
    <w:rsid w:val="000F2C93"/>
    <w:rsid w:val="00100C3C"/>
    <w:rsid w:val="00105F1A"/>
    <w:rsid w:val="001106D5"/>
    <w:rsid w:val="00115B25"/>
    <w:rsid w:val="00115EF7"/>
    <w:rsid w:val="00120B0F"/>
    <w:rsid w:val="0012315A"/>
    <w:rsid w:val="00132C1E"/>
    <w:rsid w:val="00137642"/>
    <w:rsid w:val="001431DB"/>
    <w:rsid w:val="001472EA"/>
    <w:rsid w:val="001510DA"/>
    <w:rsid w:val="00155DC8"/>
    <w:rsid w:val="00185036"/>
    <w:rsid w:val="0019263C"/>
    <w:rsid w:val="001935FF"/>
    <w:rsid w:val="0019501B"/>
    <w:rsid w:val="00196053"/>
    <w:rsid w:val="0019635C"/>
    <w:rsid w:val="001973C8"/>
    <w:rsid w:val="00197A1A"/>
    <w:rsid w:val="001A3515"/>
    <w:rsid w:val="001A3F7E"/>
    <w:rsid w:val="001B0A94"/>
    <w:rsid w:val="001B1E84"/>
    <w:rsid w:val="001B5B4A"/>
    <w:rsid w:val="001C4F7A"/>
    <w:rsid w:val="001C63A6"/>
    <w:rsid w:val="001D3C01"/>
    <w:rsid w:val="001E0C59"/>
    <w:rsid w:val="001E0FBA"/>
    <w:rsid w:val="001E38CE"/>
    <w:rsid w:val="001E3D7C"/>
    <w:rsid w:val="001E4C5C"/>
    <w:rsid w:val="002201B8"/>
    <w:rsid w:val="002218E6"/>
    <w:rsid w:val="00221AF0"/>
    <w:rsid w:val="00227C2D"/>
    <w:rsid w:val="00236EE5"/>
    <w:rsid w:val="00240801"/>
    <w:rsid w:val="00240A61"/>
    <w:rsid w:val="002424F1"/>
    <w:rsid w:val="00244E9C"/>
    <w:rsid w:val="002548CC"/>
    <w:rsid w:val="00255AAC"/>
    <w:rsid w:val="00256C9E"/>
    <w:rsid w:val="00260651"/>
    <w:rsid w:val="00276B3D"/>
    <w:rsid w:val="00276D85"/>
    <w:rsid w:val="00280539"/>
    <w:rsid w:val="00292FD7"/>
    <w:rsid w:val="00296CC2"/>
    <w:rsid w:val="002A25BA"/>
    <w:rsid w:val="002A4A68"/>
    <w:rsid w:val="002B307A"/>
    <w:rsid w:val="002B3192"/>
    <w:rsid w:val="002B6AE1"/>
    <w:rsid w:val="002C4286"/>
    <w:rsid w:val="002D1DFF"/>
    <w:rsid w:val="002D1E8A"/>
    <w:rsid w:val="002D2169"/>
    <w:rsid w:val="002D34BA"/>
    <w:rsid w:val="002E1A38"/>
    <w:rsid w:val="002E7FDA"/>
    <w:rsid w:val="003009EF"/>
    <w:rsid w:val="00302021"/>
    <w:rsid w:val="0030226A"/>
    <w:rsid w:val="0030406C"/>
    <w:rsid w:val="0032121A"/>
    <w:rsid w:val="00334536"/>
    <w:rsid w:val="0033530E"/>
    <w:rsid w:val="0033755B"/>
    <w:rsid w:val="00346619"/>
    <w:rsid w:val="00353588"/>
    <w:rsid w:val="003705C7"/>
    <w:rsid w:val="00382F09"/>
    <w:rsid w:val="0038402B"/>
    <w:rsid w:val="00386ACF"/>
    <w:rsid w:val="0039516F"/>
    <w:rsid w:val="003B2040"/>
    <w:rsid w:val="003B6291"/>
    <w:rsid w:val="003C5FAB"/>
    <w:rsid w:val="003D5698"/>
    <w:rsid w:val="003D6283"/>
    <w:rsid w:val="003D6AF0"/>
    <w:rsid w:val="003F0EA0"/>
    <w:rsid w:val="003F7A3F"/>
    <w:rsid w:val="00401FD7"/>
    <w:rsid w:val="004166D3"/>
    <w:rsid w:val="00416D40"/>
    <w:rsid w:val="004212FD"/>
    <w:rsid w:val="0042193B"/>
    <w:rsid w:val="004333D3"/>
    <w:rsid w:val="0043342C"/>
    <w:rsid w:val="00442AE8"/>
    <w:rsid w:val="0044708F"/>
    <w:rsid w:val="00453C0A"/>
    <w:rsid w:val="0049027E"/>
    <w:rsid w:val="00493812"/>
    <w:rsid w:val="00496F32"/>
    <w:rsid w:val="004A5ECC"/>
    <w:rsid w:val="004C2340"/>
    <w:rsid w:val="004C5855"/>
    <w:rsid w:val="004D06AA"/>
    <w:rsid w:val="004E19AA"/>
    <w:rsid w:val="004F321B"/>
    <w:rsid w:val="00506F36"/>
    <w:rsid w:val="005117B2"/>
    <w:rsid w:val="0051441A"/>
    <w:rsid w:val="0052144A"/>
    <w:rsid w:val="005237CF"/>
    <w:rsid w:val="00524002"/>
    <w:rsid w:val="00524776"/>
    <w:rsid w:val="00541404"/>
    <w:rsid w:val="0054493E"/>
    <w:rsid w:val="005515D4"/>
    <w:rsid w:val="00570E61"/>
    <w:rsid w:val="00574293"/>
    <w:rsid w:val="00597020"/>
    <w:rsid w:val="005A4990"/>
    <w:rsid w:val="005B22D8"/>
    <w:rsid w:val="005B4802"/>
    <w:rsid w:val="005B609B"/>
    <w:rsid w:val="005B7C45"/>
    <w:rsid w:val="005C6746"/>
    <w:rsid w:val="005D1441"/>
    <w:rsid w:val="005E6B7B"/>
    <w:rsid w:val="005F54C3"/>
    <w:rsid w:val="00603DFD"/>
    <w:rsid w:val="0064106C"/>
    <w:rsid w:val="0065082E"/>
    <w:rsid w:val="0065100A"/>
    <w:rsid w:val="00653B80"/>
    <w:rsid w:val="00653CB9"/>
    <w:rsid w:val="00660113"/>
    <w:rsid w:val="00661E1A"/>
    <w:rsid w:val="00666154"/>
    <w:rsid w:val="00666CB1"/>
    <w:rsid w:val="00672491"/>
    <w:rsid w:val="006813C6"/>
    <w:rsid w:val="0068400D"/>
    <w:rsid w:val="006927B3"/>
    <w:rsid w:val="006B209C"/>
    <w:rsid w:val="006C0DC4"/>
    <w:rsid w:val="006C2533"/>
    <w:rsid w:val="006C42D9"/>
    <w:rsid w:val="006C7912"/>
    <w:rsid w:val="006D1491"/>
    <w:rsid w:val="006D21A7"/>
    <w:rsid w:val="006D58E8"/>
    <w:rsid w:val="006D7492"/>
    <w:rsid w:val="006D79D9"/>
    <w:rsid w:val="00713362"/>
    <w:rsid w:val="0071659A"/>
    <w:rsid w:val="0072583F"/>
    <w:rsid w:val="0072672F"/>
    <w:rsid w:val="00731955"/>
    <w:rsid w:val="00734DD8"/>
    <w:rsid w:val="00735E1C"/>
    <w:rsid w:val="0073721A"/>
    <w:rsid w:val="0074282B"/>
    <w:rsid w:val="00745772"/>
    <w:rsid w:val="00757B49"/>
    <w:rsid w:val="00764A93"/>
    <w:rsid w:val="007706ED"/>
    <w:rsid w:val="00771160"/>
    <w:rsid w:val="007719B1"/>
    <w:rsid w:val="00771F7F"/>
    <w:rsid w:val="00772D76"/>
    <w:rsid w:val="00782BC6"/>
    <w:rsid w:val="007846C7"/>
    <w:rsid w:val="00792181"/>
    <w:rsid w:val="007937DB"/>
    <w:rsid w:val="007939C5"/>
    <w:rsid w:val="007979ED"/>
    <w:rsid w:val="007B07B8"/>
    <w:rsid w:val="007F076C"/>
    <w:rsid w:val="007F72DB"/>
    <w:rsid w:val="008035B3"/>
    <w:rsid w:val="008055D2"/>
    <w:rsid w:val="00805B7B"/>
    <w:rsid w:val="00831A67"/>
    <w:rsid w:val="008329F3"/>
    <w:rsid w:val="0083736A"/>
    <w:rsid w:val="008418A1"/>
    <w:rsid w:val="0084309D"/>
    <w:rsid w:val="00851DCE"/>
    <w:rsid w:val="00852A15"/>
    <w:rsid w:val="0087361C"/>
    <w:rsid w:val="00874C7B"/>
    <w:rsid w:val="0087586C"/>
    <w:rsid w:val="008852B4"/>
    <w:rsid w:val="008878E1"/>
    <w:rsid w:val="008B190C"/>
    <w:rsid w:val="008B3879"/>
    <w:rsid w:val="008B79B9"/>
    <w:rsid w:val="008C4F73"/>
    <w:rsid w:val="008D02A4"/>
    <w:rsid w:val="008E591C"/>
    <w:rsid w:val="008F3C48"/>
    <w:rsid w:val="008F76BF"/>
    <w:rsid w:val="0090064E"/>
    <w:rsid w:val="00905CF2"/>
    <w:rsid w:val="00913BA5"/>
    <w:rsid w:val="00922D5C"/>
    <w:rsid w:val="009369A3"/>
    <w:rsid w:val="00942AC3"/>
    <w:rsid w:val="009502A4"/>
    <w:rsid w:val="00953651"/>
    <w:rsid w:val="0095365E"/>
    <w:rsid w:val="0095428E"/>
    <w:rsid w:val="00957913"/>
    <w:rsid w:val="009633B6"/>
    <w:rsid w:val="0097723C"/>
    <w:rsid w:val="009877FF"/>
    <w:rsid w:val="0099017F"/>
    <w:rsid w:val="00990EF5"/>
    <w:rsid w:val="00991A3C"/>
    <w:rsid w:val="00992092"/>
    <w:rsid w:val="00992231"/>
    <w:rsid w:val="0099762E"/>
    <w:rsid w:val="009A0F99"/>
    <w:rsid w:val="009B60AD"/>
    <w:rsid w:val="009B670C"/>
    <w:rsid w:val="009B7E2F"/>
    <w:rsid w:val="009C304B"/>
    <w:rsid w:val="009C6EF8"/>
    <w:rsid w:val="009C7DAB"/>
    <w:rsid w:val="009D1B59"/>
    <w:rsid w:val="009D49CF"/>
    <w:rsid w:val="009E0B28"/>
    <w:rsid w:val="009E1B48"/>
    <w:rsid w:val="009E7D60"/>
    <w:rsid w:val="009F4EB7"/>
    <w:rsid w:val="009F6FD8"/>
    <w:rsid w:val="00A0297E"/>
    <w:rsid w:val="00A172EF"/>
    <w:rsid w:val="00A22029"/>
    <w:rsid w:val="00A2263C"/>
    <w:rsid w:val="00A24716"/>
    <w:rsid w:val="00A30FF2"/>
    <w:rsid w:val="00A622C9"/>
    <w:rsid w:val="00A65936"/>
    <w:rsid w:val="00A87C08"/>
    <w:rsid w:val="00A93710"/>
    <w:rsid w:val="00AA76C8"/>
    <w:rsid w:val="00AB1B3C"/>
    <w:rsid w:val="00AB305C"/>
    <w:rsid w:val="00AB3091"/>
    <w:rsid w:val="00AB4567"/>
    <w:rsid w:val="00AB4EEA"/>
    <w:rsid w:val="00AB5E47"/>
    <w:rsid w:val="00AC0255"/>
    <w:rsid w:val="00AC2866"/>
    <w:rsid w:val="00AC7594"/>
    <w:rsid w:val="00AD0413"/>
    <w:rsid w:val="00AD48D7"/>
    <w:rsid w:val="00AD7214"/>
    <w:rsid w:val="00AE0EBE"/>
    <w:rsid w:val="00AE254D"/>
    <w:rsid w:val="00AF1E79"/>
    <w:rsid w:val="00B05D64"/>
    <w:rsid w:val="00B46E8E"/>
    <w:rsid w:val="00B5058E"/>
    <w:rsid w:val="00B53139"/>
    <w:rsid w:val="00B56885"/>
    <w:rsid w:val="00B600CA"/>
    <w:rsid w:val="00B602A2"/>
    <w:rsid w:val="00B61263"/>
    <w:rsid w:val="00B643E9"/>
    <w:rsid w:val="00B665F4"/>
    <w:rsid w:val="00B727E4"/>
    <w:rsid w:val="00B75DAF"/>
    <w:rsid w:val="00B92A4A"/>
    <w:rsid w:val="00BA6EBA"/>
    <w:rsid w:val="00BA75C5"/>
    <w:rsid w:val="00BB38C6"/>
    <w:rsid w:val="00BB4350"/>
    <w:rsid w:val="00BB5828"/>
    <w:rsid w:val="00BB58E3"/>
    <w:rsid w:val="00BC56A8"/>
    <w:rsid w:val="00BD0834"/>
    <w:rsid w:val="00BD170E"/>
    <w:rsid w:val="00BD601A"/>
    <w:rsid w:val="00BF230C"/>
    <w:rsid w:val="00C0340B"/>
    <w:rsid w:val="00C2154E"/>
    <w:rsid w:val="00C23325"/>
    <w:rsid w:val="00C2501F"/>
    <w:rsid w:val="00C32E48"/>
    <w:rsid w:val="00C53C24"/>
    <w:rsid w:val="00C667FF"/>
    <w:rsid w:val="00C728C5"/>
    <w:rsid w:val="00C745BE"/>
    <w:rsid w:val="00C85722"/>
    <w:rsid w:val="00C93A6C"/>
    <w:rsid w:val="00CA0039"/>
    <w:rsid w:val="00CB205E"/>
    <w:rsid w:val="00CB3CDE"/>
    <w:rsid w:val="00CC37D8"/>
    <w:rsid w:val="00CD311F"/>
    <w:rsid w:val="00CD541D"/>
    <w:rsid w:val="00CF265F"/>
    <w:rsid w:val="00CF39FD"/>
    <w:rsid w:val="00CF50BB"/>
    <w:rsid w:val="00D021B0"/>
    <w:rsid w:val="00D115CF"/>
    <w:rsid w:val="00D374F3"/>
    <w:rsid w:val="00D415E1"/>
    <w:rsid w:val="00D53B0E"/>
    <w:rsid w:val="00D54C0A"/>
    <w:rsid w:val="00D90FB6"/>
    <w:rsid w:val="00D9546A"/>
    <w:rsid w:val="00D959BA"/>
    <w:rsid w:val="00DA30B2"/>
    <w:rsid w:val="00DB49FB"/>
    <w:rsid w:val="00DD2200"/>
    <w:rsid w:val="00DD445C"/>
    <w:rsid w:val="00DE58F5"/>
    <w:rsid w:val="00DE71F4"/>
    <w:rsid w:val="00E1055B"/>
    <w:rsid w:val="00E21DA6"/>
    <w:rsid w:val="00E25033"/>
    <w:rsid w:val="00E258BD"/>
    <w:rsid w:val="00E25CE9"/>
    <w:rsid w:val="00E32293"/>
    <w:rsid w:val="00E36692"/>
    <w:rsid w:val="00E373C7"/>
    <w:rsid w:val="00E571B1"/>
    <w:rsid w:val="00E81370"/>
    <w:rsid w:val="00E829FE"/>
    <w:rsid w:val="00E85732"/>
    <w:rsid w:val="00E9118B"/>
    <w:rsid w:val="00E92FEE"/>
    <w:rsid w:val="00E94D56"/>
    <w:rsid w:val="00E96ED1"/>
    <w:rsid w:val="00EA30DE"/>
    <w:rsid w:val="00EA64FA"/>
    <w:rsid w:val="00EB7024"/>
    <w:rsid w:val="00EB7B1F"/>
    <w:rsid w:val="00ED06C7"/>
    <w:rsid w:val="00ED1A46"/>
    <w:rsid w:val="00EE56E2"/>
    <w:rsid w:val="00EF070C"/>
    <w:rsid w:val="00EF5A0D"/>
    <w:rsid w:val="00F01199"/>
    <w:rsid w:val="00F05DD7"/>
    <w:rsid w:val="00F20FD0"/>
    <w:rsid w:val="00F24EDA"/>
    <w:rsid w:val="00F25224"/>
    <w:rsid w:val="00F32331"/>
    <w:rsid w:val="00F32AC0"/>
    <w:rsid w:val="00F414B8"/>
    <w:rsid w:val="00F41C12"/>
    <w:rsid w:val="00F50DB5"/>
    <w:rsid w:val="00F631DF"/>
    <w:rsid w:val="00F704F4"/>
    <w:rsid w:val="00F7197A"/>
    <w:rsid w:val="00F74E17"/>
    <w:rsid w:val="00F755D7"/>
    <w:rsid w:val="00F85F68"/>
    <w:rsid w:val="00FA2FDF"/>
    <w:rsid w:val="00FB1025"/>
    <w:rsid w:val="00FB5D10"/>
    <w:rsid w:val="00FC48F0"/>
    <w:rsid w:val="00FC6A0B"/>
    <w:rsid w:val="00FD75F1"/>
    <w:rsid w:val="00FE1F33"/>
    <w:rsid w:val="00FF408D"/>
    <w:rsid w:val="00FF47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7E3D93"/>
  <w15:chartTrackingRefBased/>
  <w15:docId w15:val="{9D2EB7A9-0ED5-4DDB-8C90-FE9C6C822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1D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DCE"/>
  </w:style>
  <w:style w:type="paragraph" w:styleId="Footer">
    <w:name w:val="footer"/>
    <w:basedOn w:val="Normal"/>
    <w:link w:val="FooterChar"/>
    <w:uiPriority w:val="99"/>
    <w:unhideWhenUsed/>
    <w:rsid w:val="00851D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DCE"/>
  </w:style>
  <w:style w:type="paragraph" w:styleId="BodyText">
    <w:name w:val="Body Text"/>
    <w:basedOn w:val="Normal"/>
    <w:link w:val="BodyTextChar"/>
    <w:uiPriority w:val="1"/>
    <w:qFormat/>
    <w:rsid w:val="00851DCE"/>
    <w:pPr>
      <w:autoSpaceDE w:val="0"/>
      <w:autoSpaceDN w:val="0"/>
      <w:adjustRightInd w:val="0"/>
      <w:spacing w:before="67" w:after="0" w:line="240" w:lineRule="auto"/>
      <w:ind w:left="40"/>
    </w:pPr>
    <w:rPr>
      <w:rFonts w:ascii="Arial" w:hAnsi="Arial" w:cs="Arial"/>
      <w:b/>
      <w:bCs/>
      <w:sz w:val="23"/>
      <w:szCs w:val="23"/>
    </w:rPr>
  </w:style>
  <w:style w:type="character" w:customStyle="1" w:styleId="BodyTextChar">
    <w:name w:val="Body Text Char"/>
    <w:basedOn w:val="DefaultParagraphFont"/>
    <w:link w:val="BodyText"/>
    <w:uiPriority w:val="1"/>
    <w:rsid w:val="00851DCE"/>
    <w:rPr>
      <w:rFonts w:ascii="Arial" w:hAnsi="Arial" w:cs="Arial"/>
      <w:b/>
      <w:bCs/>
      <w:sz w:val="23"/>
      <w:szCs w:val="23"/>
    </w:rPr>
  </w:style>
  <w:style w:type="paragraph" w:styleId="FootnoteText">
    <w:name w:val="footnote text"/>
    <w:basedOn w:val="Normal"/>
    <w:link w:val="FootnoteTextChar"/>
    <w:uiPriority w:val="99"/>
    <w:unhideWhenUsed/>
    <w:rsid w:val="009877FF"/>
    <w:pPr>
      <w:spacing w:after="0" w:line="240" w:lineRule="auto"/>
    </w:pPr>
    <w:rPr>
      <w:sz w:val="20"/>
      <w:szCs w:val="20"/>
    </w:rPr>
  </w:style>
  <w:style w:type="character" w:customStyle="1" w:styleId="FootnoteTextChar">
    <w:name w:val="Footnote Text Char"/>
    <w:basedOn w:val="DefaultParagraphFont"/>
    <w:link w:val="FootnoteText"/>
    <w:uiPriority w:val="99"/>
    <w:rsid w:val="009877FF"/>
    <w:rPr>
      <w:sz w:val="20"/>
      <w:szCs w:val="20"/>
    </w:rPr>
  </w:style>
  <w:style w:type="character" w:styleId="FootnoteReference">
    <w:name w:val="footnote reference"/>
    <w:basedOn w:val="DefaultParagraphFont"/>
    <w:uiPriority w:val="99"/>
    <w:semiHidden/>
    <w:unhideWhenUsed/>
    <w:rsid w:val="009877FF"/>
    <w:rPr>
      <w:vertAlign w:val="superscript"/>
    </w:rPr>
  </w:style>
  <w:style w:type="paragraph" w:styleId="ListParagraph">
    <w:name w:val="List Paragraph"/>
    <w:basedOn w:val="Normal"/>
    <w:uiPriority w:val="34"/>
    <w:qFormat/>
    <w:rsid w:val="00BD601A"/>
    <w:pPr>
      <w:ind w:left="720"/>
      <w:contextualSpacing/>
    </w:pPr>
  </w:style>
  <w:style w:type="character" w:styleId="CommentReference">
    <w:name w:val="annotation reference"/>
    <w:basedOn w:val="DefaultParagraphFont"/>
    <w:uiPriority w:val="99"/>
    <w:semiHidden/>
    <w:unhideWhenUsed/>
    <w:rsid w:val="00F704F4"/>
    <w:rPr>
      <w:sz w:val="16"/>
      <w:szCs w:val="16"/>
    </w:rPr>
  </w:style>
  <w:style w:type="paragraph" w:styleId="CommentText">
    <w:name w:val="annotation text"/>
    <w:basedOn w:val="Normal"/>
    <w:link w:val="CommentTextChar"/>
    <w:uiPriority w:val="99"/>
    <w:semiHidden/>
    <w:unhideWhenUsed/>
    <w:rsid w:val="00F704F4"/>
    <w:pPr>
      <w:spacing w:line="240" w:lineRule="auto"/>
    </w:pPr>
    <w:rPr>
      <w:sz w:val="20"/>
      <w:szCs w:val="20"/>
    </w:rPr>
  </w:style>
  <w:style w:type="character" w:customStyle="1" w:styleId="CommentTextChar">
    <w:name w:val="Comment Text Char"/>
    <w:basedOn w:val="DefaultParagraphFont"/>
    <w:link w:val="CommentText"/>
    <w:uiPriority w:val="99"/>
    <w:semiHidden/>
    <w:rsid w:val="00F704F4"/>
    <w:rPr>
      <w:sz w:val="20"/>
      <w:szCs w:val="20"/>
    </w:rPr>
  </w:style>
  <w:style w:type="paragraph" w:styleId="CommentSubject">
    <w:name w:val="annotation subject"/>
    <w:basedOn w:val="CommentText"/>
    <w:next w:val="CommentText"/>
    <w:link w:val="CommentSubjectChar"/>
    <w:uiPriority w:val="99"/>
    <w:semiHidden/>
    <w:unhideWhenUsed/>
    <w:rsid w:val="00F704F4"/>
    <w:rPr>
      <w:b/>
      <w:bCs/>
    </w:rPr>
  </w:style>
  <w:style w:type="character" w:customStyle="1" w:styleId="CommentSubjectChar">
    <w:name w:val="Comment Subject Char"/>
    <w:basedOn w:val="CommentTextChar"/>
    <w:link w:val="CommentSubject"/>
    <w:uiPriority w:val="99"/>
    <w:semiHidden/>
    <w:rsid w:val="00F704F4"/>
    <w:rPr>
      <w:b/>
      <w:bCs/>
      <w:sz w:val="20"/>
      <w:szCs w:val="20"/>
    </w:rPr>
  </w:style>
  <w:style w:type="paragraph" w:styleId="BalloonText">
    <w:name w:val="Balloon Text"/>
    <w:basedOn w:val="Normal"/>
    <w:link w:val="BalloonTextChar"/>
    <w:uiPriority w:val="99"/>
    <w:semiHidden/>
    <w:unhideWhenUsed/>
    <w:rsid w:val="00F704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04F4"/>
    <w:rPr>
      <w:rFonts w:ascii="Segoe UI" w:hAnsi="Segoe UI" w:cs="Segoe UI"/>
      <w:sz w:val="18"/>
      <w:szCs w:val="18"/>
    </w:rPr>
  </w:style>
  <w:style w:type="paragraph" w:styleId="Revision">
    <w:name w:val="Revision"/>
    <w:hidden/>
    <w:uiPriority w:val="99"/>
    <w:semiHidden/>
    <w:rsid w:val="00D374F3"/>
    <w:pPr>
      <w:spacing w:after="0" w:line="240" w:lineRule="auto"/>
    </w:pPr>
  </w:style>
  <w:style w:type="paragraph" w:customStyle="1" w:styleId="Default">
    <w:name w:val="Default"/>
    <w:rsid w:val="00F41C12"/>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296CC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3539557">
      <w:bodyDiv w:val="1"/>
      <w:marLeft w:val="0"/>
      <w:marRight w:val="0"/>
      <w:marTop w:val="0"/>
      <w:marBottom w:val="0"/>
      <w:divBdr>
        <w:top w:val="none" w:sz="0" w:space="0" w:color="auto"/>
        <w:left w:val="none" w:sz="0" w:space="0" w:color="auto"/>
        <w:bottom w:val="none" w:sz="0" w:space="0" w:color="auto"/>
        <w:right w:val="none" w:sz="0" w:space="0" w:color="auto"/>
      </w:divBdr>
    </w:div>
    <w:div w:id="1164516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18" Type="http://schemas.openxmlformats.org/officeDocument/2006/relationships/hyperlink" Target="http://frap.cdf.ca.gov/data/frapgismaps/select.asp" TargetMode="External"/><Relationship Id="rId26" Type="http://schemas.openxmlformats.org/officeDocument/2006/relationships/hyperlink" Target="https://map.dfg.ca.gov/metadata/ds1327.html"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www.dfg.ca.gov/whdab/html/cwhr.html" TargetMode="External"/><Relationship Id="rId25" Type="http://schemas.openxmlformats.org/officeDocument/2006/relationships/hyperlink" Target="http://frap.cdf.ca.gov/data/frapgismaps/select.asp" TargetMode="External"/><Relationship Id="rId2" Type="http://schemas.openxmlformats.org/officeDocument/2006/relationships/numbering" Target="numbering.xml"/><Relationship Id="rId16" Type="http://schemas.openxmlformats.org/officeDocument/2006/relationships/hyperlink" Target="http://www.dfg.ca.gov/whdab/html/cwhr.html" TargetMode="External"/><Relationship Id="rId20" Type="http://schemas.openxmlformats.org/officeDocument/2006/relationships/header" Target="head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hyperlink" Target="https://wildlife.ca.gov/Data/CWHR" TargetMode="Externa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http://www.dfg.ca.gov/whdab/html/cwhr.html" TargetMode="External"/><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frap.cdf.ca.gov/data/frapgismaps/select.asp"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png"/><Relationship Id="rId22" Type="http://schemas.openxmlformats.org/officeDocument/2006/relationships/header" Target="header5.xml"/><Relationship Id="rId27"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63B4C5-C1CB-4B4E-A295-852642203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7365</Words>
  <Characters>41981</Characters>
  <Application>Microsoft Office Word</Application>
  <DocSecurity>12</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Roth, Robert@BOF</dc:creator>
  <cp:keywords/>
  <dc:description/>
  <cp:lastModifiedBy>Kemp, Mazonika@BOF</cp:lastModifiedBy>
  <cp:revision>2</cp:revision>
  <cp:lastPrinted>2021-02-24T17:44:00Z</cp:lastPrinted>
  <dcterms:created xsi:type="dcterms:W3CDTF">2023-03-09T23:45:00Z</dcterms:created>
  <dcterms:modified xsi:type="dcterms:W3CDTF">2023-03-09T23:45:00Z</dcterms:modified>
</cp:coreProperties>
</file>