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B8176" w14:textId="77777777" w:rsidR="002526A1" w:rsidRPr="00992C21" w:rsidRDefault="002526A1" w:rsidP="002526A1">
      <w:pPr>
        <w:pStyle w:val="Title"/>
        <w:rPr>
          <w:rFonts w:cs="Arial"/>
          <w:szCs w:val="24"/>
        </w:rPr>
      </w:pPr>
      <w:r w:rsidRPr="00992C21">
        <w:rPr>
          <w:rFonts w:cs="Arial"/>
          <w:szCs w:val="24"/>
        </w:rPr>
        <w:t>Board of Forestry and Fire Protection</w:t>
      </w:r>
    </w:p>
    <w:p w14:paraId="566250CD" w14:textId="77777777" w:rsidR="002526A1" w:rsidRPr="00992C21" w:rsidRDefault="002526A1" w:rsidP="002526A1">
      <w:pPr>
        <w:jc w:val="center"/>
        <w:rPr>
          <w:rFonts w:cs="Arial"/>
          <w:b/>
          <w:szCs w:val="24"/>
        </w:rPr>
      </w:pPr>
    </w:p>
    <w:p w14:paraId="14C2A683" w14:textId="77777777" w:rsidR="002526A1" w:rsidRPr="00992C21" w:rsidRDefault="002526A1" w:rsidP="002526A1">
      <w:pPr>
        <w:pStyle w:val="Title"/>
        <w:rPr>
          <w:u w:val="single"/>
        </w:rPr>
      </w:pPr>
      <w:r w:rsidRPr="00992C21">
        <w:rPr>
          <w:u w:val="single"/>
        </w:rPr>
        <w:t>NOTICE OF PROPOSED ACTION</w:t>
      </w:r>
    </w:p>
    <w:p w14:paraId="4B056EE6" w14:textId="77777777" w:rsidR="0083516D" w:rsidRPr="00992C21" w:rsidRDefault="0083516D" w:rsidP="00294F0F">
      <w:pPr>
        <w:pStyle w:val="Default"/>
        <w:widowControl w:val="0"/>
        <w:jc w:val="center"/>
        <w:rPr>
          <w:b/>
          <w:bCs/>
          <w:color w:val="auto"/>
        </w:rPr>
      </w:pPr>
    </w:p>
    <w:p w14:paraId="5655DC33" w14:textId="36D39648" w:rsidR="0011596F" w:rsidRPr="00992C21" w:rsidRDefault="009147C7" w:rsidP="00294F0F">
      <w:pPr>
        <w:pStyle w:val="Default"/>
        <w:widowControl w:val="0"/>
        <w:jc w:val="center"/>
        <w:rPr>
          <w:b/>
          <w:bCs/>
          <w:color w:val="auto"/>
        </w:rPr>
      </w:pPr>
      <w:r w:rsidRPr="009147C7">
        <w:rPr>
          <w:b/>
          <w:bCs/>
        </w:rPr>
        <w:t>Work Completion Report in Emergency Notice Timber Operations</w:t>
      </w:r>
      <w:r w:rsidR="000A52B0">
        <w:rPr>
          <w:b/>
          <w:bCs/>
        </w:rPr>
        <w:t>, 2026</w:t>
      </w:r>
    </w:p>
    <w:p w14:paraId="2CCE1149" w14:textId="77777777" w:rsidR="002526A1" w:rsidRPr="00992C21" w:rsidRDefault="00123577" w:rsidP="002526A1">
      <w:pPr>
        <w:pStyle w:val="Subtitle"/>
      </w:pPr>
      <w:r w:rsidRPr="00992C21">
        <w:rPr>
          <w:bCs/>
        </w:rPr>
        <w:t xml:space="preserve"> </w:t>
      </w:r>
      <w:r w:rsidR="002526A1" w:rsidRPr="00992C21">
        <w:t>Board of Forestry and Fire Protection</w:t>
      </w:r>
    </w:p>
    <w:p w14:paraId="7879E61F" w14:textId="77777777" w:rsidR="002526A1" w:rsidRPr="00992C21" w:rsidRDefault="002526A1" w:rsidP="002526A1">
      <w:pPr>
        <w:jc w:val="center"/>
        <w:rPr>
          <w:rFonts w:cs="Arial"/>
          <w:b/>
          <w:szCs w:val="24"/>
        </w:rPr>
      </w:pPr>
      <w:r w:rsidRPr="00992C21">
        <w:rPr>
          <w:rFonts w:cs="Arial"/>
          <w:b/>
          <w:szCs w:val="24"/>
        </w:rPr>
        <w:t>Title 14 of the California Code of Regulations</w:t>
      </w:r>
    </w:p>
    <w:p w14:paraId="777E33D6" w14:textId="77777777" w:rsidR="002526A1" w:rsidRPr="00992C21" w:rsidRDefault="002526A1" w:rsidP="002526A1">
      <w:pPr>
        <w:jc w:val="center"/>
        <w:rPr>
          <w:rFonts w:cs="Arial"/>
          <w:b/>
          <w:szCs w:val="24"/>
        </w:rPr>
      </w:pPr>
      <w:bookmarkStart w:id="0" w:name="_Hlk69816915"/>
      <w:r w:rsidRPr="00992C21">
        <w:rPr>
          <w:rFonts w:cs="Arial"/>
          <w:b/>
          <w:szCs w:val="24"/>
        </w:rPr>
        <w:t>Division 1.5, Chapter 4,</w:t>
      </w:r>
    </w:p>
    <w:bookmarkEnd w:id="0"/>
    <w:p w14:paraId="2D033121" w14:textId="6C06C667" w:rsidR="0089018E" w:rsidRPr="002A5F4E" w:rsidRDefault="0089018E" w:rsidP="0089018E">
      <w:pPr>
        <w:jc w:val="center"/>
        <w:rPr>
          <w:rFonts w:cs="Arial"/>
          <w:b/>
          <w:szCs w:val="24"/>
        </w:rPr>
      </w:pPr>
      <w:r w:rsidRPr="002A5F4E">
        <w:rPr>
          <w:rFonts w:cs="Arial"/>
          <w:b/>
          <w:szCs w:val="24"/>
        </w:rPr>
        <w:t>Subchapter</w:t>
      </w:r>
      <w:bookmarkStart w:id="1" w:name="_Hlk42085059"/>
      <w:r w:rsidR="00CA784C">
        <w:rPr>
          <w:rFonts w:cs="Arial"/>
          <w:b/>
          <w:szCs w:val="24"/>
        </w:rPr>
        <w:t xml:space="preserve"> </w:t>
      </w:r>
      <w:r w:rsidRPr="002A5F4E">
        <w:rPr>
          <w:rFonts w:cs="Arial"/>
          <w:b/>
          <w:szCs w:val="24"/>
        </w:rPr>
        <w:t>7</w:t>
      </w:r>
    </w:p>
    <w:bookmarkEnd w:id="1"/>
    <w:p w14:paraId="0FC52F8E" w14:textId="77777777" w:rsidR="006B4350" w:rsidRDefault="006B4350" w:rsidP="002526A1">
      <w:pPr>
        <w:jc w:val="center"/>
        <w:rPr>
          <w:rFonts w:cs="Arial"/>
          <w:b/>
        </w:rPr>
      </w:pPr>
    </w:p>
    <w:p w14:paraId="436D70FE" w14:textId="468F41F3" w:rsidR="00044AE1" w:rsidRPr="00992C21" w:rsidRDefault="00044AE1" w:rsidP="002526A1">
      <w:pPr>
        <w:jc w:val="center"/>
        <w:rPr>
          <w:rFonts w:cs="Arial"/>
          <w:b/>
        </w:rPr>
      </w:pPr>
      <w:r>
        <w:rPr>
          <w:rFonts w:cs="Arial"/>
          <w:b/>
        </w:rPr>
        <w:t>[Notice</w:t>
      </w:r>
      <w:r w:rsidR="006B4350">
        <w:rPr>
          <w:rFonts w:cs="Arial"/>
          <w:b/>
        </w:rPr>
        <w:t xml:space="preserve"> to be</w:t>
      </w:r>
      <w:r>
        <w:rPr>
          <w:rFonts w:cs="Arial"/>
          <w:b/>
        </w:rPr>
        <w:t xml:space="preserve"> Published in Notice Register </w:t>
      </w:r>
      <w:r w:rsidR="000A52B0">
        <w:rPr>
          <w:rFonts w:cs="Arial"/>
          <w:b/>
        </w:rPr>
        <w:t>June 12, 2026</w:t>
      </w:r>
      <w:r>
        <w:rPr>
          <w:rFonts w:cs="Arial"/>
          <w:b/>
        </w:rPr>
        <w:t>]</w:t>
      </w:r>
    </w:p>
    <w:p w14:paraId="4A2A9CE8" w14:textId="77777777" w:rsidR="002526A1" w:rsidRPr="00992C21" w:rsidRDefault="002526A1" w:rsidP="002526A1">
      <w:pPr>
        <w:jc w:val="both"/>
        <w:rPr>
          <w:rFonts w:cs="Arial"/>
          <w:b/>
          <w:bCs/>
          <w:szCs w:val="24"/>
          <w:highlight w:val="yellow"/>
        </w:rPr>
      </w:pPr>
    </w:p>
    <w:p w14:paraId="5FD25702" w14:textId="77777777" w:rsidR="002526A1" w:rsidRPr="00992C21" w:rsidRDefault="002526A1" w:rsidP="002526A1">
      <w:pPr>
        <w:pStyle w:val="Heading1"/>
      </w:pPr>
      <w:r w:rsidRPr="00992C21">
        <w:t>NATURE OF PROCEEDING</w:t>
      </w:r>
    </w:p>
    <w:p w14:paraId="5219C768" w14:textId="735B644D" w:rsidR="002526A1" w:rsidRPr="00992C21" w:rsidRDefault="002526A1" w:rsidP="002526A1">
      <w:pPr>
        <w:jc w:val="both"/>
      </w:pPr>
      <w:r w:rsidRPr="00992C21">
        <w:rPr>
          <w:rFonts w:cs="Arial"/>
          <w:szCs w:val="24"/>
        </w:rPr>
        <w:t>Notice is hereby given that the California State Board of Forestry and Fire Protection (Board) is proposing to take the action described in the Informative Digest.</w:t>
      </w:r>
    </w:p>
    <w:p w14:paraId="4203C915" w14:textId="77777777" w:rsidR="002526A1" w:rsidRPr="00992C21" w:rsidRDefault="002526A1" w:rsidP="002526A1">
      <w:pPr>
        <w:pStyle w:val="Heading1"/>
      </w:pPr>
      <w:r w:rsidRPr="00992C21">
        <w:t>PUBLIC HEARING</w:t>
      </w:r>
    </w:p>
    <w:p w14:paraId="1AA763EA" w14:textId="37F1CE10" w:rsidR="00AF753E" w:rsidRPr="00992C21" w:rsidRDefault="00B40C5D" w:rsidP="00302475">
      <w:r w:rsidRPr="00992C21">
        <w:t xml:space="preserve">The Board will hold a public hearing on </w:t>
      </w:r>
      <w:r w:rsidR="000A52B0">
        <w:t>July 28</w:t>
      </w:r>
      <w:r w:rsidR="004B694C" w:rsidRPr="004B694C">
        <w:t>, 202</w:t>
      </w:r>
      <w:r w:rsidR="000A52B0">
        <w:t>6</w:t>
      </w:r>
      <w:r w:rsidRPr="00992C21">
        <w:t xml:space="preserve">, commencing at </w:t>
      </w:r>
      <w:r w:rsidRPr="00A77CD3">
        <w:t xml:space="preserve">9:00 a.m., </w:t>
      </w:r>
      <w:r w:rsidR="00A1450F">
        <w:t>i</w:t>
      </w:r>
      <w:r w:rsidR="00F8704D">
        <w:t>n room 2-</w:t>
      </w:r>
      <w:r w:rsidR="000A52B0">
        <w:t>3</w:t>
      </w:r>
      <w:r w:rsidR="00F8704D">
        <w:t>01</w:t>
      </w:r>
      <w:r w:rsidR="00302475" w:rsidRPr="00A77CD3">
        <w:t xml:space="preserve"> of the </w:t>
      </w:r>
      <w:r w:rsidRPr="00A77CD3">
        <w:t xml:space="preserve">Natural Resources Building, </w:t>
      </w:r>
      <w:r w:rsidR="00302475" w:rsidRPr="00A77CD3">
        <w:t>715 P</w:t>
      </w:r>
      <w:r w:rsidRPr="00A77CD3">
        <w:t xml:space="preserve"> Street, Sacramento, CA. At the hearing, any person may present statements or arguments, orally or in writing, relevant to </w:t>
      </w:r>
      <w:r w:rsidRPr="00992C21">
        <w:t>the proposed action. The Board requests, but does not require, that persons who make oral comments at the hearing also submit a written summary of their statements. Additionally, pursuant to Government Code (GOV) § 11125.1(b), writings that are public records pursuant to GOV § 11125.1(a) and that are distributed to members of the state body prior to or during a meeting, pertaining to any item to be considered during the meeting, shall be made available for public inspection at the meeting if prepared by the state body or a member of the state body, or after the meeting if prepared by some other person.</w:t>
      </w:r>
    </w:p>
    <w:p w14:paraId="0DA881EA" w14:textId="77777777" w:rsidR="00B40C5D" w:rsidRPr="00992C21" w:rsidRDefault="00B40C5D" w:rsidP="002526A1">
      <w:pPr>
        <w:pStyle w:val="Default"/>
        <w:widowControl w:val="0"/>
        <w:rPr>
          <w:color w:val="auto"/>
        </w:rPr>
      </w:pPr>
    </w:p>
    <w:p w14:paraId="763118D5" w14:textId="55CF86CA" w:rsidR="002526A1" w:rsidRPr="00992C21" w:rsidRDefault="002526A1" w:rsidP="002526A1">
      <w:pPr>
        <w:rPr>
          <w:rFonts w:cs="Arial"/>
          <w:szCs w:val="24"/>
        </w:rPr>
      </w:pPr>
      <w:r w:rsidRPr="00992C21">
        <w:rPr>
          <w:rFonts w:cs="Arial"/>
          <w:szCs w:val="24"/>
        </w:rPr>
        <w:t xml:space="preserve">Attendees may </w:t>
      </w:r>
      <w:r w:rsidR="00B40C5D" w:rsidRPr="00992C21">
        <w:rPr>
          <w:rFonts w:cs="Arial"/>
          <w:szCs w:val="24"/>
        </w:rPr>
        <w:t xml:space="preserve">also </w:t>
      </w:r>
      <w:r w:rsidRPr="00992C21">
        <w:rPr>
          <w:rFonts w:cs="Arial"/>
          <w:szCs w:val="24"/>
        </w:rPr>
        <w:t xml:space="preserve">participate via </w:t>
      </w:r>
      <w:r w:rsidR="002915A2">
        <w:rPr>
          <w:rFonts w:cs="Arial"/>
          <w:szCs w:val="24"/>
        </w:rPr>
        <w:t>the</w:t>
      </w:r>
      <w:r w:rsidRPr="00992C21">
        <w:rPr>
          <w:rFonts w:cs="Arial"/>
          <w:szCs w:val="24"/>
        </w:rPr>
        <w:t xml:space="preserve"> online meeting platform or telephone conferencing. To participate via </w:t>
      </w:r>
      <w:r w:rsidR="002915A2">
        <w:rPr>
          <w:rFonts w:cs="Arial"/>
          <w:szCs w:val="24"/>
        </w:rPr>
        <w:t>the</w:t>
      </w:r>
      <w:r w:rsidRPr="00992C21">
        <w:rPr>
          <w:rFonts w:cs="Arial"/>
          <w:szCs w:val="24"/>
        </w:rPr>
        <w:t xml:space="preserve"> online meeting platform please email PublicComments@bof.ca.gov by 4:30 p.</w:t>
      </w:r>
      <w:r w:rsidRPr="004B694C">
        <w:rPr>
          <w:rFonts w:cs="Arial"/>
          <w:szCs w:val="24"/>
        </w:rPr>
        <w:t xml:space="preserve">m. on </w:t>
      </w:r>
      <w:r w:rsidR="000A52B0">
        <w:t>July 28</w:t>
      </w:r>
      <w:r w:rsidR="000A52B0" w:rsidRPr="004B694C">
        <w:t>, 202</w:t>
      </w:r>
      <w:r w:rsidR="000A52B0">
        <w:t>6</w:t>
      </w:r>
      <w:r w:rsidRPr="004B694C">
        <w:rPr>
          <w:rFonts w:cs="Arial"/>
          <w:szCs w:val="24"/>
        </w:rPr>
        <w:t xml:space="preserve">, to </w:t>
      </w:r>
      <w:r w:rsidRPr="00992C21">
        <w:rPr>
          <w:rFonts w:cs="Arial"/>
          <w:szCs w:val="24"/>
        </w:rPr>
        <w:t>request a link to the meeting. A link to the meeting will also be posted under the “Webinar Information” heading on the front page of the Board website, no later than 8:00 a.m. the morning of the hearing.</w:t>
      </w:r>
    </w:p>
    <w:p w14:paraId="5492AC0C" w14:textId="77777777" w:rsidR="002526A1" w:rsidRPr="00992C21" w:rsidRDefault="002526A1" w:rsidP="002526A1">
      <w:pPr>
        <w:pStyle w:val="Heading1"/>
      </w:pPr>
      <w:r w:rsidRPr="00992C21">
        <w:t>WRITTEN COMMENT PERIOD</w:t>
      </w:r>
    </w:p>
    <w:p w14:paraId="19DF2E31" w14:textId="71238AC5" w:rsidR="002526A1" w:rsidRPr="00992C21" w:rsidRDefault="002526A1" w:rsidP="002526A1">
      <w:r w:rsidRPr="00992C21">
        <w:t>Any person, or authorized representative, may submit written comments relevant to the proposed regulatory action to the Board.</w:t>
      </w:r>
      <w:r w:rsidR="006B4350">
        <w:t xml:space="preserve"> </w:t>
      </w:r>
      <w:r w:rsidRPr="00992C21">
        <w:t>The written comment period ends</w:t>
      </w:r>
      <w:r w:rsidR="007E183C">
        <w:t xml:space="preserve"> at 5:00 PM</w:t>
      </w:r>
      <w:r w:rsidRPr="00992C21">
        <w:t xml:space="preserve"> </w:t>
      </w:r>
      <w:r w:rsidRPr="004B694C">
        <w:t xml:space="preserve">on </w:t>
      </w:r>
      <w:r w:rsidR="000A52B0">
        <w:t>July 28</w:t>
      </w:r>
      <w:r w:rsidR="000A52B0" w:rsidRPr="004B694C">
        <w:t>, 202</w:t>
      </w:r>
      <w:r w:rsidR="000A52B0">
        <w:t>6</w:t>
      </w:r>
      <w:r w:rsidR="0065658B">
        <w:t>.</w:t>
      </w:r>
    </w:p>
    <w:p w14:paraId="21FBBB82" w14:textId="77777777" w:rsidR="002526A1" w:rsidRPr="00992C21" w:rsidRDefault="002526A1" w:rsidP="002526A1"/>
    <w:p w14:paraId="51553C6C" w14:textId="77777777" w:rsidR="002526A1" w:rsidRPr="00992C21" w:rsidRDefault="002526A1" w:rsidP="002526A1">
      <w:r w:rsidRPr="00992C21">
        <w:t xml:space="preserve">The Board will consider only written comments received at the Board office by that time and those written comments received at the public hearing, including written comments submitted in connection with oral testimony at the public hearing. The Board requests, but does not require, that persons who submit written comments to the Board reference the title of the rulemaking proposal in their comments to facilitate review. </w:t>
      </w:r>
    </w:p>
    <w:p w14:paraId="4DFBDF0A" w14:textId="77777777" w:rsidR="002526A1" w:rsidRPr="00992C21" w:rsidRDefault="002526A1" w:rsidP="002526A1"/>
    <w:p w14:paraId="52A85A5F" w14:textId="77777777" w:rsidR="002526A1" w:rsidRPr="00992C21" w:rsidRDefault="002526A1" w:rsidP="002526A1">
      <w:r w:rsidRPr="00992C21">
        <w:t>Written comments shall be submitted to the following address:</w:t>
      </w:r>
    </w:p>
    <w:p w14:paraId="26BA6A77" w14:textId="77777777" w:rsidR="002526A1" w:rsidRPr="00992C21" w:rsidRDefault="002526A1" w:rsidP="002526A1"/>
    <w:p w14:paraId="58931FC3" w14:textId="77777777" w:rsidR="002526A1" w:rsidRPr="00992C21" w:rsidRDefault="002526A1" w:rsidP="002526A1">
      <w:pPr>
        <w:ind w:firstLine="720"/>
      </w:pPr>
      <w:r w:rsidRPr="00992C21">
        <w:t>Board of Forestry and Fire Protection</w:t>
      </w:r>
    </w:p>
    <w:p w14:paraId="1F364F16" w14:textId="6CB5B852" w:rsidR="002526A1" w:rsidRPr="00992C21" w:rsidRDefault="002526A1" w:rsidP="002526A1">
      <w:r w:rsidRPr="00992C21">
        <w:lastRenderedPageBreak/>
        <w:tab/>
        <w:t xml:space="preserve">Attn: </w:t>
      </w:r>
      <w:r w:rsidR="00F62BE2" w:rsidRPr="00992C21">
        <w:t>Jane Van Susteren</w:t>
      </w:r>
    </w:p>
    <w:p w14:paraId="0184D145" w14:textId="2C0BF614" w:rsidR="002526A1" w:rsidRPr="00992C21" w:rsidRDefault="002526A1" w:rsidP="002526A1">
      <w:r w:rsidRPr="00992C21">
        <w:tab/>
        <w:t xml:space="preserve">Regulations </w:t>
      </w:r>
      <w:r w:rsidR="00F62BE2" w:rsidRPr="00992C21">
        <w:t>Coordinato</w:t>
      </w:r>
      <w:r w:rsidR="002A04F7" w:rsidRPr="00992C21">
        <w:t>r</w:t>
      </w:r>
    </w:p>
    <w:p w14:paraId="5F5CE21C" w14:textId="77777777" w:rsidR="002526A1" w:rsidRPr="00992C21" w:rsidRDefault="002526A1" w:rsidP="002526A1">
      <w:pPr>
        <w:ind w:firstLine="720"/>
      </w:pPr>
      <w:r w:rsidRPr="00992C21">
        <w:t>P.O. Box 944246</w:t>
      </w:r>
    </w:p>
    <w:p w14:paraId="095B4629" w14:textId="77777777" w:rsidR="002526A1" w:rsidRPr="00992C21" w:rsidRDefault="002526A1" w:rsidP="002526A1">
      <w:r w:rsidRPr="00992C21">
        <w:tab/>
        <w:t>Sacramento, CA  94244-2460</w:t>
      </w:r>
    </w:p>
    <w:p w14:paraId="0D9F46C0" w14:textId="77777777" w:rsidR="002526A1" w:rsidRPr="00992C21" w:rsidRDefault="002526A1" w:rsidP="002526A1">
      <w:pPr>
        <w:rPr>
          <w:highlight w:val="yellow"/>
        </w:rPr>
      </w:pPr>
    </w:p>
    <w:p w14:paraId="3269DB8A" w14:textId="77777777" w:rsidR="002526A1" w:rsidRPr="00992C21" w:rsidRDefault="002526A1" w:rsidP="002526A1">
      <w:r w:rsidRPr="00992C21">
        <w:t>Written comments can also be hand delivered to the contact person listed in this notice at the following address:</w:t>
      </w:r>
    </w:p>
    <w:p w14:paraId="221801EB" w14:textId="77777777" w:rsidR="002526A1" w:rsidRPr="00992C21" w:rsidRDefault="002526A1" w:rsidP="002526A1"/>
    <w:p w14:paraId="0E0E6479" w14:textId="77777777" w:rsidR="002526A1" w:rsidRPr="00992C21" w:rsidRDefault="002526A1" w:rsidP="002526A1">
      <w:r w:rsidRPr="00992C21">
        <w:tab/>
        <w:t>Board of Forestry and Fire Protection</w:t>
      </w:r>
    </w:p>
    <w:p w14:paraId="4F0F2D7C" w14:textId="5D746D45" w:rsidR="002526A1" w:rsidRPr="00992C21" w:rsidRDefault="002526A1" w:rsidP="00B82D7E">
      <w:r w:rsidRPr="00992C21">
        <w:tab/>
      </w:r>
      <w:r w:rsidR="00B82D7E" w:rsidRPr="00992C21">
        <w:t>715 P Street</w:t>
      </w:r>
      <w:r w:rsidRPr="00992C21">
        <w:tab/>
      </w:r>
    </w:p>
    <w:p w14:paraId="1450D84C" w14:textId="77777777" w:rsidR="002526A1" w:rsidRPr="00992C21" w:rsidRDefault="002526A1" w:rsidP="002526A1">
      <w:r w:rsidRPr="00992C21">
        <w:tab/>
        <w:t>Sacramento, CA 95814</w:t>
      </w:r>
    </w:p>
    <w:p w14:paraId="6DB4F2AA" w14:textId="77777777" w:rsidR="002526A1" w:rsidRPr="00992C21" w:rsidRDefault="002526A1" w:rsidP="002526A1">
      <w:pPr>
        <w:rPr>
          <w:i/>
          <w:highlight w:val="yellow"/>
        </w:rPr>
      </w:pPr>
    </w:p>
    <w:p w14:paraId="51CE5F3D" w14:textId="77777777" w:rsidR="002526A1" w:rsidRPr="00992C21" w:rsidRDefault="002526A1" w:rsidP="002526A1">
      <w:r w:rsidRPr="00992C21">
        <w:t>Written comments may also be delivered via e-mail at the following address:</w:t>
      </w:r>
      <w:r w:rsidRPr="00992C21">
        <w:tab/>
      </w:r>
    </w:p>
    <w:p w14:paraId="75288E2F" w14:textId="77777777" w:rsidR="002526A1" w:rsidRPr="00992C21" w:rsidRDefault="002526A1" w:rsidP="002526A1">
      <w:r w:rsidRPr="00992C21">
        <w:tab/>
      </w:r>
    </w:p>
    <w:p w14:paraId="7934D901" w14:textId="5326086F" w:rsidR="00354B28" w:rsidRPr="00992C21" w:rsidRDefault="002526A1" w:rsidP="00DC35B1">
      <w:pPr>
        <w:ind w:firstLine="720"/>
      </w:pPr>
      <w:r w:rsidRPr="00992C21">
        <w:rPr>
          <w:snapToGrid w:val="0"/>
        </w:rPr>
        <w:t>PublicComments@BOF.ca.gov</w:t>
      </w:r>
    </w:p>
    <w:p w14:paraId="058E467C" w14:textId="276C3958" w:rsidR="004E6CB6" w:rsidRDefault="002526A1" w:rsidP="00990B58">
      <w:pPr>
        <w:pStyle w:val="Heading1"/>
      </w:pPr>
      <w:r w:rsidRPr="00992C21">
        <w:t xml:space="preserve">AUTHORITY AND </w:t>
      </w:r>
      <w:r w:rsidRPr="00FD791D">
        <w:t xml:space="preserve">REFERENCE (pursuant to GOV § 11346.5(a)(2) and 1 CCR § 14) </w:t>
      </w:r>
    </w:p>
    <w:p w14:paraId="6D402670" w14:textId="119D6FB7" w:rsidR="005A0073" w:rsidRDefault="005A0073" w:rsidP="005A0073">
      <w:r>
        <w:t>Authority cited: Sections 4551</w:t>
      </w:r>
      <w:r w:rsidR="000A52B0">
        <w:t xml:space="preserve"> and </w:t>
      </w:r>
      <w:r>
        <w:t>455</w:t>
      </w:r>
      <w:r w:rsidR="000A52B0">
        <w:t xml:space="preserve">2 </w:t>
      </w:r>
      <w:r>
        <w:t xml:space="preserve">Public Resources Code. </w:t>
      </w:r>
    </w:p>
    <w:p w14:paraId="5C5C0EC0" w14:textId="77777777" w:rsidR="005A0073" w:rsidRDefault="005A0073" w:rsidP="005A0073"/>
    <w:p w14:paraId="1C7184B3" w14:textId="755C76AB" w:rsidR="005A0073" w:rsidRDefault="005A0073" w:rsidP="005A0073">
      <w:r>
        <w:t xml:space="preserve">Reference: Sections </w:t>
      </w:r>
      <w:r w:rsidR="000A52B0" w:rsidRPr="002B151E">
        <w:rPr>
          <w:rFonts w:cs="Arial"/>
          <w:color w:val="212121"/>
          <w:szCs w:val="24"/>
          <w:shd w:val="clear" w:color="auto" w:fill="FFFFFF"/>
        </w:rPr>
        <w:t xml:space="preserve">4592, 4750, 4750.3 and 4750.4, </w:t>
      </w:r>
      <w:r>
        <w:t>Public Resources Code.</w:t>
      </w:r>
    </w:p>
    <w:p w14:paraId="1475FE97" w14:textId="5A51245C" w:rsidR="00DC35B1" w:rsidRPr="00992C21" w:rsidRDefault="00DC35B1" w:rsidP="00DC35B1">
      <w:pPr>
        <w:pStyle w:val="Heading1"/>
      </w:pPr>
      <w:r w:rsidRPr="006F0B08">
        <w:t xml:space="preserve">INFORMATIVE DIGEST/POLICY </w:t>
      </w:r>
      <w:r w:rsidRPr="00FD791D">
        <w:t xml:space="preserve">STATEMENT OVERVIEW (pursuant to GOV </w:t>
      </w:r>
      <w:r w:rsidRPr="00992C21">
        <w:t>11346.5(a)(3)(A)-(D))</w:t>
      </w:r>
    </w:p>
    <w:p w14:paraId="2D942CA0" w14:textId="77777777" w:rsidR="000A52B0" w:rsidRPr="000A52B0" w:rsidRDefault="000A52B0" w:rsidP="000A52B0">
      <w:pPr>
        <w:tabs>
          <w:tab w:val="left" w:pos="0"/>
          <w:tab w:val="center" w:pos="5040"/>
        </w:tabs>
        <w:suppressAutoHyphens/>
        <w:rPr>
          <w:rFonts w:cs="Arial"/>
          <w:szCs w:val="24"/>
        </w:rPr>
      </w:pPr>
      <w:r w:rsidRPr="000A52B0">
        <w:rPr>
          <w:rFonts w:cs="Arial"/>
          <w:szCs w:val="24"/>
        </w:rPr>
        <w:t>Pursuant to the Z’berg-Nejedly Forest Practice Act of 1973 (Public Resources Code § 4511 et seq.), the State Board of Forestry and Fire Protection (Board) is responsible for developing forest practice regulations that protect California’s forest resources and ensure sustainable timber harvesting. Under Public Resources Code (PRC) §§ 4551 and 4552, the Board must adopt, maintain, and periodically revise forest practice rules that safeguard soil, water, wildlife, and other public trust resources while supporting timber production.</w:t>
      </w:r>
    </w:p>
    <w:p w14:paraId="2880CD91" w14:textId="77777777" w:rsidR="000A52B0" w:rsidRPr="000A52B0" w:rsidRDefault="000A52B0" w:rsidP="000A52B0">
      <w:pPr>
        <w:tabs>
          <w:tab w:val="left" w:pos="0"/>
          <w:tab w:val="center" w:pos="5040"/>
        </w:tabs>
        <w:suppressAutoHyphens/>
        <w:rPr>
          <w:rFonts w:cs="Arial"/>
          <w:szCs w:val="24"/>
        </w:rPr>
      </w:pPr>
    </w:p>
    <w:p w14:paraId="705B0C8A" w14:textId="77777777" w:rsidR="000A52B0" w:rsidRPr="000A52B0" w:rsidRDefault="000A52B0" w:rsidP="000A52B0">
      <w:pPr>
        <w:tabs>
          <w:tab w:val="left" w:pos="0"/>
          <w:tab w:val="center" w:pos="5040"/>
        </w:tabs>
        <w:suppressAutoHyphens/>
        <w:rPr>
          <w:rFonts w:cs="Arial"/>
          <w:szCs w:val="24"/>
        </w:rPr>
      </w:pPr>
      <w:r w:rsidRPr="000A52B0">
        <w:rPr>
          <w:rFonts w:cs="Arial"/>
          <w:szCs w:val="24"/>
        </w:rPr>
        <w:t xml:space="preserve">Emergency Notices, authorized by PRC § 4592 and covered under 14 CCR § 1052, provide landowners and Licensed Timber Operators with a way to respond quickly to urgent forest conditions—such as wildfire damage, insect infestations, or hazardous fuel loads—without the delay inherent in filing a Timber Harvest Plan. These notices allow needed work to begin promptly, supporting public safety and forest resilience while minimizing environmental impacts.   Although Emergency Notices streamline operations, they are still subject to all of the Forest Practice Rules: 14 CCR § 1052 specifies that “A person conducting Timber Operations under an Emergency Notice shall comply with all operational provisions of the Forest Practice Act and District Forest Practice Rules applicable to “Timber Harvest Plan”, “THP”, and “Plan”.”. State law (PRC §§ 4585 and 4587) requires timberland owners to submit Completion and Stocking Reports within one month after completion of the work described in the Timber Harvest Plan. These reports ensure that operations conclude responsibly and that reforestation requirements are addressed. </w:t>
      </w:r>
    </w:p>
    <w:p w14:paraId="6FFCF44E" w14:textId="77777777" w:rsidR="000A52B0" w:rsidRPr="000A52B0" w:rsidRDefault="000A52B0" w:rsidP="000A52B0">
      <w:pPr>
        <w:tabs>
          <w:tab w:val="left" w:pos="0"/>
          <w:tab w:val="center" w:pos="5040"/>
        </w:tabs>
        <w:suppressAutoHyphens/>
        <w:rPr>
          <w:rFonts w:cs="Arial"/>
          <w:szCs w:val="24"/>
        </w:rPr>
      </w:pPr>
    </w:p>
    <w:p w14:paraId="56353D02" w14:textId="36351612" w:rsidR="000A52B0" w:rsidRPr="000A52B0" w:rsidRDefault="000A52B0" w:rsidP="000A52B0">
      <w:pPr>
        <w:tabs>
          <w:tab w:val="left" w:pos="0"/>
          <w:tab w:val="center" w:pos="5040"/>
        </w:tabs>
        <w:suppressAutoHyphens/>
        <w:rPr>
          <w:rFonts w:cs="Arial"/>
          <w:szCs w:val="24"/>
        </w:rPr>
      </w:pPr>
      <w:r w:rsidRPr="000A52B0">
        <w:rPr>
          <w:rFonts w:cs="Arial"/>
          <w:szCs w:val="24"/>
        </w:rPr>
        <w:t>The current version of 14 CCR § 1052 does not clearly restate this obligation, and many operators</w:t>
      </w:r>
      <w:r>
        <w:rPr>
          <w:rFonts w:cs="Arial"/>
          <w:szCs w:val="24"/>
        </w:rPr>
        <w:t xml:space="preserve">, </w:t>
      </w:r>
      <w:r w:rsidRPr="000A52B0">
        <w:rPr>
          <w:rFonts w:cs="Arial"/>
          <w:szCs w:val="24"/>
        </w:rPr>
        <w:t xml:space="preserve">especially those working on smaller projects, are unaware of the follow-up </w:t>
      </w:r>
      <w:r w:rsidRPr="000A52B0">
        <w:rPr>
          <w:rFonts w:cs="Arial"/>
          <w:szCs w:val="24"/>
        </w:rPr>
        <w:lastRenderedPageBreak/>
        <w:t xml:space="preserve">requirement. As a result, CAL FIRE may not receive documentation confirming the end of operations or verifying site stocking conditions. </w:t>
      </w:r>
    </w:p>
    <w:p w14:paraId="53726C7D" w14:textId="77777777" w:rsidR="000A52B0" w:rsidRPr="000A52B0" w:rsidRDefault="000A52B0" w:rsidP="000A52B0">
      <w:pPr>
        <w:tabs>
          <w:tab w:val="left" w:pos="0"/>
          <w:tab w:val="center" w:pos="5040"/>
        </w:tabs>
        <w:suppressAutoHyphens/>
        <w:rPr>
          <w:rFonts w:cs="Arial"/>
          <w:szCs w:val="24"/>
        </w:rPr>
      </w:pPr>
    </w:p>
    <w:p w14:paraId="438B8998" w14:textId="31C637DA" w:rsidR="00F032D2" w:rsidRPr="000A52B0" w:rsidRDefault="000A52B0" w:rsidP="000A52B0">
      <w:pPr>
        <w:tabs>
          <w:tab w:val="left" w:pos="0"/>
          <w:tab w:val="center" w:pos="5040"/>
        </w:tabs>
        <w:suppressAutoHyphens/>
        <w:rPr>
          <w:rFonts w:cs="Arial"/>
          <w:szCs w:val="24"/>
        </w:rPr>
      </w:pPr>
      <w:r w:rsidRPr="000A52B0">
        <w:rPr>
          <w:rFonts w:cs="Arial"/>
          <w:szCs w:val="24"/>
        </w:rPr>
        <w:t>This amendment is intended to close that gap. By including a direct reference to the Completion and Stocking Report requirements within § 1052, the Board aims to improve understanding, increase compliance, and ensure consistent oversight of Emergency Notice operations. The change is simple, but meaningful</w:t>
      </w:r>
      <w:r>
        <w:rPr>
          <w:rFonts w:cs="Arial"/>
          <w:szCs w:val="24"/>
        </w:rPr>
        <w:t>:</w:t>
      </w:r>
      <w:r w:rsidRPr="000A52B0">
        <w:rPr>
          <w:rFonts w:cs="Arial"/>
          <w:szCs w:val="24"/>
        </w:rPr>
        <w:t xml:space="preserve"> it reinforces good forestry practices and supports long-term stewardship of California’s timberlands.</w:t>
      </w:r>
      <w:r w:rsidR="00F032D2">
        <w:rPr>
          <w:rFonts w:cs="Arial"/>
          <w:szCs w:val="24"/>
        </w:rPr>
        <w:t xml:space="preserve"> In short, th</w:t>
      </w:r>
      <w:r w:rsidR="00F032D2" w:rsidRPr="00F032D2">
        <w:rPr>
          <w:rFonts w:cs="Arial"/>
          <w:szCs w:val="24"/>
        </w:rPr>
        <w:t>e benefit of the proposed action is enhanced compliance, accountability, and data collection to support post-operation review and forest resource protection.</w:t>
      </w:r>
    </w:p>
    <w:p w14:paraId="37ADBC85" w14:textId="77777777" w:rsidR="000A52B0" w:rsidRDefault="000A52B0" w:rsidP="000A52B0">
      <w:pPr>
        <w:tabs>
          <w:tab w:val="left" w:pos="0"/>
          <w:tab w:val="center" w:pos="5040"/>
        </w:tabs>
        <w:suppressAutoHyphens/>
        <w:rPr>
          <w:rFonts w:cs="Arial"/>
          <w:szCs w:val="24"/>
        </w:rPr>
      </w:pPr>
    </w:p>
    <w:p w14:paraId="6DF3433F" w14:textId="77777777" w:rsidR="00F032D2" w:rsidRPr="00F032D2" w:rsidRDefault="00F032D2" w:rsidP="00F032D2">
      <w:pPr>
        <w:tabs>
          <w:tab w:val="left" w:pos="0"/>
          <w:tab w:val="center" w:pos="5040"/>
        </w:tabs>
        <w:suppressAutoHyphens/>
        <w:rPr>
          <w:rFonts w:cs="Arial"/>
          <w:szCs w:val="24"/>
        </w:rPr>
      </w:pPr>
      <w:r w:rsidRPr="00F032D2">
        <w:rPr>
          <w:rFonts w:cs="Arial"/>
          <w:szCs w:val="24"/>
        </w:rPr>
        <w:t xml:space="preserve">Board staff conducted an evaluation on whether the proposed action is inconsistent or incompatible with existing State regulations pursuant to </w:t>
      </w:r>
      <w:r w:rsidRPr="00F032D2">
        <w:rPr>
          <w:rFonts w:cs="Arial"/>
          <w:b/>
          <w:bCs/>
          <w:szCs w:val="24"/>
        </w:rPr>
        <w:t>GOV § 11346.5(a)(3)(D)</w:t>
      </w:r>
      <w:r w:rsidRPr="00F032D2">
        <w:rPr>
          <w:rFonts w:cs="Arial"/>
          <w:szCs w:val="24"/>
        </w:rPr>
        <w:t>.  State regulations related to the proposed action were, in fact, relied upon in the development of the proposed action to ensure the consistency and compatibility of the proposed action with existing State regulations.</w:t>
      </w:r>
    </w:p>
    <w:p w14:paraId="2867B8E1" w14:textId="77777777" w:rsidR="00F032D2" w:rsidRPr="00F032D2" w:rsidRDefault="00F032D2" w:rsidP="00F032D2">
      <w:pPr>
        <w:tabs>
          <w:tab w:val="left" w:pos="0"/>
          <w:tab w:val="center" w:pos="5040"/>
        </w:tabs>
        <w:suppressAutoHyphens/>
        <w:rPr>
          <w:rFonts w:cs="Arial"/>
          <w:szCs w:val="24"/>
        </w:rPr>
      </w:pPr>
      <w:r w:rsidRPr="00F032D2">
        <w:rPr>
          <w:rFonts w:cs="Arial"/>
          <w:szCs w:val="24"/>
        </w:rPr>
        <w:t> </w:t>
      </w:r>
    </w:p>
    <w:p w14:paraId="57A7252B" w14:textId="2E2C6648" w:rsidR="00F032D2" w:rsidRDefault="00F032D2" w:rsidP="00F032D2">
      <w:pPr>
        <w:tabs>
          <w:tab w:val="left" w:pos="0"/>
          <w:tab w:val="center" w:pos="5040"/>
        </w:tabs>
        <w:suppressAutoHyphens/>
        <w:rPr>
          <w:rFonts w:cs="Arial"/>
          <w:szCs w:val="24"/>
        </w:rPr>
      </w:pPr>
      <w:r w:rsidRPr="00F032D2">
        <w:rPr>
          <w:rFonts w:cs="Arial"/>
          <w:szCs w:val="24"/>
        </w:rPr>
        <w:t>Otherwise, Board staff evaluated the balance of existing State regulations related to measures concerning conversion of timberland within State regulations that met the same purpose as the proposed action. Based on this evaluation and effort, the Board has determined that the proposed regulations are neither inconsistent nor incompatible with existing State regulations. The proposed regulation is entirely consistent and compatible with existing Board rules.</w:t>
      </w:r>
    </w:p>
    <w:p w14:paraId="2176B08D" w14:textId="77777777" w:rsidR="00F032D2" w:rsidRPr="000A52B0" w:rsidRDefault="00F032D2" w:rsidP="000A52B0">
      <w:pPr>
        <w:tabs>
          <w:tab w:val="left" w:pos="0"/>
          <w:tab w:val="center" w:pos="5040"/>
        </w:tabs>
        <w:suppressAutoHyphens/>
        <w:rPr>
          <w:rFonts w:cs="Arial"/>
          <w:szCs w:val="24"/>
        </w:rPr>
      </w:pPr>
    </w:p>
    <w:p w14:paraId="7430ADF9" w14:textId="08D5CE15" w:rsidR="00DC35B1" w:rsidRPr="0036713C" w:rsidRDefault="00DC35B1" w:rsidP="00DC35B1">
      <w:pPr>
        <w:widowControl w:val="0"/>
        <w:rPr>
          <w:rFonts w:cs="Arial"/>
          <w:szCs w:val="24"/>
          <w:lang w:val="en"/>
        </w:rPr>
      </w:pPr>
      <w:r w:rsidRPr="0036713C">
        <w:rPr>
          <w:rFonts w:cs="Arial"/>
          <w:szCs w:val="24"/>
        </w:rPr>
        <w:t xml:space="preserve">Statute to which the proposed action was compared: </w:t>
      </w:r>
      <w:r w:rsidR="003F574D" w:rsidRPr="0036713C">
        <w:rPr>
          <w:rFonts w:cs="Arial"/>
          <w:szCs w:val="24"/>
        </w:rPr>
        <w:t>Chapter 8, Part 2, Division 4, Public Resources Code.</w:t>
      </w:r>
      <w:r w:rsidRPr="0036713C">
        <w:rPr>
          <w:rFonts w:cs="Arial"/>
          <w:szCs w:val="24"/>
          <w:lang w:val="en"/>
        </w:rPr>
        <w:t xml:space="preserve"> </w:t>
      </w:r>
    </w:p>
    <w:p w14:paraId="0A8F1356" w14:textId="77777777" w:rsidR="00DC35B1" w:rsidRPr="0036713C" w:rsidRDefault="00DC35B1" w:rsidP="00DC35B1">
      <w:pPr>
        <w:widowControl w:val="0"/>
        <w:rPr>
          <w:rFonts w:cs="Arial"/>
          <w:szCs w:val="24"/>
          <w:lang w:val="en"/>
        </w:rPr>
      </w:pPr>
    </w:p>
    <w:p w14:paraId="5620A404" w14:textId="59CE60D7" w:rsidR="00DC35B1" w:rsidRPr="0036713C" w:rsidRDefault="00DC35B1" w:rsidP="00DC35B1">
      <w:pPr>
        <w:widowControl w:val="0"/>
        <w:rPr>
          <w:rFonts w:cs="Arial"/>
          <w:szCs w:val="24"/>
          <w:lang w:val="en"/>
        </w:rPr>
      </w:pPr>
      <w:r w:rsidRPr="0036713C">
        <w:rPr>
          <w:rFonts w:cs="Arial"/>
          <w:szCs w:val="24"/>
          <w:lang w:val="en"/>
        </w:rPr>
        <w:t>Regulations to which the proposed action was compared:</w:t>
      </w:r>
      <w:r w:rsidR="004E52EE" w:rsidRPr="0036713C">
        <w:rPr>
          <w:rFonts w:cs="Arial"/>
          <w:szCs w:val="24"/>
          <w:lang w:val="en"/>
        </w:rPr>
        <w:t xml:space="preserve"> </w:t>
      </w:r>
      <w:r w:rsidRPr="0036713C">
        <w:rPr>
          <w:rFonts w:cs="Arial"/>
          <w:szCs w:val="24"/>
          <w:lang w:val="en"/>
        </w:rPr>
        <w:t>Subchapters</w:t>
      </w:r>
      <w:r w:rsidR="00983107" w:rsidRPr="0036713C">
        <w:rPr>
          <w:rFonts w:cs="Arial"/>
          <w:szCs w:val="24"/>
          <w:lang w:val="en"/>
        </w:rPr>
        <w:t xml:space="preserve"> 1,</w:t>
      </w:r>
      <w:r w:rsidRPr="0036713C">
        <w:rPr>
          <w:rFonts w:cs="Arial"/>
          <w:szCs w:val="24"/>
          <w:lang w:val="en"/>
        </w:rPr>
        <w:t xml:space="preserve"> 4, 5, 6,</w:t>
      </w:r>
      <w:r w:rsidR="000153EC">
        <w:rPr>
          <w:rFonts w:cs="Arial"/>
          <w:szCs w:val="24"/>
          <w:lang w:val="en"/>
        </w:rPr>
        <w:t xml:space="preserve"> &amp; 7</w:t>
      </w:r>
      <w:r w:rsidRPr="0036713C">
        <w:rPr>
          <w:rFonts w:cs="Arial"/>
          <w:szCs w:val="24"/>
          <w:lang w:val="en"/>
        </w:rPr>
        <w:t xml:space="preserve"> Chapter 4, Division 1.5, Title 14, California Code of Regulations</w:t>
      </w:r>
      <w:r w:rsidR="00926434" w:rsidRPr="0036713C">
        <w:rPr>
          <w:rFonts w:cs="Arial"/>
          <w:szCs w:val="24"/>
          <w:lang w:val="en"/>
        </w:rPr>
        <w:t xml:space="preserve">. </w:t>
      </w:r>
    </w:p>
    <w:p w14:paraId="3D41215E" w14:textId="77777777" w:rsidR="00DC35B1" w:rsidRPr="0036713C" w:rsidRDefault="00DC35B1" w:rsidP="00DC35B1">
      <w:pPr>
        <w:pStyle w:val="Heading1"/>
      </w:pPr>
      <w:r w:rsidRPr="0036713C">
        <w:t>MANDATED BY FEDERAL LAW OR REGULATIONS</w:t>
      </w:r>
    </w:p>
    <w:p w14:paraId="06A9ECEB" w14:textId="77777777" w:rsidR="00DC35B1" w:rsidRPr="00992C21" w:rsidRDefault="00DC35B1" w:rsidP="00DC35B1">
      <w:r w:rsidRPr="00992C21">
        <w:t xml:space="preserve">The proposed action is not mandated by Federal law or regulations.  </w:t>
      </w:r>
    </w:p>
    <w:p w14:paraId="3FF297B6" w14:textId="77777777" w:rsidR="00DC35B1" w:rsidRPr="00992C21" w:rsidRDefault="00DC35B1" w:rsidP="00DC35B1"/>
    <w:p w14:paraId="58B2FEA0" w14:textId="77777777" w:rsidR="00DC35B1" w:rsidRPr="00992C21" w:rsidRDefault="00DC35B1" w:rsidP="00DC35B1">
      <w:r w:rsidRPr="00992C21">
        <w:t xml:space="preserve">The proposed action neither conflicts with, nor duplicates, Federal regulations. </w:t>
      </w:r>
    </w:p>
    <w:p w14:paraId="65DF3456" w14:textId="77777777" w:rsidR="00DC35B1" w:rsidRPr="00992C21" w:rsidRDefault="00DC35B1" w:rsidP="00DC35B1">
      <w:pPr>
        <w:pStyle w:val="HTMLPreformatted"/>
        <w:rPr>
          <w:rFonts w:ascii="Arial" w:hAnsi="Arial" w:cs="Arial"/>
          <w:szCs w:val="24"/>
        </w:rPr>
      </w:pPr>
    </w:p>
    <w:p w14:paraId="5B45E452" w14:textId="11DF52D7" w:rsidR="00DC35B1" w:rsidRPr="00992C21" w:rsidRDefault="00DC35B1" w:rsidP="00DC35B1">
      <w:r w:rsidRPr="00992C21">
        <w:t xml:space="preserve">There are no comparable Federal regulations </w:t>
      </w:r>
      <w:r w:rsidR="001C4ABF">
        <w:rPr>
          <w:lang w:val="en"/>
        </w:rPr>
        <w:t>concerning</w:t>
      </w:r>
      <w:r w:rsidR="001C4ABF">
        <w:rPr>
          <w:b/>
          <w:bCs/>
          <w:lang w:val="en"/>
        </w:rPr>
        <w:t xml:space="preserve"> </w:t>
      </w:r>
      <w:r w:rsidR="000A52B0">
        <w:rPr>
          <w:lang w:val="en"/>
        </w:rPr>
        <w:t>emergency timber operations on state</w:t>
      </w:r>
      <w:r w:rsidR="00C03029">
        <w:rPr>
          <w:lang w:val="en"/>
        </w:rPr>
        <w:t xml:space="preserve"> timberland</w:t>
      </w:r>
      <w:r w:rsidRPr="00312DE5">
        <w:rPr>
          <w:color w:val="FF0000"/>
        </w:rPr>
        <w:t>.</w:t>
      </w:r>
      <w:r w:rsidRPr="00992C21">
        <w:rPr>
          <w:sz w:val="23"/>
          <w:szCs w:val="23"/>
        </w:rPr>
        <w:t xml:space="preserve"> </w:t>
      </w:r>
      <w:r w:rsidRPr="00992C21">
        <w:rPr>
          <w:lang w:val="en"/>
        </w:rPr>
        <w:t>No existing Federal regulations meeting the same purpose as the proposed action were identified</w:t>
      </w:r>
      <w:r w:rsidRPr="00992C21">
        <w:t xml:space="preserve">. </w:t>
      </w:r>
    </w:p>
    <w:p w14:paraId="2354FCCD" w14:textId="77777777" w:rsidR="00DC35B1" w:rsidRPr="00992C21" w:rsidRDefault="00DC35B1" w:rsidP="00DC35B1">
      <w:pPr>
        <w:pStyle w:val="Heading1"/>
      </w:pPr>
      <w:r w:rsidRPr="00992C21">
        <w:t>OTHER STATUTORY REQUIREMENTS (pursuant to GOV § 11346.5(a)(4))</w:t>
      </w:r>
    </w:p>
    <w:p w14:paraId="6D7661BD" w14:textId="5E15BB7C" w:rsidR="00DC35B1" w:rsidRPr="00992C21" w:rsidRDefault="00DC35B1" w:rsidP="00DC35B1">
      <w:r w:rsidRPr="00992C21">
        <w:t>There are no other matters as are prescribed by statute applicable to the specific State agency or to any specific regulation or class of regulations.</w:t>
      </w:r>
    </w:p>
    <w:p w14:paraId="719077BC" w14:textId="77777777" w:rsidR="00DC35B1" w:rsidRPr="00992C21" w:rsidRDefault="00DC35B1" w:rsidP="00DC35B1">
      <w:pPr>
        <w:pStyle w:val="Heading1"/>
      </w:pPr>
      <w:r w:rsidRPr="00992C21">
        <w:t xml:space="preserve">LOCAL MANDATE (pursuant to GOV § 11346.5(a)(5)).  </w:t>
      </w:r>
    </w:p>
    <w:p w14:paraId="2CE0598C" w14:textId="0DE3252C" w:rsidR="00DC35B1" w:rsidRPr="00992C21" w:rsidRDefault="00DC35B1" w:rsidP="00DC3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
          <w:rFonts w:cs="Arial"/>
          <w:szCs w:val="24"/>
        </w:rPr>
      </w:pPr>
      <w:r w:rsidRPr="00992C21">
        <w:rPr>
          <w:rFonts w:cs="Arial"/>
          <w:szCs w:val="24"/>
        </w:rPr>
        <w:t>The proposed action does not impose a mandate on local agencies or school districts.</w:t>
      </w:r>
    </w:p>
    <w:p w14:paraId="35D81B63" w14:textId="77777777" w:rsidR="00DC35B1" w:rsidRPr="00992C21" w:rsidRDefault="00DC35B1" w:rsidP="00DC35B1">
      <w:pPr>
        <w:pStyle w:val="Heading1"/>
      </w:pPr>
      <w:r w:rsidRPr="00992C21">
        <w:lastRenderedPageBreak/>
        <w:t>FISCAL IMPACT (pursuant to GOV § 11346.5(a)(6))</w:t>
      </w:r>
    </w:p>
    <w:p w14:paraId="3E9F8267" w14:textId="77777777" w:rsidR="00DC35B1" w:rsidRPr="00992C21" w:rsidRDefault="00DC35B1" w:rsidP="00DC35B1">
      <w:r w:rsidRPr="00992C21">
        <w:t>There is no cost to any local agency or school district that is required to be reimbursed under Part 7 (commencing with Section 17500) of Division 4 of the Government Code.</w:t>
      </w:r>
    </w:p>
    <w:p w14:paraId="085A704E" w14:textId="77777777" w:rsidR="00DC35B1" w:rsidRPr="00992C21" w:rsidRDefault="00DC35B1" w:rsidP="00DC35B1">
      <w:pPr>
        <w:rPr>
          <w:highlight w:val="yellow"/>
        </w:rPr>
      </w:pPr>
    </w:p>
    <w:p w14:paraId="10930D5F" w14:textId="77777777" w:rsidR="00DC35B1" w:rsidRPr="00992C21" w:rsidRDefault="00DC35B1" w:rsidP="00DC35B1">
      <w:r w:rsidRPr="00992C21">
        <w:t xml:space="preserve">A local agency or school district has the authority to levy service charges, fees, or assessments sufficient to pay for the program or level of service mandated by the act, within the meaning of Section 17556 of the Government Code. </w:t>
      </w:r>
    </w:p>
    <w:p w14:paraId="7474AF5A" w14:textId="77777777" w:rsidR="00DC35B1" w:rsidRPr="00992C21" w:rsidRDefault="00DC35B1" w:rsidP="00DC35B1"/>
    <w:p w14:paraId="3B781897" w14:textId="77777777" w:rsidR="00DC35B1" w:rsidRPr="00992C21" w:rsidRDefault="00DC35B1" w:rsidP="00DC35B1">
      <w:r w:rsidRPr="00992C21">
        <w:t>The proposed action will not result in the imposition of other non-discretionary costs or savings to local agencies.</w:t>
      </w:r>
    </w:p>
    <w:p w14:paraId="09542D4E" w14:textId="77777777" w:rsidR="00DC35B1" w:rsidRPr="00992C21" w:rsidRDefault="00DC35B1" w:rsidP="00DC35B1"/>
    <w:p w14:paraId="7D5AB1A5" w14:textId="77777777" w:rsidR="00DC35B1" w:rsidRPr="00992C21" w:rsidRDefault="00DC35B1" w:rsidP="00DC35B1">
      <w:r w:rsidRPr="00992C21">
        <w:t>The proposed action will not result in costs or savings in Federal funding to the State.</w:t>
      </w:r>
    </w:p>
    <w:p w14:paraId="1B5DFC82" w14:textId="77777777" w:rsidR="00DC35B1" w:rsidRPr="00992C21" w:rsidRDefault="00DC35B1" w:rsidP="00DC35B1"/>
    <w:p w14:paraId="7FACBA8D" w14:textId="1106F77D" w:rsidR="00DC35B1" w:rsidRPr="00992C21" w:rsidRDefault="00DC35B1" w:rsidP="00DC35B1">
      <w:r w:rsidRPr="00992C21">
        <w:t xml:space="preserve">The proposed action will not result in costs to any State agency. The proposed action represents a continuation of existing forest practice regulations related to the conduct of timber operations and will </w:t>
      </w:r>
      <w:r w:rsidR="00DD2785" w:rsidRPr="00992C21">
        <w:t xml:space="preserve">not </w:t>
      </w:r>
      <w:r w:rsidRPr="00992C21">
        <w:t>result in any direct or indirect costs or savings to any state agency.</w:t>
      </w:r>
    </w:p>
    <w:p w14:paraId="5EB578E9" w14:textId="77777777" w:rsidR="00DC35B1" w:rsidRPr="00992C21" w:rsidRDefault="00DC35B1" w:rsidP="00DC35B1">
      <w:pPr>
        <w:pStyle w:val="Heading1"/>
      </w:pPr>
      <w:r w:rsidRPr="00992C21">
        <w:t>HOUSING COSTS (pursuant to GOV § 11346.5(a)(12))</w:t>
      </w:r>
    </w:p>
    <w:p w14:paraId="74BE0383" w14:textId="097C1FD5" w:rsidR="00DC35B1" w:rsidRPr="00992C21" w:rsidRDefault="00DC35B1" w:rsidP="00DC35B1">
      <w:pPr>
        <w:pStyle w:val="BodyText"/>
        <w:jc w:val="both"/>
        <w:rPr>
          <w:rFonts w:cs="Arial"/>
          <w:szCs w:val="24"/>
        </w:rPr>
      </w:pPr>
      <w:r w:rsidRPr="00992C21">
        <w:rPr>
          <w:rFonts w:cs="Arial"/>
          <w:szCs w:val="24"/>
        </w:rPr>
        <w:t>The proposed action will not significantly affect housing costs.</w:t>
      </w:r>
    </w:p>
    <w:p w14:paraId="3899B067" w14:textId="77777777" w:rsidR="00DC35B1" w:rsidRPr="00992C21" w:rsidRDefault="00DC35B1" w:rsidP="00DC35B1">
      <w:pPr>
        <w:pStyle w:val="Heading1"/>
      </w:pPr>
      <w:bookmarkStart w:id="2" w:name="_Hlk506549358"/>
      <w:r w:rsidRPr="00992C21">
        <w:t>SIGNIFICANT STATEWIDE ADVERSE ECONOMIC IMPACT DIRECTLY AFFECTING BUSINESS, INCLUDING ABILITY TO COMPETE (pursuant to GOV §§ 11346.3(a), 11346.5(a)(7) and 11346.5(a)(8))</w:t>
      </w:r>
    </w:p>
    <w:bookmarkEnd w:id="2"/>
    <w:p w14:paraId="7B1123F9" w14:textId="77777777" w:rsidR="00DC35B1" w:rsidRPr="00992C21" w:rsidRDefault="00DC35B1" w:rsidP="00DC35B1">
      <w:pPr>
        <w:autoSpaceDE w:val="0"/>
        <w:autoSpaceDN w:val="0"/>
        <w:adjustRightInd w:val="0"/>
        <w:rPr>
          <w:rFonts w:cs="Arial"/>
          <w:szCs w:val="24"/>
        </w:rPr>
      </w:pPr>
      <w:r w:rsidRPr="00992C21">
        <w:rPr>
          <w:rFonts w:cs="Arial"/>
          <w:szCs w:val="24"/>
        </w:rPr>
        <w:t>The proposed action will not have a significant statewide adverse economic impact directly affecting business, including the ability of California businesses to compete with businesses in other states (by making it costlier to produce goods or services in California).</w:t>
      </w:r>
    </w:p>
    <w:p w14:paraId="5B9E0F60" w14:textId="77777777" w:rsidR="00DC35B1" w:rsidRPr="00992C21" w:rsidRDefault="00DC35B1" w:rsidP="00DC35B1">
      <w:pPr>
        <w:autoSpaceDE w:val="0"/>
        <w:autoSpaceDN w:val="0"/>
        <w:adjustRightInd w:val="0"/>
        <w:rPr>
          <w:rFonts w:cs="Arial"/>
          <w:szCs w:val="24"/>
        </w:rPr>
      </w:pPr>
    </w:p>
    <w:p w14:paraId="59C0C2E5" w14:textId="77777777" w:rsidR="00DC35B1" w:rsidRPr="00992C21" w:rsidRDefault="00DC35B1" w:rsidP="00DC35B1">
      <w:pPr>
        <w:autoSpaceDE w:val="0"/>
        <w:autoSpaceDN w:val="0"/>
        <w:adjustRightInd w:val="0"/>
        <w:rPr>
          <w:rFonts w:cs="Arial"/>
          <w:b/>
          <w:bCs/>
          <w:szCs w:val="24"/>
        </w:rPr>
      </w:pPr>
      <w:r w:rsidRPr="00992C21">
        <w:rPr>
          <w:rFonts w:cs="Arial"/>
          <w:b/>
          <w:bCs/>
          <w:szCs w:val="24"/>
        </w:rPr>
        <w:t>FACTS, EVIDENCE, DOCUMENTS, TESTIMONY, OR OTHER EVIDENCE RELIED</w:t>
      </w:r>
    </w:p>
    <w:p w14:paraId="5301B00B" w14:textId="77777777" w:rsidR="00DC35B1" w:rsidRPr="00992C21" w:rsidRDefault="00DC35B1" w:rsidP="00DC35B1">
      <w:pPr>
        <w:autoSpaceDE w:val="0"/>
        <w:autoSpaceDN w:val="0"/>
        <w:adjustRightInd w:val="0"/>
        <w:rPr>
          <w:rFonts w:cs="Arial"/>
          <w:b/>
          <w:bCs/>
          <w:szCs w:val="24"/>
        </w:rPr>
      </w:pPr>
      <w:r w:rsidRPr="00992C21">
        <w:rPr>
          <w:rFonts w:cs="Arial"/>
          <w:b/>
          <w:bCs/>
          <w:szCs w:val="24"/>
        </w:rPr>
        <w:t>UPON TO SUPPORT INITIAL DETERMINATION IN THE NOTICE THAT THE</w:t>
      </w:r>
    </w:p>
    <w:p w14:paraId="02CB8292" w14:textId="77777777" w:rsidR="00DC35B1" w:rsidRPr="00992C21" w:rsidRDefault="00DC35B1" w:rsidP="00DC35B1">
      <w:pPr>
        <w:autoSpaceDE w:val="0"/>
        <w:autoSpaceDN w:val="0"/>
        <w:adjustRightInd w:val="0"/>
        <w:rPr>
          <w:rFonts w:cs="Arial"/>
          <w:b/>
          <w:bCs/>
          <w:szCs w:val="24"/>
        </w:rPr>
      </w:pPr>
      <w:r w:rsidRPr="00992C21">
        <w:rPr>
          <w:rFonts w:cs="Arial"/>
          <w:b/>
          <w:bCs/>
          <w:szCs w:val="24"/>
        </w:rPr>
        <w:t>PROPOSED ACTION WILL NOT HAVE A SIGNIFICANT ADVERSE ECONOMIC</w:t>
      </w:r>
    </w:p>
    <w:p w14:paraId="545CD615" w14:textId="77777777" w:rsidR="00DC35B1" w:rsidRPr="00992C21" w:rsidRDefault="00DC35B1" w:rsidP="00DC35B1">
      <w:pPr>
        <w:autoSpaceDE w:val="0"/>
        <w:autoSpaceDN w:val="0"/>
        <w:adjustRightInd w:val="0"/>
        <w:rPr>
          <w:rFonts w:cs="Arial"/>
          <w:b/>
          <w:bCs/>
          <w:szCs w:val="24"/>
        </w:rPr>
      </w:pPr>
      <w:r w:rsidRPr="00992C21">
        <w:rPr>
          <w:rFonts w:cs="Arial"/>
          <w:b/>
          <w:bCs/>
          <w:szCs w:val="24"/>
        </w:rPr>
        <w:t xml:space="preserve">IMPACT ON BUSINESS (pursuant to GOV § 11346.2(b)(5) and </w:t>
      </w:r>
      <w:r w:rsidRPr="00992C21">
        <w:rPr>
          <w:rFonts w:cs="Arial"/>
          <w:b/>
          <w:szCs w:val="24"/>
        </w:rPr>
        <w:t>GOV § 11346.5(a)(8)</w:t>
      </w:r>
      <w:r w:rsidRPr="00992C21">
        <w:rPr>
          <w:rFonts w:cs="Arial"/>
          <w:b/>
          <w:bCs/>
          <w:szCs w:val="24"/>
        </w:rPr>
        <w:t>)</w:t>
      </w:r>
    </w:p>
    <w:p w14:paraId="416E047A" w14:textId="0C628945" w:rsidR="00DC35B1" w:rsidRPr="00992C21" w:rsidRDefault="00DC35B1" w:rsidP="00DC35B1">
      <w:pPr>
        <w:autoSpaceDE w:val="0"/>
        <w:autoSpaceDN w:val="0"/>
        <w:adjustRightInd w:val="0"/>
        <w:rPr>
          <w:rFonts w:cs="Arial"/>
          <w:szCs w:val="24"/>
        </w:rPr>
      </w:pPr>
      <w:r w:rsidRPr="00992C21">
        <w:rPr>
          <w:rFonts w:cs="Arial"/>
          <w:szCs w:val="24"/>
        </w:rPr>
        <w:t xml:space="preserve">Contemplation by the Board of the economic impact of the provisions of the proposed action through the lens of the decades of contemplating forest practice in California that the Board brings to bear on regulatory development. </w:t>
      </w:r>
    </w:p>
    <w:p w14:paraId="34AE80F5" w14:textId="77777777" w:rsidR="00DC35B1" w:rsidRPr="00992C21" w:rsidRDefault="00DC35B1" w:rsidP="00DC35B1">
      <w:pPr>
        <w:pStyle w:val="Heading1"/>
      </w:pPr>
      <w:r w:rsidRPr="00992C21">
        <w:t xml:space="preserve">STATEMENTS OF THE RESULTS OF THE ECONOMIC IMPACT ASSESSMENT (EIA)  </w:t>
      </w:r>
    </w:p>
    <w:p w14:paraId="2595F92B" w14:textId="77777777" w:rsidR="00DC35B1" w:rsidRPr="00992C21" w:rsidRDefault="00DC35B1" w:rsidP="00DC35B1">
      <w:pPr>
        <w:rPr>
          <w:rFonts w:cs="Arial"/>
          <w:szCs w:val="24"/>
        </w:rPr>
      </w:pPr>
      <w:r w:rsidRPr="00992C21">
        <w:rPr>
          <w:rFonts w:cs="Arial"/>
          <w:szCs w:val="24"/>
        </w:rPr>
        <w:t xml:space="preserve">The results of the economic impact assessment are provided below pursuant to </w:t>
      </w:r>
      <w:r w:rsidRPr="00992C21">
        <w:rPr>
          <w:rFonts w:cs="Arial"/>
          <w:b/>
          <w:szCs w:val="24"/>
        </w:rPr>
        <w:t>GOV § 11346.5(a)(10)</w:t>
      </w:r>
      <w:r w:rsidRPr="00992C21">
        <w:rPr>
          <w:rFonts w:cs="Arial"/>
          <w:szCs w:val="24"/>
        </w:rPr>
        <w:t xml:space="preserve"> and prepared pursuant to </w:t>
      </w:r>
      <w:r w:rsidRPr="00992C21">
        <w:rPr>
          <w:rFonts w:cs="Arial"/>
          <w:b/>
          <w:szCs w:val="24"/>
        </w:rPr>
        <w:t>GOV § 11346.3(b)(1)(A)-(D)</w:t>
      </w:r>
      <w:r w:rsidRPr="00992C21">
        <w:rPr>
          <w:rFonts w:cs="Arial"/>
          <w:szCs w:val="24"/>
        </w:rPr>
        <w:t xml:space="preserve">.  The proposed action:  </w:t>
      </w:r>
    </w:p>
    <w:p w14:paraId="7DC2DA7B" w14:textId="77777777" w:rsidR="000A52B0" w:rsidRDefault="000A52B0" w:rsidP="000A52B0">
      <w:pPr>
        <w:pStyle w:val="Heading1"/>
        <w:numPr>
          <w:ilvl w:val="0"/>
          <w:numId w:val="7"/>
        </w:numPr>
        <w:spacing w:before="0"/>
        <w:rPr>
          <w:rFonts w:eastAsia="Times New Roman" w:cs="Arial"/>
          <w:b w:val="0"/>
          <w:szCs w:val="24"/>
        </w:rPr>
      </w:pPr>
      <w:r w:rsidRPr="000A52B0">
        <w:rPr>
          <w:rFonts w:eastAsia="Times New Roman" w:cs="Arial"/>
          <w:b w:val="0"/>
          <w:szCs w:val="24"/>
        </w:rPr>
        <w:lastRenderedPageBreak/>
        <w:t>Will not create jobs within California (GOV § 11346.3(b)(1)(A)).</w:t>
      </w:r>
    </w:p>
    <w:p w14:paraId="40B30F2F" w14:textId="6BA3961E" w:rsidR="000A52B0" w:rsidRPr="000A52B0" w:rsidRDefault="000A52B0" w:rsidP="000A52B0">
      <w:pPr>
        <w:pStyle w:val="Heading1"/>
        <w:numPr>
          <w:ilvl w:val="0"/>
          <w:numId w:val="7"/>
        </w:numPr>
        <w:spacing w:before="0"/>
        <w:rPr>
          <w:rFonts w:eastAsia="Times New Roman" w:cs="Arial"/>
          <w:b w:val="0"/>
          <w:szCs w:val="24"/>
        </w:rPr>
      </w:pPr>
      <w:r w:rsidRPr="000A52B0">
        <w:rPr>
          <w:rFonts w:eastAsia="Times New Roman" w:cs="Arial"/>
          <w:b w:val="0"/>
          <w:szCs w:val="24"/>
        </w:rPr>
        <w:t>Will not eliminate jobs within California (GOV § 11346.3(b)(1)(A)).</w:t>
      </w:r>
    </w:p>
    <w:p w14:paraId="305A42DC" w14:textId="77777777" w:rsidR="000A52B0" w:rsidRPr="000A52B0" w:rsidRDefault="000A52B0" w:rsidP="000A52B0">
      <w:pPr>
        <w:pStyle w:val="Heading1"/>
        <w:numPr>
          <w:ilvl w:val="0"/>
          <w:numId w:val="7"/>
        </w:numPr>
        <w:spacing w:before="0"/>
        <w:rPr>
          <w:rFonts w:eastAsia="Times New Roman" w:cs="Arial"/>
          <w:b w:val="0"/>
          <w:szCs w:val="24"/>
        </w:rPr>
      </w:pPr>
      <w:r w:rsidRPr="000A52B0">
        <w:rPr>
          <w:rFonts w:eastAsia="Times New Roman" w:cs="Arial"/>
          <w:b w:val="0"/>
          <w:szCs w:val="24"/>
        </w:rPr>
        <w:t>Will not create new businesses (GOV § 11346.3(b)(1)(B)).</w:t>
      </w:r>
    </w:p>
    <w:p w14:paraId="11C3C206" w14:textId="77777777" w:rsidR="000A52B0" w:rsidRPr="000A52B0" w:rsidRDefault="000A52B0" w:rsidP="000A52B0">
      <w:pPr>
        <w:pStyle w:val="Heading1"/>
        <w:numPr>
          <w:ilvl w:val="0"/>
          <w:numId w:val="7"/>
        </w:numPr>
        <w:spacing w:before="0"/>
        <w:rPr>
          <w:rFonts w:eastAsia="Times New Roman" w:cs="Arial"/>
          <w:b w:val="0"/>
          <w:szCs w:val="24"/>
        </w:rPr>
      </w:pPr>
      <w:r w:rsidRPr="000A52B0">
        <w:rPr>
          <w:rFonts w:eastAsia="Times New Roman" w:cs="Arial"/>
          <w:b w:val="0"/>
          <w:szCs w:val="24"/>
        </w:rPr>
        <w:t>Will not eliminate existing businesses within California (GOV § 11346.3(b)(1)(B)).</w:t>
      </w:r>
    </w:p>
    <w:p w14:paraId="1DF71A54" w14:textId="77777777" w:rsidR="000A52B0" w:rsidRPr="000A52B0" w:rsidRDefault="000A52B0" w:rsidP="000A52B0">
      <w:pPr>
        <w:pStyle w:val="Heading1"/>
        <w:numPr>
          <w:ilvl w:val="0"/>
          <w:numId w:val="7"/>
        </w:numPr>
        <w:spacing w:before="0"/>
        <w:rPr>
          <w:rFonts w:eastAsia="Times New Roman" w:cs="Arial"/>
          <w:b w:val="0"/>
          <w:szCs w:val="24"/>
        </w:rPr>
      </w:pPr>
      <w:r w:rsidRPr="000A52B0">
        <w:rPr>
          <w:rFonts w:eastAsia="Times New Roman" w:cs="Arial"/>
          <w:b w:val="0"/>
          <w:szCs w:val="24"/>
        </w:rPr>
        <w:t>Will not affect the expansion or contraction of businesses currently doing business within California (GOV § 11346.3(b)(1)(C)).</w:t>
      </w:r>
    </w:p>
    <w:p w14:paraId="2BB9BA32" w14:textId="77777777" w:rsidR="000A52B0" w:rsidRPr="000A52B0" w:rsidRDefault="000A52B0" w:rsidP="000A52B0">
      <w:pPr>
        <w:pStyle w:val="Heading1"/>
        <w:numPr>
          <w:ilvl w:val="0"/>
          <w:numId w:val="7"/>
        </w:numPr>
        <w:spacing w:before="0"/>
        <w:rPr>
          <w:rFonts w:eastAsia="Times New Roman" w:cs="Arial"/>
          <w:b w:val="0"/>
          <w:szCs w:val="24"/>
        </w:rPr>
      </w:pPr>
      <w:r w:rsidRPr="000A52B0">
        <w:rPr>
          <w:rFonts w:eastAsia="Times New Roman" w:cs="Arial"/>
          <w:b w:val="0"/>
          <w:szCs w:val="24"/>
        </w:rPr>
        <w:t>Will yield nonmonetary benefits (GOV § 11346.3(b)(1)(D)). The proposed action would result in increased clarity and consistency within the Forest Practice Rules by explicitly stating the requirement to submit Completion and Stocking Reports following Emergency Notice timber operations. This promotes timely compliance with post-operation obligations, enhances oversight of forest activities, and supports better tracking of reforestation progress, which benefits the environment and public transparency.</w:t>
      </w:r>
    </w:p>
    <w:p w14:paraId="2A5AF5DF" w14:textId="77777777" w:rsidR="00A62337" w:rsidRPr="00992C21" w:rsidRDefault="00DC35B1" w:rsidP="00DC35B1">
      <w:pPr>
        <w:pStyle w:val="Heading1"/>
      </w:pPr>
      <w:r w:rsidRPr="00992C21">
        <w:t>COST IMPACTS ON REPRESENTATIVE PERSON OR BUSINESS (pursuant to GOV § 11346.5(a)(9))</w:t>
      </w:r>
    </w:p>
    <w:p w14:paraId="32A888F5" w14:textId="77777777" w:rsidR="00CA784C" w:rsidRPr="00992C21" w:rsidRDefault="00CA784C" w:rsidP="00CA784C">
      <w:r w:rsidRPr="00992C21">
        <w:t xml:space="preserve">The agency is not aware of any cost impacts that a representative private person or business would necessarily incur in reasonable compliance with the proposed action. No adverse impacts are to be expected.  </w:t>
      </w:r>
    </w:p>
    <w:p w14:paraId="550E6A50" w14:textId="62D522AC" w:rsidR="00DC35B1" w:rsidRPr="00992C21" w:rsidRDefault="00DC35B1" w:rsidP="00DC35B1">
      <w:pPr>
        <w:pStyle w:val="Heading1"/>
      </w:pPr>
      <w:r w:rsidRPr="00992C21">
        <w:t>BUSINESS REPORT (pursuant to GOV §§ 11346.5(a)(11) and 11346.3(d))</w:t>
      </w:r>
    </w:p>
    <w:p w14:paraId="25BA6586" w14:textId="4F8EC700" w:rsidR="00DC35B1" w:rsidRPr="00992C21" w:rsidRDefault="00DC35B1" w:rsidP="00DC35B1">
      <w:r w:rsidRPr="00992C21">
        <w:t>The proposed action does not impose a business reporting requirement.</w:t>
      </w:r>
    </w:p>
    <w:p w14:paraId="7AD5837E" w14:textId="77777777" w:rsidR="00DC35B1" w:rsidRPr="00992C21" w:rsidRDefault="00DC35B1" w:rsidP="00DC35B1">
      <w:pPr>
        <w:pStyle w:val="Heading1"/>
      </w:pPr>
      <w:r w:rsidRPr="00992C21">
        <w:t>SMALL BUSINESS (defined in GOV 11342.610)</w:t>
      </w:r>
    </w:p>
    <w:p w14:paraId="6C22735B" w14:textId="09592905" w:rsidR="00DC35B1" w:rsidRPr="00992C21" w:rsidRDefault="00DE1324" w:rsidP="00DC35B1">
      <w:pPr>
        <w:shd w:val="clear" w:color="auto" w:fill="FFFFFF"/>
        <w:spacing w:line="270" w:lineRule="atLeast"/>
        <w:rPr>
          <w:rFonts w:cs="Arial"/>
          <w:szCs w:val="22"/>
        </w:rPr>
      </w:pPr>
      <w:r w:rsidRPr="00992C21">
        <w:rPr>
          <w:rFonts w:cs="Arial"/>
          <w:szCs w:val="22"/>
        </w:rPr>
        <w:t>The proposed regulation may affect small business, though s</w:t>
      </w:r>
      <w:r w:rsidR="00DC35B1" w:rsidRPr="00992C21">
        <w:rPr>
          <w:rFonts w:cs="Arial"/>
          <w:szCs w:val="22"/>
        </w:rPr>
        <w:t xml:space="preserve">mall businesses, within the meaning of GOV § 11342.610, are not expected to be </w:t>
      </w:r>
      <w:r w:rsidR="00A62337" w:rsidRPr="00992C21">
        <w:rPr>
          <w:rFonts w:cs="Arial"/>
          <w:szCs w:val="22"/>
        </w:rPr>
        <w:t xml:space="preserve">significantly </w:t>
      </w:r>
      <w:r w:rsidR="00DC35B1" w:rsidRPr="00992C21">
        <w:rPr>
          <w:rFonts w:cs="Arial"/>
          <w:szCs w:val="22"/>
        </w:rPr>
        <w:t>affected by the proposed action.</w:t>
      </w:r>
    </w:p>
    <w:p w14:paraId="00B04A32" w14:textId="77777777" w:rsidR="00DC35B1" w:rsidRPr="00992C21" w:rsidRDefault="00DC35B1" w:rsidP="00DC35B1">
      <w:pPr>
        <w:shd w:val="clear" w:color="auto" w:fill="FFFFFF"/>
        <w:spacing w:line="270" w:lineRule="atLeast"/>
        <w:rPr>
          <w:rFonts w:cs="Arial"/>
          <w:szCs w:val="22"/>
        </w:rPr>
      </w:pPr>
    </w:p>
    <w:p w14:paraId="061B1571" w14:textId="77777777" w:rsidR="00DC35B1" w:rsidRPr="00992C21" w:rsidRDefault="00DC35B1" w:rsidP="00DC35B1">
      <w:pPr>
        <w:shd w:val="clear" w:color="auto" w:fill="FFFFFF"/>
        <w:spacing w:line="270" w:lineRule="atLeast"/>
        <w:rPr>
          <w:rFonts w:cs="Arial"/>
          <w:szCs w:val="22"/>
        </w:rPr>
      </w:pPr>
      <w:r w:rsidRPr="00992C21">
        <w:rPr>
          <w:rFonts w:cs="Arial"/>
          <w:szCs w:val="22"/>
        </w:rPr>
        <w:t xml:space="preserve">Small business, pursuant to 1 CCR § 4(a):  </w:t>
      </w:r>
    </w:p>
    <w:p w14:paraId="58124925" w14:textId="77777777" w:rsidR="00DC35B1" w:rsidRPr="00992C21" w:rsidRDefault="00DC35B1" w:rsidP="00DC35B1">
      <w:pPr>
        <w:numPr>
          <w:ilvl w:val="0"/>
          <w:numId w:val="4"/>
        </w:numPr>
        <w:shd w:val="clear" w:color="auto" w:fill="FFFFFF"/>
        <w:spacing w:line="270" w:lineRule="atLeast"/>
        <w:rPr>
          <w:rFonts w:cs="Arial"/>
          <w:szCs w:val="22"/>
        </w:rPr>
      </w:pPr>
      <w:r w:rsidRPr="00992C21">
        <w:rPr>
          <w:rFonts w:cs="Arial"/>
          <w:szCs w:val="22"/>
        </w:rPr>
        <w:t xml:space="preserve">Is legally required to comply with the regulation; </w:t>
      </w:r>
    </w:p>
    <w:p w14:paraId="508D0583" w14:textId="77777777" w:rsidR="00DC35B1" w:rsidRPr="00992C21" w:rsidRDefault="00DC35B1" w:rsidP="00DC35B1">
      <w:pPr>
        <w:numPr>
          <w:ilvl w:val="0"/>
          <w:numId w:val="4"/>
        </w:numPr>
        <w:shd w:val="clear" w:color="auto" w:fill="FFFFFF"/>
        <w:spacing w:line="270" w:lineRule="atLeast"/>
        <w:rPr>
          <w:rFonts w:cs="Arial"/>
          <w:szCs w:val="22"/>
        </w:rPr>
      </w:pPr>
      <w:r w:rsidRPr="00992C21">
        <w:rPr>
          <w:rFonts w:cs="Arial"/>
          <w:szCs w:val="22"/>
        </w:rPr>
        <w:t>Is not legally required to enforce the regulation;</w:t>
      </w:r>
    </w:p>
    <w:p w14:paraId="4D1950D9" w14:textId="77777777" w:rsidR="00DC35B1" w:rsidRPr="00992C21" w:rsidRDefault="00DC35B1" w:rsidP="00DC35B1">
      <w:pPr>
        <w:numPr>
          <w:ilvl w:val="0"/>
          <w:numId w:val="4"/>
        </w:numPr>
        <w:shd w:val="clear" w:color="auto" w:fill="FFFFFF"/>
        <w:spacing w:line="270" w:lineRule="atLeast"/>
        <w:rPr>
          <w:rFonts w:cs="Arial"/>
          <w:szCs w:val="22"/>
        </w:rPr>
      </w:pPr>
      <w:r w:rsidRPr="00992C21">
        <w:rPr>
          <w:rFonts w:cs="Arial"/>
          <w:szCs w:val="22"/>
        </w:rPr>
        <w:t xml:space="preserve">Does not derive a benefit from the enforcement of the regulation; </w:t>
      </w:r>
    </w:p>
    <w:p w14:paraId="226B2CCB" w14:textId="75F08F1D" w:rsidR="00DC35B1" w:rsidRPr="00992C21" w:rsidRDefault="00DC35B1" w:rsidP="00DC35B1">
      <w:pPr>
        <w:numPr>
          <w:ilvl w:val="0"/>
          <w:numId w:val="4"/>
        </w:numPr>
        <w:shd w:val="clear" w:color="auto" w:fill="FFFFFF"/>
        <w:spacing w:line="270" w:lineRule="atLeast"/>
        <w:rPr>
          <w:rFonts w:cs="Arial"/>
          <w:szCs w:val="22"/>
        </w:rPr>
      </w:pPr>
      <w:r w:rsidRPr="00992C21">
        <w:rPr>
          <w:rFonts w:cs="Arial"/>
          <w:szCs w:val="22"/>
        </w:rPr>
        <w:t>May incur a detriment from the enforcement of the regulation if they do not comply with the regulation.</w:t>
      </w:r>
    </w:p>
    <w:p w14:paraId="04A225B7" w14:textId="77777777" w:rsidR="00DC35B1" w:rsidRPr="00992C21" w:rsidRDefault="00DC35B1" w:rsidP="00DC35B1">
      <w:pPr>
        <w:pStyle w:val="Heading1"/>
      </w:pPr>
      <w:r w:rsidRPr="00992C21">
        <w:t>ALTERNATIVES INFORMATION</w:t>
      </w:r>
    </w:p>
    <w:p w14:paraId="623DEA52" w14:textId="566E3B05" w:rsidR="00DC35B1" w:rsidRPr="00992C21" w:rsidRDefault="00DC35B1" w:rsidP="00DC35B1">
      <w:r w:rsidRPr="00992C21">
        <w:t xml:space="preserve">In accordance with </w:t>
      </w:r>
      <w:r w:rsidRPr="00992C21">
        <w:rPr>
          <w:b/>
        </w:rPr>
        <w:t>GOV § 11346.5(a)(13)</w:t>
      </w:r>
      <w:r w:rsidRPr="00992C21">
        <w:t>, the Board must determine that no reasonable alternative it considers, or that has otherwise been identified and brought to the attention of the Board, would be more effective in carrying out the purpose for which the action is proposed, or would be as effective and less burdensome to affected private persons than the proposed action, or would be more cost-effective to affected private persons and equally effective in implementing the statutory policy or other provision of law.</w:t>
      </w:r>
    </w:p>
    <w:p w14:paraId="7C532819" w14:textId="77777777" w:rsidR="00DC35B1" w:rsidRPr="00992C21" w:rsidRDefault="00DC35B1" w:rsidP="00DC35B1">
      <w:pPr>
        <w:pStyle w:val="Heading1"/>
      </w:pPr>
      <w:r w:rsidRPr="00992C21">
        <w:t>CONTACT PERSON</w:t>
      </w:r>
    </w:p>
    <w:p w14:paraId="1D363EE5" w14:textId="77777777" w:rsidR="00DC35B1" w:rsidRPr="00992C21" w:rsidRDefault="00DC35B1" w:rsidP="00DC35B1">
      <w:pPr>
        <w:rPr>
          <w:rFonts w:cs="Arial"/>
          <w:szCs w:val="24"/>
        </w:rPr>
      </w:pPr>
      <w:r w:rsidRPr="00992C21">
        <w:rPr>
          <w:rFonts w:cs="Arial"/>
          <w:szCs w:val="24"/>
        </w:rPr>
        <w:t xml:space="preserve">Requests for copies of the proposed text of the regulations, the Initial Statement of Reasons, modified text of the regulations and any questions regarding the substance of the proposed action may be directed to: </w:t>
      </w:r>
    </w:p>
    <w:p w14:paraId="45179BC0" w14:textId="77777777" w:rsidR="00DC35B1" w:rsidRPr="00992C21" w:rsidRDefault="00DC35B1" w:rsidP="00DC35B1">
      <w:pPr>
        <w:rPr>
          <w:rFonts w:cs="Arial"/>
          <w:szCs w:val="24"/>
        </w:rPr>
      </w:pPr>
      <w:r w:rsidRPr="00992C21">
        <w:rPr>
          <w:rFonts w:cs="Arial"/>
          <w:szCs w:val="24"/>
        </w:rPr>
        <w:tab/>
      </w:r>
    </w:p>
    <w:p w14:paraId="35BEF64F" w14:textId="77777777" w:rsidR="00DC35B1" w:rsidRPr="00992C21" w:rsidRDefault="00DC35B1" w:rsidP="00DC35B1">
      <w:pPr>
        <w:ind w:firstLine="720"/>
        <w:rPr>
          <w:rFonts w:cs="Arial"/>
          <w:szCs w:val="24"/>
        </w:rPr>
      </w:pPr>
      <w:r w:rsidRPr="00992C21">
        <w:rPr>
          <w:rFonts w:cs="Arial"/>
          <w:szCs w:val="24"/>
        </w:rPr>
        <w:t>Board of Forestry and Fire Protection</w:t>
      </w:r>
    </w:p>
    <w:p w14:paraId="79FBFB34" w14:textId="5CCA5FB8" w:rsidR="00DC35B1" w:rsidRPr="00992C21" w:rsidRDefault="00DC35B1" w:rsidP="00DC35B1">
      <w:pPr>
        <w:rPr>
          <w:rFonts w:cs="Arial"/>
          <w:szCs w:val="24"/>
        </w:rPr>
      </w:pPr>
      <w:r w:rsidRPr="00992C21">
        <w:rPr>
          <w:rFonts w:cs="Arial"/>
          <w:szCs w:val="24"/>
        </w:rPr>
        <w:lastRenderedPageBreak/>
        <w:tab/>
        <w:t xml:space="preserve">Attn: </w:t>
      </w:r>
      <w:r w:rsidR="00C1774E">
        <w:rPr>
          <w:rFonts w:cs="Arial"/>
          <w:szCs w:val="24"/>
        </w:rPr>
        <w:t xml:space="preserve">Jane </w:t>
      </w:r>
      <w:r w:rsidR="00EC0D38" w:rsidRPr="00992C21">
        <w:rPr>
          <w:rFonts w:cs="Arial"/>
          <w:szCs w:val="24"/>
        </w:rPr>
        <w:t>Van Susteren</w:t>
      </w:r>
      <w:r w:rsidRPr="00992C21">
        <w:rPr>
          <w:rFonts w:cs="Arial"/>
          <w:szCs w:val="24"/>
        </w:rPr>
        <w:t xml:space="preserve"> </w:t>
      </w:r>
    </w:p>
    <w:p w14:paraId="52E0F72B" w14:textId="527591A0" w:rsidR="00DC35B1" w:rsidRPr="00992C21" w:rsidRDefault="00DC35B1" w:rsidP="00DC35B1">
      <w:pPr>
        <w:rPr>
          <w:rFonts w:cs="Arial"/>
          <w:szCs w:val="24"/>
        </w:rPr>
      </w:pPr>
      <w:r w:rsidRPr="00992C21">
        <w:rPr>
          <w:rFonts w:cs="Arial"/>
          <w:szCs w:val="24"/>
        </w:rPr>
        <w:tab/>
        <w:t xml:space="preserve">Regulations </w:t>
      </w:r>
      <w:r w:rsidR="00EC0D38" w:rsidRPr="00992C21">
        <w:rPr>
          <w:rFonts w:cs="Arial"/>
          <w:szCs w:val="24"/>
        </w:rPr>
        <w:t>Coordinator</w:t>
      </w:r>
    </w:p>
    <w:p w14:paraId="1B772170" w14:textId="77777777" w:rsidR="00DC35B1" w:rsidRPr="00992C21" w:rsidRDefault="00DC35B1" w:rsidP="00DC35B1">
      <w:pPr>
        <w:rPr>
          <w:rFonts w:cs="Arial"/>
          <w:szCs w:val="24"/>
        </w:rPr>
      </w:pPr>
      <w:r w:rsidRPr="00992C21">
        <w:rPr>
          <w:rFonts w:cs="Arial"/>
          <w:szCs w:val="24"/>
        </w:rPr>
        <w:tab/>
        <w:t>P.O. Box 944246</w:t>
      </w:r>
    </w:p>
    <w:p w14:paraId="444A7FFB" w14:textId="77777777" w:rsidR="00DC35B1" w:rsidRPr="00992C21" w:rsidRDefault="00DC35B1" w:rsidP="00DC35B1">
      <w:pPr>
        <w:rPr>
          <w:rFonts w:cs="Arial"/>
          <w:szCs w:val="24"/>
        </w:rPr>
      </w:pPr>
      <w:r w:rsidRPr="00992C21">
        <w:rPr>
          <w:rFonts w:cs="Arial"/>
          <w:szCs w:val="24"/>
        </w:rPr>
        <w:tab/>
        <w:t>Sacramento, CA  94244-2460</w:t>
      </w:r>
    </w:p>
    <w:p w14:paraId="791CA628" w14:textId="3926829D" w:rsidR="00DC35B1" w:rsidRPr="00992C21" w:rsidRDefault="00DC35B1" w:rsidP="00DC35B1">
      <w:pPr>
        <w:rPr>
          <w:rFonts w:cs="Arial"/>
          <w:szCs w:val="24"/>
        </w:rPr>
      </w:pPr>
      <w:r w:rsidRPr="00992C21">
        <w:rPr>
          <w:rFonts w:cs="Arial"/>
          <w:szCs w:val="24"/>
        </w:rPr>
        <w:tab/>
        <w:t xml:space="preserve">Telephone: (916) </w:t>
      </w:r>
      <w:r w:rsidR="00740F76" w:rsidRPr="00740F76">
        <w:rPr>
          <w:rFonts w:cs="Arial"/>
          <w:szCs w:val="24"/>
        </w:rPr>
        <w:t>653-8007</w:t>
      </w:r>
    </w:p>
    <w:p w14:paraId="5B1F54E6" w14:textId="77777777" w:rsidR="00DC35B1" w:rsidRPr="00992C21" w:rsidRDefault="00DC35B1" w:rsidP="00DC35B1">
      <w:pPr>
        <w:rPr>
          <w:rFonts w:cs="Arial"/>
          <w:szCs w:val="24"/>
          <w:highlight w:val="yellow"/>
        </w:rPr>
      </w:pPr>
    </w:p>
    <w:p w14:paraId="5D4DAE90" w14:textId="39F18564" w:rsidR="00DC35B1" w:rsidRPr="00992C21" w:rsidRDefault="00DC35B1" w:rsidP="00DC35B1">
      <w:pPr>
        <w:rPr>
          <w:rFonts w:cs="Arial"/>
          <w:szCs w:val="24"/>
        </w:rPr>
      </w:pPr>
      <w:r w:rsidRPr="00992C21">
        <w:rPr>
          <w:rFonts w:cs="Arial"/>
          <w:szCs w:val="24"/>
        </w:rPr>
        <w:t xml:space="preserve">The designated backup person in the event </w:t>
      </w:r>
      <w:r w:rsidR="00EC0D38" w:rsidRPr="00992C21">
        <w:rPr>
          <w:rFonts w:cs="Arial"/>
          <w:szCs w:val="24"/>
        </w:rPr>
        <w:t>Ms. Van Susteren</w:t>
      </w:r>
      <w:r w:rsidRPr="00992C21">
        <w:rPr>
          <w:rFonts w:cs="Arial"/>
          <w:szCs w:val="24"/>
        </w:rPr>
        <w:t xml:space="preserve"> is not available is </w:t>
      </w:r>
      <w:r w:rsidR="007E183C">
        <w:rPr>
          <w:rFonts w:cs="Arial"/>
          <w:szCs w:val="24"/>
        </w:rPr>
        <w:t>Daniel Craig, Regulations Program Manager</w:t>
      </w:r>
      <w:r w:rsidR="00CB4E38">
        <w:rPr>
          <w:rFonts w:cs="Arial"/>
          <w:szCs w:val="24"/>
        </w:rPr>
        <w:t xml:space="preserve"> </w:t>
      </w:r>
      <w:r w:rsidRPr="00992C21">
        <w:rPr>
          <w:rFonts w:cs="Arial"/>
          <w:szCs w:val="24"/>
        </w:rPr>
        <w:t xml:space="preserve">for the Board of Forestry and Fire Protection. </w:t>
      </w:r>
      <w:r w:rsidR="00EC0D38" w:rsidRPr="00992C21">
        <w:rPr>
          <w:rFonts w:cs="Arial"/>
          <w:szCs w:val="24"/>
        </w:rPr>
        <w:t xml:space="preserve">Mr. </w:t>
      </w:r>
      <w:r w:rsidR="00CB4E38">
        <w:rPr>
          <w:rFonts w:cs="Arial"/>
          <w:szCs w:val="24"/>
        </w:rPr>
        <w:t>Craig</w:t>
      </w:r>
      <w:r w:rsidRPr="00992C21">
        <w:rPr>
          <w:rFonts w:cs="Arial"/>
          <w:szCs w:val="24"/>
        </w:rPr>
        <w:t xml:space="preserve"> may be contacted at the above address or phone.</w:t>
      </w:r>
    </w:p>
    <w:p w14:paraId="082EC161" w14:textId="77777777" w:rsidR="00DC35B1" w:rsidRPr="00992C21" w:rsidRDefault="00DC35B1" w:rsidP="00DC35B1">
      <w:pPr>
        <w:pStyle w:val="Heading1"/>
      </w:pPr>
      <w:r w:rsidRPr="00992C21">
        <w:t>AVAILABILITY STATEMENTS (pursuant to GOV § 11346.5(a) (16), (18))</w:t>
      </w:r>
    </w:p>
    <w:p w14:paraId="04BD4B68" w14:textId="77777777" w:rsidR="00DC35B1" w:rsidRPr="00992C21" w:rsidRDefault="00DC35B1" w:rsidP="00DC35B1">
      <w:pPr>
        <w:rPr>
          <w:rFonts w:cs="Arial"/>
          <w:szCs w:val="24"/>
        </w:rPr>
      </w:pPr>
      <w:r w:rsidRPr="00992C21">
        <w:rPr>
          <w:rFonts w:cs="Arial"/>
          <w:szCs w:val="24"/>
        </w:rPr>
        <w:t>All of the following are available from the contact person:</w:t>
      </w:r>
    </w:p>
    <w:p w14:paraId="6D028BDA" w14:textId="77777777" w:rsidR="00DC35B1" w:rsidRPr="00992C21" w:rsidRDefault="00DC35B1" w:rsidP="00DC35B1">
      <w:pPr>
        <w:numPr>
          <w:ilvl w:val="0"/>
          <w:numId w:val="2"/>
        </w:numPr>
        <w:rPr>
          <w:rFonts w:cs="Arial"/>
          <w:szCs w:val="24"/>
        </w:rPr>
      </w:pPr>
      <w:r w:rsidRPr="00992C21">
        <w:rPr>
          <w:rFonts w:cs="Arial"/>
          <w:szCs w:val="24"/>
        </w:rPr>
        <w:t xml:space="preserve">Express terms of the proposed action using </w:t>
      </w:r>
      <w:r w:rsidRPr="00992C21">
        <w:rPr>
          <w:rFonts w:cs="Arial"/>
          <w:szCs w:val="24"/>
          <w:u w:val="single"/>
        </w:rPr>
        <w:t>UNDERLINE</w:t>
      </w:r>
      <w:r w:rsidRPr="00992C21">
        <w:rPr>
          <w:rFonts w:cs="Arial"/>
          <w:szCs w:val="24"/>
        </w:rPr>
        <w:t xml:space="preserve"> to indicate an addition to the California Code of Regulations and </w:t>
      </w:r>
      <w:r w:rsidRPr="00992C21">
        <w:rPr>
          <w:rFonts w:cs="Arial"/>
          <w:strike/>
          <w:szCs w:val="24"/>
        </w:rPr>
        <w:t>STRIKETHROUGH</w:t>
      </w:r>
      <w:r w:rsidRPr="00992C21">
        <w:rPr>
          <w:rFonts w:cs="Arial"/>
          <w:szCs w:val="24"/>
        </w:rPr>
        <w:t xml:space="preserve"> to indicate a deletion.</w:t>
      </w:r>
    </w:p>
    <w:p w14:paraId="15BC1772" w14:textId="77777777" w:rsidR="00DC35B1" w:rsidRPr="00992C21" w:rsidRDefault="00DC35B1" w:rsidP="00DC35B1">
      <w:pPr>
        <w:numPr>
          <w:ilvl w:val="0"/>
          <w:numId w:val="2"/>
        </w:numPr>
        <w:rPr>
          <w:rFonts w:cs="Arial"/>
          <w:szCs w:val="24"/>
        </w:rPr>
      </w:pPr>
      <w:r w:rsidRPr="00992C21">
        <w:rPr>
          <w:rFonts w:cs="Arial"/>
          <w:szCs w:val="24"/>
        </w:rPr>
        <w:t xml:space="preserve">Initial Statement of Reasons, which includes a statement of the specific purpose of each adoption, amendment, or repeal, the problem the Board is addressing, and the rationale for the determination by the Board that each adoption, amendment, or repeal is reasonably necessary to carry out the purpose and address the problem for which it is proposed. </w:t>
      </w:r>
    </w:p>
    <w:p w14:paraId="6BDC1D98" w14:textId="77777777" w:rsidR="00DC35B1" w:rsidRPr="00992C21" w:rsidRDefault="00DC35B1" w:rsidP="00DC35B1">
      <w:pPr>
        <w:numPr>
          <w:ilvl w:val="0"/>
          <w:numId w:val="2"/>
        </w:numPr>
        <w:rPr>
          <w:rFonts w:cs="Arial"/>
          <w:szCs w:val="24"/>
        </w:rPr>
      </w:pPr>
      <w:r w:rsidRPr="00992C21">
        <w:rPr>
          <w:rFonts w:cs="Arial"/>
          <w:szCs w:val="24"/>
        </w:rPr>
        <w:t xml:space="preserve">The information upon which the proposed action is based (pursuant to </w:t>
      </w:r>
      <w:r w:rsidRPr="00992C21">
        <w:rPr>
          <w:rFonts w:cs="Arial"/>
          <w:b/>
          <w:szCs w:val="24"/>
        </w:rPr>
        <w:t>GOV § 11346.5(b)</w:t>
      </w:r>
      <w:r w:rsidRPr="00992C21">
        <w:rPr>
          <w:rFonts w:cs="Arial"/>
          <w:szCs w:val="24"/>
        </w:rPr>
        <w:t>).</w:t>
      </w:r>
    </w:p>
    <w:p w14:paraId="182D503A" w14:textId="5136C20C" w:rsidR="00DC35B1" w:rsidRPr="00992C21" w:rsidRDefault="00DC35B1" w:rsidP="00DC35B1">
      <w:pPr>
        <w:numPr>
          <w:ilvl w:val="0"/>
          <w:numId w:val="2"/>
        </w:numPr>
        <w:rPr>
          <w:rFonts w:cs="Arial"/>
          <w:szCs w:val="24"/>
        </w:rPr>
      </w:pPr>
      <w:r w:rsidRPr="00992C21">
        <w:rPr>
          <w:rFonts w:cs="Arial"/>
          <w:szCs w:val="24"/>
        </w:rPr>
        <w:t>Changed or modified text.  After holding the hearing and considering all timely and relevant comments received, the Board may adopt the proposed regulations substantially as described in this notice.  If the Board makes modifications which are sufficiently related to the originally proposed text, it will make the modified text—with the changes clearly indicated—available to the public for at least 15 days before the Board adopts the regulations as revised.  Notice of the comment period on changed regulations, and the full text as modified, will be sent to any person who testified at the hearings, submitted comments during the public comment period, including written and oral comments received at the public hearing, or requested notification of the availability of such changes from the Board of Forestry and Fire Protection.  The Board will accept written comments on the modified regulations for 15 days after the date on which they are made available.</w:t>
      </w:r>
    </w:p>
    <w:p w14:paraId="1D6B7DD7" w14:textId="77777777" w:rsidR="00DC35B1" w:rsidRPr="00992C21" w:rsidRDefault="00DC35B1" w:rsidP="00DC35B1">
      <w:pPr>
        <w:pStyle w:val="Heading1"/>
        <w:rPr>
          <w:szCs w:val="24"/>
        </w:rPr>
      </w:pPr>
      <w:r w:rsidRPr="00992C21">
        <w:t>FINAL STATEMENT OF REASONS</w:t>
      </w:r>
    </w:p>
    <w:p w14:paraId="5ECDB53D" w14:textId="3CBF27B1" w:rsidR="00DC35B1" w:rsidRPr="00992C21" w:rsidRDefault="00DC35B1" w:rsidP="00DC35B1">
      <w:pPr>
        <w:rPr>
          <w:rFonts w:cs="Arial"/>
          <w:szCs w:val="24"/>
        </w:rPr>
      </w:pPr>
      <w:r w:rsidRPr="00992C21">
        <w:rPr>
          <w:rFonts w:cs="Arial"/>
          <w:szCs w:val="24"/>
        </w:rPr>
        <w:t>When the Final Statement of Reasons (FSOR) has been prepared, the FSOR will be available from the contact person on request.</w:t>
      </w:r>
    </w:p>
    <w:p w14:paraId="14AEBB7B" w14:textId="77777777" w:rsidR="00DC35B1" w:rsidRPr="00992C21" w:rsidRDefault="00DC35B1" w:rsidP="00DC35B1">
      <w:pPr>
        <w:pStyle w:val="Heading1"/>
      </w:pPr>
      <w:r w:rsidRPr="00992C21">
        <w:t>INTERNET ACCESS</w:t>
      </w:r>
    </w:p>
    <w:p w14:paraId="581E1303" w14:textId="1427BAEF" w:rsidR="00DC35B1" w:rsidRPr="00BE193E" w:rsidRDefault="00DC35B1" w:rsidP="00DC35B1">
      <w:pPr>
        <w:rPr>
          <w:rFonts w:cs="Arial"/>
          <w:szCs w:val="24"/>
        </w:rPr>
      </w:pPr>
      <w:r w:rsidRPr="00992C21">
        <w:rPr>
          <w:rFonts w:cs="Arial"/>
          <w:szCs w:val="24"/>
        </w:rPr>
        <w:t>All of the material referenced in the Availability Statements is also available on the Board web site at:</w:t>
      </w:r>
      <w:r w:rsidR="00BE193E">
        <w:rPr>
          <w:rFonts w:cs="Arial"/>
          <w:szCs w:val="24"/>
        </w:rPr>
        <w:t xml:space="preserve"> </w:t>
      </w:r>
      <w:r w:rsidR="00F212C7" w:rsidRPr="00F212C7">
        <w:rPr>
          <w:rFonts w:cs="Arial"/>
          <w:szCs w:val="24"/>
          <w:u w:val="single"/>
        </w:rPr>
        <w:t>https://bof.fire.ca.gov/regulations/proposed-rule-packages/</w:t>
      </w:r>
    </w:p>
    <w:p w14:paraId="46EB844B" w14:textId="09570B6E" w:rsidR="00261E6B" w:rsidRPr="00992C21" w:rsidRDefault="00261E6B" w:rsidP="00CA7690"/>
    <w:sectPr w:rsidR="00261E6B" w:rsidRPr="00992C21" w:rsidSect="00704F3C">
      <w:headerReference w:type="default" r:id="rId8"/>
      <w:footerReference w:type="default" r:id="rId9"/>
      <w:headerReference w:type="first" r:id="rId10"/>
      <w:footerReference w:type="first" r:id="rId11"/>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0CF92" w14:textId="77777777" w:rsidR="003403EF" w:rsidRDefault="003403EF">
      <w:pPr>
        <w:spacing w:line="20" w:lineRule="exact"/>
      </w:pPr>
    </w:p>
  </w:endnote>
  <w:endnote w:type="continuationSeparator" w:id="0">
    <w:p w14:paraId="2AC10090" w14:textId="77777777" w:rsidR="003403EF" w:rsidRDefault="003403EF">
      <w:r>
        <w:t xml:space="preserve"> </w:t>
      </w:r>
    </w:p>
  </w:endnote>
  <w:endnote w:type="continuationNotice" w:id="1">
    <w:p w14:paraId="1E84D188" w14:textId="77777777" w:rsidR="003403EF" w:rsidRDefault="003403E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Narrow"/>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6C06A" w14:textId="4D379741" w:rsidR="00F565B6" w:rsidRDefault="00F565B6">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29690B">
      <w:rPr>
        <w:b/>
        <w:bCs/>
        <w:noProof/>
      </w:rPr>
      <w:t>8</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29690B">
      <w:rPr>
        <w:b/>
        <w:bCs/>
        <w:noProof/>
      </w:rPr>
      <w:t>8</w:t>
    </w:r>
    <w:r>
      <w:rPr>
        <w:b/>
        <w:bCs/>
        <w:szCs w:val="24"/>
      </w:rPr>
      <w:fldChar w:fldCharType="end"/>
    </w:r>
  </w:p>
  <w:p w14:paraId="7E508DA7" w14:textId="77777777" w:rsidR="00F565B6" w:rsidRDefault="00F565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A3D6B" w14:textId="77777777" w:rsidR="00F565B6" w:rsidRPr="007346DB" w:rsidRDefault="00F565B6" w:rsidP="007346DB">
    <w:pPr>
      <w:autoSpaceDE w:val="0"/>
      <w:autoSpaceDN w:val="0"/>
      <w:adjustRightInd w:val="0"/>
      <w:jc w:val="center"/>
      <w:rPr>
        <w:i/>
        <w:sz w:val="18"/>
        <w:szCs w:val="18"/>
      </w:rPr>
    </w:pPr>
    <w:r w:rsidRPr="007346DB">
      <w:rPr>
        <w:i/>
        <w:sz w:val="18"/>
        <w:szCs w:val="18"/>
      </w:rPr>
      <w:t xml:space="preserve">The Board’s </w:t>
    </w:r>
    <w:r>
      <w:rPr>
        <w:i/>
        <w:sz w:val="18"/>
        <w:szCs w:val="18"/>
      </w:rPr>
      <w:t>m</w:t>
    </w:r>
    <w:r w:rsidRPr="007346DB">
      <w:rPr>
        <w:i/>
        <w:sz w:val="18"/>
        <w:szCs w:val="18"/>
      </w:rPr>
      <w:t>ission is to lead California in developing policies and programs that serve the public interest in environmentally, economically, and socially sustainable management of forest and rangelands</w:t>
    </w:r>
    <w:r>
      <w:rPr>
        <w:i/>
        <w:sz w:val="18"/>
        <w:szCs w:val="18"/>
      </w:rPr>
      <w:t>,</w:t>
    </w:r>
    <w:r w:rsidRPr="007346DB">
      <w:rPr>
        <w:i/>
        <w:sz w:val="18"/>
        <w:szCs w:val="18"/>
      </w:rPr>
      <w:t xml:space="preserve"> and a fire protection system that protects and serves the people of the state.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BF748" w14:textId="77777777" w:rsidR="003403EF" w:rsidRDefault="003403EF">
      <w:r>
        <w:separator/>
      </w:r>
    </w:p>
  </w:footnote>
  <w:footnote w:type="continuationSeparator" w:id="0">
    <w:p w14:paraId="6EBAC27B" w14:textId="77777777" w:rsidR="003403EF" w:rsidRDefault="003403EF">
      <w:r>
        <w:continuationSeparator/>
      </w:r>
    </w:p>
  </w:footnote>
  <w:footnote w:type="continuationNotice" w:id="1">
    <w:p w14:paraId="2E546F06" w14:textId="77777777" w:rsidR="003403EF" w:rsidRDefault="003403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6507F" w14:textId="43AF7202" w:rsidR="00F565B6" w:rsidRPr="0063619C" w:rsidRDefault="00F565B6" w:rsidP="0063619C">
    <w:pPr>
      <w:pStyle w:val="Heade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47091" w14:textId="36983FDD" w:rsidR="00F565B6" w:rsidRDefault="00F565B6" w:rsidP="007346DB">
    <w:pPr>
      <w:tabs>
        <w:tab w:val="right" w:pos="10800"/>
      </w:tabs>
      <w:suppressAutoHyphens/>
      <w:spacing w:line="240" w:lineRule="exact"/>
      <w:jc w:val="both"/>
      <w:rPr>
        <w:i/>
        <w:color w:val="000080"/>
        <w:spacing w:val="-2"/>
        <w:sz w:val="14"/>
      </w:rPr>
    </w:pPr>
    <w:r>
      <w:rPr>
        <w:rFonts w:ascii="Times New Roman" w:hAnsi="Times New Roman"/>
        <w:noProof/>
        <w:color w:val="000080"/>
        <w:sz w:val="20"/>
      </w:rPr>
      <mc:AlternateContent>
        <mc:Choice Requires="wps">
          <w:drawing>
            <wp:anchor distT="0" distB="0" distL="114300" distR="114300" simplePos="0" relativeHeight="251656192" behindDoc="0" locked="0" layoutInCell="0" allowOverlap="1" wp14:anchorId="65276235" wp14:editId="32EF7AF9">
              <wp:simplePos x="0" y="0"/>
              <wp:positionH relativeFrom="column">
                <wp:posOffset>1027430</wp:posOffset>
              </wp:positionH>
              <wp:positionV relativeFrom="paragraph">
                <wp:posOffset>93980</wp:posOffset>
              </wp:positionV>
              <wp:extent cx="80645" cy="635"/>
              <wp:effectExtent l="0" t="0" r="0"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64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F82C91" id="Lin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9pt,7.4pt" to="87.2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" o:allowincell="f" strokeweight=".5pt">
              <v:stroke startarrowwidth="narrow" startarrowlength="short" endarrowwidth="narrow" endarrowlength="short"/>
            </v:line>
          </w:pict>
        </mc:Fallback>
      </mc:AlternateContent>
    </w:r>
    <w:r>
      <w:rPr>
        <w:color w:val="000080"/>
        <w:spacing w:val="2"/>
        <w:sz w:val="14"/>
      </w:rPr>
      <w:t>STATE OF CALIFORNIA    THE NATURAL RESOURCES AGENCY</w:t>
    </w:r>
    <w:r>
      <w:rPr>
        <w:color w:val="000080"/>
        <w:spacing w:val="-2"/>
        <w:sz w:val="14"/>
      </w:rPr>
      <w:tab/>
      <w:t>Edmund G. Brown</w:t>
    </w:r>
    <w:r>
      <w:rPr>
        <w:b/>
        <w:color w:val="000080"/>
        <w:spacing w:val="-2"/>
        <w:sz w:val="14"/>
      </w:rPr>
      <w:t>,</w:t>
    </w:r>
    <w:r>
      <w:rPr>
        <w:color w:val="000080"/>
        <w:spacing w:val="-2"/>
        <w:sz w:val="14"/>
      </w:rPr>
      <w:t xml:space="preserve"> Jr., </w:t>
    </w:r>
    <w:r>
      <w:rPr>
        <w:i/>
        <w:color w:val="000080"/>
        <w:spacing w:val="-2"/>
        <w:sz w:val="14"/>
      </w:rPr>
      <w:t>Governor</w:t>
    </w:r>
  </w:p>
  <w:p w14:paraId="284D75A1" w14:textId="77777777" w:rsidR="00F565B6" w:rsidRDefault="00F565B6" w:rsidP="007346DB">
    <w:pPr>
      <w:tabs>
        <w:tab w:val="right" w:pos="10800"/>
      </w:tabs>
      <w:suppressAutoHyphens/>
      <w:spacing w:line="240" w:lineRule="exact"/>
      <w:jc w:val="both"/>
      <w:rPr>
        <w:i/>
        <w:color w:val="000080"/>
        <w:spacing w:val="-2"/>
        <w:sz w:val="14"/>
      </w:rPr>
    </w:pPr>
    <w:r>
      <w:rPr>
        <w:noProof/>
      </w:rPr>
      <w:drawing>
        <wp:anchor distT="0" distB="0" distL="114300" distR="114300" simplePos="0" relativeHeight="251658240" behindDoc="0" locked="0" layoutInCell="1" allowOverlap="1" wp14:anchorId="3EA66CCB" wp14:editId="11A87048">
          <wp:simplePos x="0" y="0"/>
          <wp:positionH relativeFrom="column">
            <wp:posOffset>6033770</wp:posOffset>
          </wp:positionH>
          <wp:positionV relativeFrom="paragraph">
            <wp:posOffset>135890</wp:posOffset>
          </wp:positionV>
          <wp:extent cx="762000" cy="762000"/>
          <wp:effectExtent l="0" t="0" r="0" b="0"/>
          <wp:wrapNone/>
          <wp:docPr id="5" name="Picture 1" descr="C:\Users\ggentry\Documents\Board_of_Forest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gentry\Documents\Board_of_Forestr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i/>
        <w:noProof/>
        <w:color w:val="000080"/>
        <w:spacing w:val="-2"/>
        <w:sz w:val="14"/>
      </w:rPr>
      <mc:AlternateContent>
        <mc:Choice Requires="wps">
          <w:drawing>
            <wp:anchor distT="0" distB="0" distL="114300" distR="114300" simplePos="0" relativeHeight="251657216" behindDoc="0" locked="0" layoutInCell="1" allowOverlap="1" wp14:anchorId="05E8270B" wp14:editId="362E7CE8">
              <wp:simplePos x="0" y="0"/>
              <wp:positionH relativeFrom="column">
                <wp:posOffset>51435</wp:posOffset>
              </wp:positionH>
              <wp:positionV relativeFrom="paragraph">
                <wp:posOffset>78740</wp:posOffset>
              </wp:positionV>
              <wp:extent cx="6744335" cy="635"/>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43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D966E7"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6.2pt" to="535.1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" strokeweight=".5pt">
              <v:stroke startarrowwidth="narrow" startarrowlength="short" endarrowwidth="narrow" endarrowlength="short"/>
            </v:line>
          </w:pict>
        </mc:Fallback>
      </mc:AlternateContent>
    </w:r>
  </w:p>
  <w:p w14:paraId="1B1D426F" w14:textId="77777777" w:rsidR="00F565B6" w:rsidRDefault="00F565B6" w:rsidP="002837D0">
    <w:pPr>
      <w:tabs>
        <w:tab w:val="left" w:pos="-720"/>
      </w:tabs>
      <w:suppressAutoHyphens/>
      <w:spacing w:line="240" w:lineRule="exact"/>
      <w:rPr>
        <w:b/>
        <w:color w:val="000080"/>
      </w:rPr>
    </w:pPr>
    <w:r>
      <w:rPr>
        <w:b/>
        <w:color w:val="000080"/>
      </w:rPr>
      <w:t>BOARD OF FORESTRY AND FIRE PROTECTION</w:t>
    </w:r>
  </w:p>
  <w:p w14:paraId="4C8A68C0" w14:textId="77777777" w:rsidR="00F565B6" w:rsidRDefault="00F565B6" w:rsidP="002837D0">
    <w:pPr>
      <w:tabs>
        <w:tab w:val="left" w:pos="-720"/>
      </w:tabs>
      <w:suppressAutoHyphens/>
      <w:spacing w:line="240" w:lineRule="exact"/>
      <w:rPr>
        <w:color w:val="000080"/>
        <w:spacing w:val="8"/>
        <w:sz w:val="14"/>
      </w:rPr>
    </w:pPr>
    <w:r>
      <w:rPr>
        <w:color w:val="000080"/>
        <w:spacing w:val="8"/>
        <w:sz w:val="14"/>
      </w:rPr>
      <w:t>P.O. Box 944246</w:t>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p>
  <w:p w14:paraId="74E17213" w14:textId="77777777" w:rsidR="00F565B6" w:rsidRDefault="00F565B6" w:rsidP="002837D0">
    <w:pPr>
      <w:tabs>
        <w:tab w:val="left" w:pos="-720"/>
      </w:tabs>
      <w:suppressAutoHyphens/>
      <w:jc w:val="both"/>
      <w:rPr>
        <w:color w:val="000080"/>
        <w:spacing w:val="8"/>
        <w:sz w:val="14"/>
      </w:rPr>
    </w:pPr>
    <w:r>
      <w:rPr>
        <w:color w:val="000080"/>
        <w:spacing w:val="8"/>
        <w:sz w:val="14"/>
      </w:rPr>
      <w:t>SACRAMENTO, CA 94244-2460</w:t>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p>
  <w:p w14:paraId="07E24B6D" w14:textId="77777777" w:rsidR="00F565B6" w:rsidRDefault="00F565B6" w:rsidP="002837D0">
    <w:pPr>
      <w:tabs>
        <w:tab w:val="left" w:pos="-720"/>
      </w:tabs>
      <w:suppressAutoHyphens/>
      <w:jc w:val="both"/>
      <w:rPr>
        <w:color w:val="000080"/>
      </w:rPr>
    </w:pPr>
    <w:r>
      <w:rPr>
        <w:color w:val="000080"/>
        <w:sz w:val="16"/>
      </w:rPr>
      <w:t>Website: www.bof.fire.ca.gov</w:t>
    </w:r>
    <w:r>
      <w:rPr>
        <w:color w:val="000080"/>
      </w:rPr>
      <w:tab/>
    </w:r>
    <w:r>
      <w:rPr>
        <w:color w:val="000080"/>
      </w:rPr>
      <w:tab/>
    </w:r>
    <w:r>
      <w:rPr>
        <w:color w:val="000080"/>
      </w:rPr>
      <w:tab/>
    </w:r>
    <w:r>
      <w:rPr>
        <w:color w:val="000080"/>
      </w:rPr>
      <w:tab/>
    </w:r>
    <w:r>
      <w:rPr>
        <w:color w:val="000080"/>
      </w:rPr>
      <w:tab/>
    </w:r>
    <w:r>
      <w:rPr>
        <w:color w:val="000080"/>
      </w:rPr>
      <w:tab/>
    </w:r>
    <w:r>
      <w:rPr>
        <w:color w:val="000080"/>
      </w:rPr>
      <w:tab/>
    </w:r>
    <w:r>
      <w:rPr>
        <w:color w:val="000080"/>
      </w:rPr>
      <w:tab/>
    </w:r>
    <w:r>
      <w:rPr>
        <w:color w:val="000080"/>
      </w:rPr>
      <w:tab/>
    </w:r>
    <w:r>
      <w:rPr>
        <w:color w:val="000080"/>
      </w:rPr>
      <w:tab/>
    </w:r>
    <w:r>
      <w:rPr>
        <w:color w:val="000080"/>
      </w:rPr>
      <w:tab/>
      <w:t xml:space="preserve">   </w:t>
    </w:r>
  </w:p>
  <w:p w14:paraId="0F744647" w14:textId="77777777" w:rsidR="00F565B6" w:rsidRDefault="00F565B6" w:rsidP="002837D0">
    <w:pPr>
      <w:tabs>
        <w:tab w:val="right" w:pos="10800"/>
      </w:tabs>
      <w:suppressAutoHyphens/>
      <w:spacing w:line="240" w:lineRule="exact"/>
      <w:jc w:val="both"/>
      <w:rPr>
        <w:color w:val="000080"/>
        <w:sz w:val="14"/>
      </w:rPr>
    </w:pPr>
    <w:r>
      <w:rPr>
        <w:color w:val="000080"/>
        <w:sz w:val="16"/>
      </w:rPr>
      <w:t>(916) 653-8007</w:t>
    </w:r>
    <w:r>
      <w:rPr>
        <w:color w:val="000080"/>
        <w:sz w:val="16"/>
      </w:rPr>
      <w:tab/>
    </w:r>
    <w:r>
      <w:rPr>
        <w:color w:val="000080"/>
        <w:sz w:val="16"/>
      </w:rPr>
      <w:tab/>
    </w:r>
    <w:r>
      <w:rPr>
        <w:color w:val="000080"/>
        <w:sz w:val="16"/>
      </w:rPr>
      <w:tab/>
    </w:r>
    <w:r>
      <w:rPr>
        <w:color w:val="000080"/>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D303A"/>
    <w:multiLevelType w:val="hybridMultilevel"/>
    <w:tmpl w:val="DEFE2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555E83"/>
    <w:multiLevelType w:val="hybridMultilevel"/>
    <w:tmpl w:val="9428516C"/>
    <w:lvl w:ilvl="0" w:tplc="426480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9516C4"/>
    <w:multiLevelType w:val="hybridMultilevel"/>
    <w:tmpl w:val="254E8A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23135A6"/>
    <w:multiLevelType w:val="hybridMultilevel"/>
    <w:tmpl w:val="BEAC4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C75FDF"/>
    <w:multiLevelType w:val="hybridMultilevel"/>
    <w:tmpl w:val="951CC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6D7359"/>
    <w:multiLevelType w:val="hybridMultilevel"/>
    <w:tmpl w:val="26947624"/>
    <w:lvl w:ilvl="0" w:tplc="E8209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0004ED"/>
    <w:multiLevelType w:val="hybridMultilevel"/>
    <w:tmpl w:val="5BE0F8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03868779">
    <w:abstractNumId w:val="2"/>
  </w:num>
  <w:num w:numId="2" w16cid:durableId="1948537175">
    <w:abstractNumId w:val="0"/>
  </w:num>
  <w:num w:numId="3" w16cid:durableId="487789774">
    <w:abstractNumId w:val="6"/>
  </w:num>
  <w:num w:numId="4" w16cid:durableId="671185586">
    <w:abstractNumId w:val="5"/>
  </w:num>
  <w:num w:numId="5" w16cid:durableId="2014796148">
    <w:abstractNumId w:val="4"/>
  </w:num>
  <w:num w:numId="6" w16cid:durableId="558709532">
    <w:abstractNumId w:val="1"/>
  </w:num>
  <w:num w:numId="7" w16cid:durableId="152909871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109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6DB"/>
    <w:rsid w:val="00000641"/>
    <w:rsid w:val="00000FDF"/>
    <w:rsid w:val="00001068"/>
    <w:rsid w:val="0000302F"/>
    <w:rsid w:val="0000332F"/>
    <w:rsid w:val="00004BAD"/>
    <w:rsid w:val="00010C6F"/>
    <w:rsid w:val="00013135"/>
    <w:rsid w:val="000153EC"/>
    <w:rsid w:val="00015481"/>
    <w:rsid w:val="000169D7"/>
    <w:rsid w:val="00016C85"/>
    <w:rsid w:val="000212B8"/>
    <w:rsid w:val="00021B6D"/>
    <w:rsid w:val="00021C1D"/>
    <w:rsid w:val="00021E09"/>
    <w:rsid w:val="00023AF2"/>
    <w:rsid w:val="00023D57"/>
    <w:rsid w:val="00025D1E"/>
    <w:rsid w:val="000310B9"/>
    <w:rsid w:val="000369BC"/>
    <w:rsid w:val="000372C7"/>
    <w:rsid w:val="00040627"/>
    <w:rsid w:val="0004387C"/>
    <w:rsid w:val="00044AE1"/>
    <w:rsid w:val="00047515"/>
    <w:rsid w:val="00047B09"/>
    <w:rsid w:val="0005056F"/>
    <w:rsid w:val="000517FB"/>
    <w:rsid w:val="00054137"/>
    <w:rsid w:val="00061969"/>
    <w:rsid w:val="0006294C"/>
    <w:rsid w:val="00062FCA"/>
    <w:rsid w:val="00063EAB"/>
    <w:rsid w:val="00065970"/>
    <w:rsid w:val="000707AB"/>
    <w:rsid w:val="00070AC2"/>
    <w:rsid w:val="00074036"/>
    <w:rsid w:val="000740D2"/>
    <w:rsid w:val="000740FA"/>
    <w:rsid w:val="00077D5E"/>
    <w:rsid w:val="000817CC"/>
    <w:rsid w:val="00082079"/>
    <w:rsid w:val="000839B3"/>
    <w:rsid w:val="00084C2D"/>
    <w:rsid w:val="00086630"/>
    <w:rsid w:val="0008699F"/>
    <w:rsid w:val="00090A97"/>
    <w:rsid w:val="000911A0"/>
    <w:rsid w:val="000916BA"/>
    <w:rsid w:val="00093850"/>
    <w:rsid w:val="00094598"/>
    <w:rsid w:val="00094F71"/>
    <w:rsid w:val="000972F6"/>
    <w:rsid w:val="00097E3E"/>
    <w:rsid w:val="000A2713"/>
    <w:rsid w:val="000A52B0"/>
    <w:rsid w:val="000A5651"/>
    <w:rsid w:val="000A5938"/>
    <w:rsid w:val="000A5DB7"/>
    <w:rsid w:val="000A7CE6"/>
    <w:rsid w:val="000B0D6C"/>
    <w:rsid w:val="000B1183"/>
    <w:rsid w:val="000B2B04"/>
    <w:rsid w:val="000B42BD"/>
    <w:rsid w:val="000C1F87"/>
    <w:rsid w:val="000C396C"/>
    <w:rsid w:val="000C447C"/>
    <w:rsid w:val="000C461A"/>
    <w:rsid w:val="000C47E4"/>
    <w:rsid w:val="000C536C"/>
    <w:rsid w:val="000C5E94"/>
    <w:rsid w:val="000C5EED"/>
    <w:rsid w:val="000D0681"/>
    <w:rsid w:val="000D20AA"/>
    <w:rsid w:val="000D2E5F"/>
    <w:rsid w:val="000D3554"/>
    <w:rsid w:val="000D36B6"/>
    <w:rsid w:val="000D3F17"/>
    <w:rsid w:val="000D4B4D"/>
    <w:rsid w:val="000D6C8C"/>
    <w:rsid w:val="000D7EC3"/>
    <w:rsid w:val="000E0722"/>
    <w:rsid w:val="000E0946"/>
    <w:rsid w:val="000E2596"/>
    <w:rsid w:val="000E271E"/>
    <w:rsid w:val="000E3980"/>
    <w:rsid w:val="000E4885"/>
    <w:rsid w:val="000E4E64"/>
    <w:rsid w:val="000E5525"/>
    <w:rsid w:val="000E7018"/>
    <w:rsid w:val="000F3B76"/>
    <w:rsid w:val="000F42E3"/>
    <w:rsid w:val="000F53D3"/>
    <w:rsid w:val="000F5F83"/>
    <w:rsid w:val="000F779B"/>
    <w:rsid w:val="0010118B"/>
    <w:rsid w:val="0010263E"/>
    <w:rsid w:val="001039B5"/>
    <w:rsid w:val="001113B0"/>
    <w:rsid w:val="00111881"/>
    <w:rsid w:val="0011398B"/>
    <w:rsid w:val="00113B53"/>
    <w:rsid w:val="00114F1C"/>
    <w:rsid w:val="0011525E"/>
    <w:rsid w:val="0011596F"/>
    <w:rsid w:val="0011668E"/>
    <w:rsid w:val="001166C7"/>
    <w:rsid w:val="001203E4"/>
    <w:rsid w:val="0012316E"/>
    <w:rsid w:val="00123577"/>
    <w:rsid w:val="00123BF9"/>
    <w:rsid w:val="00126011"/>
    <w:rsid w:val="00130729"/>
    <w:rsid w:val="00131E5E"/>
    <w:rsid w:val="001349AF"/>
    <w:rsid w:val="0013717B"/>
    <w:rsid w:val="001375AA"/>
    <w:rsid w:val="00137C0A"/>
    <w:rsid w:val="00140F7A"/>
    <w:rsid w:val="0014435F"/>
    <w:rsid w:val="00145EA6"/>
    <w:rsid w:val="00145F1E"/>
    <w:rsid w:val="00147EB0"/>
    <w:rsid w:val="00152032"/>
    <w:rsid w:val="00152D3D"/>
    <w:rsid w:val="00154055"/>
    <w:rsid w:val="00154241"/>
    <w:rsid w:val="00155B06"/>
    <w:rsid w:val="00161D20"/>
    <w:rsid w:val="00165186"/>
    <w:rsid w:val="001652CA"/>
    <w:rsid w:val="0016561C"/>
    <w:rsid w:val="001717A7"/>
    <w:rsid w:val="00173C1F"/>
    <w:rsid w:val="00175FA9"/>
    <w:rsid w:val="00180226"/>
    <w:rsid w:val="00180984"/>
    <w:rsid w:val="00180E72"/>
    <w:rsid w:val="00183745"/>
    <w:rsid w:val="001842F4"/>
    <w:rsid w:val="001849CC"/>
    <w:rsid w:val="00184EE1"/>
    <w:rsid w:val="00186423"/>
    <w:rsid w:val="00186D6B"/>
    <w:rsid w:val="001946B2"/>
    <w:rsid w:val="001973DD"/>
    <w:rsid w:val="001A154A"/>
    <w:rsid w:val="001A1AC3"/>
    <w:rsid w:val="001A2A61"/>
    <w:rsid w:val="001A43A6"/>
    <w:rsid w:val="001A46C8"/>
    <w:rsid w:val="001A58F1"/>
    <w:rsid w:val="001A7039"/>
    <w:rsid w:val="001A7416"/>
    <w:rsid w:val="001B0650"/>
    <w:rsid w:val="001B3A18"/>
    <w:rsid w:val="001B4693"/>
    <w:rsid w:val="001B5CCE"/>
    <w:rsid w:val="001B5FEC"/>
    <w:rsid w:val="001B7234"/>
    <w:rsid w:val="001B75A0"/>
    <w:rsid w:val="001B79F3"/>
    <w:rsid w:val="001C0F31"/>
    <w:rsid w:val="001C341D"/>
    <w:rsid w:val="001C4ABF"/>
    <w:rsid w:val="001C5DEC"/>
    <w:rsid w:val="001C6ECE"/>
    <w:rsid w:val="001C77C0"/>
    <w:rsid w:val="001D34B3"/>
    <w:rsid w:val="001D593A"/>
    <w:rsid w:val="001D5A30"/>
    <w:rsid w:val="001D6ACE"/>
    <w:rsid w:val="001E0FBB"/>
    <w:rsid w:val="001E1305"/>
    <w:rsid w:val="001E1B6F"/>
    <w:rsid w:val="001E2851"/>
    <w:rsid w:val="001E2A04"/>
    <w:rsid w:val="001E3ADB"/>
    <w:rsid w:val="001E468E"/>
    <w:rsid w:val="001E5E03"/>
    <w:rsid w:val="001E6992"/>
    <w:rsid w:val="001E6D50"/>
    <w:rsid w:val="001E73F9"/>
    <w:rsid w:val="001F04A7"/>
    <w:rsid w:val="001F0924"/>
    <w:rsid w:val="001F79A0"/>
    <w:rsid w:val="002037AA"/>
    <w:rsid w:val="00204044"/>
    <w:rsid w:val="002053AF"/>
    <w:rsid w:val="002060C5"/>
    <w:rsid w:val="002064CF"/>
    <w:rsid w:val="00210CCD"/>
    <w:rsid w:val="0021264A"/>
    <w:rsid w:val="00212B05"/>
    <w:rsid w:val="00213226"/>
    <w:rsid w:val="00213469"/>
    <w:rsid w:val="002162AE"/>
    <w:rsid w:val="00216907"/>
    <w:rsid w:val="00217949"/>
    <w:rsid w:val="00220B0C"/>
    <w:rsid w:val="002224F4"/>
    <w:rsid w:val="00222901"/>
    <w:rsid w:val="002272EA"/>
    <w:rsid w:val="0022775E"/>
    <w:rsid w:val="00230C11"/>
    <w:rsid w:val="0023271C"/>
    <w:rsid w:val="00234856"/>
    <w:rsid w:val="00235ACE"/>
    <w:rsid w:val="002361F8"/>
    <w:rsid w:val="002365CD"/>
    <w:rsid w:val="00236E70"/>
    <w:rsid w:val="00237509"/>
    <w:rsid w:val="002378AF"/>
    <w:rsid w:val="00237AAF"/>
    <w:rsid w:val="002405C0"/>
    <w:rsid w:val="00240BFC"/>
    <w:rsid w:val="00242428"/>
    <w:rsid w:val="00242B36"/>
    <w:rsid w:val="00242C8C"/>
    <w:rsid w:val="00244476"/>
    <w:rsid w:val="00244A19"/>
    <w:rsid w:val="00251BC2"/>
    <w:rsid w:val="002526A1"/>
    <w:rsid w:val="00253D73"/>
    <w:rsid w:val="00254642"/>
    <w:rsid w:val="00256E29"/>
    <w:rsid w:val="002571FD"/>
    <w:rsid w:val="002603AB"/>
    <w:rsid w:val="00261E6B"/>
    <w:rsid w:val="00261EC1"/>
    <w:rsid w:val="0026279E"/>
    <w:rsid w:val="00264C5F"/>
    <w:rsid w:val="00267620"/>
    <w:rsid w:val="002706C4"/>
    <w:rsid w:val="00273307"/>
    <w:rsid w:val="00274741"/>
    <w:rsid w:val="00274DBA"/>
    <w:rsid w:val="00275DAC"/>
    <w:rsid w:val="00275E7A"/>
    <w:rsid w:val="002826D8"/>
    <w:rsid w:val="002837D0"/>
    <w:rsid w:val="002837EF"/>
    <w:rsid w:val="00283F55"/>
    <w:rsid w:val="0028704A"/>
    <w:rsid w:val="002907BC"/>
    <w:rsid w:val="002915A2"/>
    <w:rsid w:val="00292D36"/>
    <w:rsid w:val="00294F0F"/>
    <w:rsid w:val="00295E07"/>
    <w:rsid w:val="0029690B"/>
    <w:rsid w:val="002A04F7"/>
    <w:rsid w:val="002A1C72"/>
    <w:rsid w:val="002A3F0D"/>
    <w:rsid w:val="002A52F8"/>
    <w:rsid w:val="002A6323"/>
    <w:rsid w:val="002B07A3"/>
    <w:rsid w:val="002B1548"/>
    <w:rsid w:val="002B1817"/>
    <w:rsid w:val="002B523E"/>
    <w:rsid w:val="002B6B1E"/>
    <w:rsid w:val="002B7506"/>
    <w:rsid w:val="002B7587"/>
    <w:rsid w:val="002C05D0"/>
    <w:rsid w:val="002C06C4"/>
    <w:rsid w:val="002C29B9"/>
    <w:rsid w:val="002C5A2C"/>
    <w:rsid w:val="002C63F8"/>
    <w:rsid w:val="002C778D"/>
    <w:rsid w:val="002D0C1A"/>
    <w:rsid w:val="002D1480"/>
    <w:rsid w:val="002D1570"/>
    <w:rsid w:val="002D1C72"/>
    <w:rsid w:val="002D25DA"/>
    <w:rsid w:val="002D3E70"/>
    <w:rsid w:val="002D43EE"/>
    <w:rsid w:val="002D5523"/>
    <w:rsid w:val="002D5F59"/>
    <w:rsid w:val="002D75C6"/>
    <w:rsid w:val="002E2437"/>
    <w:rsid w:val="002E38EE"/>
    <w:rsid w:val="002E43BC"/>
    <w:rsid w:val="002E5C83"/>
    <w:rsid w:val="002E73AF"/>
    <w:rsid w:val="002F03D6"/>
    <w:rsid w:val="002F2277"/>
    <w:rsid w:val="002F3518"/>
    <w:rsid w:val="002F3D33"/>
    <w:rsid w:val="002F495E"/>
    <w:rsid w:val="002F4BAC"/>
    <w:rsid w:val="00302475"/>
    <w:rsid w:val="00302CDB"/>
    <w:rsid w:val="00302F63"/>
    <w:rsid w:val="00303D9C"/>
    <w:rsid w:val="00305807"/>
    <w:rsid w:val="003067CF"/>
    <w:rsid w:val="00306F83"/>
    <w:rsid w:val="00312DE5"/>
    <w:rsid w:val="00314516"/>
    <w:rsid w:val="00321DDC"/>
    <w:rsid w:val="003222D7"/>
    <w:rsid w:val="0032341C"/>
    <w:rsid w:val="00323CB3"/>
    <w:rsid w:val="00323FD4"/>
    <w:rsid w:val="003309EC"/>
    <w:rsid w:val="00333114"/>
    <w:rsid w:val="003339C1"/>
    <w:rsid w:val="00333EA8"/>
    <w:rsid w:val="00336346"/>
    <w:rsid w:val="003403EF"/>
    <w:rsid w:val="00341EBD"/>
    <w:rsid w:val="003449B3"/>
    <w:rsid w:val="003450ED"/>
    <w:rsid w:val="00345692"/>
    <w:rsid w:val="003464E5"/>
    <w:rsid w:val="00353520"/>
    <w:rsid w:val="00354B28"/>
    <w:rsid w:val="0035558D"/>
    <w:rsid w:val="00355DD3"/>
    <w:rsid w:val="00356B75"/>
    <w:rsid w:val="00357681"/>
    <w:rsid w:val="00357C75"/>
    <w:rsid w:val="003604A7"/>
    <w:rsid w:val="00360A1E"/>
    <w:rsid w:val="00361812"/>
    <w:rsid w:val="0036391B"/>
    <w:rsid w:val="003649C9"/>
    <w:rsid w:val="00365D08"/>
    <w:rsid w:val="00366B33"/>
    <w:rsid w:val="0036713C"/>
    <w:rsid w:val="00371B90"/>
    <w:rsid w:val="00371D01"/>
    <w:rsid w:val="00372660"/>
    <w:rsid w:val="00372F5A"/>
    <w:rsid w:val="00375C25"/>
    <w:rsid w:val="00376C4D"/>
    <w:rsid w:val="00377A36"/>
    <w:rsid w:val="00381DB3"/>
    <w:rsid w:val="003831FB"/>
    <w:rsid w:val="00383237"/>
    <w:rsid w:val="00383BA7"/>
    <w:rsid w:val="00384D13"/>
    <w:rsid w:val="00385BE8"/>
    <w:rsid w:val="00385D08"/>
    <w:rsid w:val="00386086"/>
    <w:rsid w:val="003911A5"/>
    <w:rsid w:val="00391FFC"/>
    <w:rsid w:val="003944D3"/>
    <w:rsid w:val="0039470E"/>
    <w:rsid w:val="003947F4"/>
    <w:rsid w:val="00396164"/>
    <w:rsid w:val="00396FF5"/>
    <w:rsid w:val="003A1C4F"/>
    <w:rsid w:val="003A3ED4"/>
    <w:rsid w:val="003A6369"/>
    <w:rsid w:val="003A6FC4"/>
    <w:rsid w:val="003B6959"/>
    <w:rsid w:val="003B7554"/>
    <w:rsid w:val="003B7829"/>
    <w:rsid w:val="003C22C0"/>
    <w:rsid w:val="003C3298"/>
    <w:rsid w:val="003C3778"/>
    <w:rsid w:val="003D208F"/>
    <w:rsid w:val="003D237E"/>
    <w:rsid w:val="003D34E3"/>
    <w:rsid w:val="003D45AC"/>
    <w:rsid w:val="003D4606"/>
    <w:rsid w:val="003E0640"/>
    <w:rsid w:val="003E1C56"/>
    <w:rsid w:val="003E29AE"/>
    <w:rsid w:val="003E51D7"/>
    <w:rsid w:val="003E5E83"/>
    <w:rsid w:val="003E649F"/>
    <w:rsid w:val="003E6947"/>
    <w:rsid w:val="003F14E3"/>
    <w:rsid w:val="003F18DA"/>
    <w:rsid w:val="003F2135"/>
    <w:rsid w:val="003F3C7B"/>
    <w:rsid w:val="003F574D"/>
    <w:rsid w:val="003F5AA0"/>
    <w:rsid w:val="003F7363"/>
    <w:rsid w:val="003F7889"/>
    <w:rsid w:val="004001FA"/>
    <w:rsid w:val="00401C78"/>
    <w:rsid w:val="00401F4B"/>
    <w:rsid w:val="004020C9"/>
    <w:rsid w:val="00402BD7"/>
    <w:rsid w:val="00407C80"/>
    <w:rsid w:val="00407E5E"/>
    <w:rsid w:val="00407F99"/>
    <w:rsid w:val="00410DB8"/>
    <w:rsid w:val="00412E16"/>
    <w:rsid w:val="00412FDD"/>
    <w:rsid w:val="00413A01"/>
    <w:rsid w:val="00413F90"/>
    <w:rsid w:val="00414D19"/>
    <w:rsid w:val="00416EF8"/>
    <w:rsid w:val="00417D83"/>
    <w:rsid w:val="00420A1F"/>
    <w:rsid w:val="00421449"/>
    <w:rsid w:val="00426B07"/>
    <w:rsid w:val="0043159A"/>
    <w:rsid w:val="00433DD1"/>
    <w:rsid w:val="004377A3"/>
    <w:rsid w:val="00440E60"/>
    <w:rsid w:val="004416E5"/>
    <w:rsid w:val="004419A0"/>
    <w:rsid w:val="00441E39"/>
    <w:rsid w:val="00445372"/>
    <w:rsid w:val="0045238C"/>
    <w:rsid w:val="00452C1B"/>
    <w:rsid w:val="004548F8"/>
    <w:rsid w:val="004560AF"/>
    <w:rsid w:val="004562E1"/>
    <w:rsid w:val="0045676E"/>
    <w:rsid w:val="0045694E"/>
    <w:rsid w:val="00460C3A"/>
    <w:rsid w:val="00463BD1"/>
    <w:rsid w:val="00463CA6"/>
    <w:rsid w:val="00466CE9"/>
    <w:rsid w:val="00467B4E"/>
    <w:rsid w:val="00467E01"/>
    <w:rsid w:val="004715DB"/>
    <w:rsid w:val="00472289"/>
    <w:rsid w:val="00474D09"/>
    <w:rsid w:val="00476F9D"/>
    <w:rsid w:val="00477D41"/>
    <w:rsid w:val="00481A8E"/>
    <w:rsid w:val="00481C18"/>
    <w:rsid w:val="004820F6"/>
    <w:rsid w:val="004833BA"/>
    <w:rsid w:val="0049152A"/>
    <w:rsid w:val="004916B8"/>
    <w:rsid w:val="004939FA"/>
    <w:rsid w:val="00496642"/>
    <w:rsid w:val="004A065E"/>
    <w:rsid w:val="004A0FA8"/>
    <w:rsid w:val="004A228D"/>
    <w:rsid w:val="004A47A8"/>
    <w:rsid w:val="004A4EC3"/>
    <w:rsid w:val="004B1ABE"/>
    <w:rsid w:val="004B2F16"/>
    <w:rsid w:val="004B4C8C"/>
    <w:rsid w:val="004B694C"/>
    <w:rsid w:val="004C58B2"/>
    <w:rsid w:val="004C5BFA"/>
    <w:rsid w:val="004C6133"/>
    <w:rsid w:val="004C74A1"/>
    <w:rsid w:val="004D13F5"/>
    <w:rsid w:val="004D72E6"/>
    <w:rsid w:val="004D7FCD"/>
    <w:rsid w:val="004E0EA4"/>
    <w:rsid w:val="004E220B"/>
    <w:rsid w:val="004E232A"/>
    <w:rsid w:val="004E2725"/>
    <w:rsid w:val="004E2C52"/>
    <w:rsid w:val="004E3FF4"/>
    <w:rsid w:val="004E4142"/>
    <w:rsid w:val="004E4BED"/>
    <w:rsid w:val="004E52EE"/>
    <w:rsid w:val="004E58E6"/>
    <w:rsid w:val="004E5A45"/>
    <w:rsid w:val="004E5CEB"/>
    <w:rsid w:val="004E6CB6"/>
    <w:rsid w:val="004E7B89"/>
    <w:rsid w:val="004E7C23"/>
    <w:rsid w:val="004F08CB"/>
    <w:rsid w:val="004F188D"/>
    <w:rsid w:val="004F41FF"/>
    <w:rsid w:val="004F471B"/>
    <w:rsid w:val="004F50B3"/>
    <w:rsid w:val="004F7DBA"/>
    <w:rsid w:val="00501DAA"/>
    <w:rsid w:val="00501FA6"/>
    <w:rsid w:val="005031E7"/>
    <w:rsid w:val="00505857"/>
    <w:rsid w:val="005115AC"/>
    <w:rsid w:val="00512AAB"/>
    <w:rsid w:val="00512B9B"/>
    <w:rsid w:val="00512D8F"/>
    <w:rsid w:val="00512E64"/>
    <w:rsid w:val="005160A8"/>
    <w:rsid w:val="005168C4"/>
    <w:rsid w:val="0051706F"/>
    <w:rsid w:val="00520D73"/>
    <w:rsid w:val="00521AA4"/>
    <w:rsid w:val="00524F54"/>
    <w:rsid w:val="0052510A"/>
    <w:rsid w:val="00526F35"/>
    <w:rsid w:val="00534C61"/>
    <w:rsid w:val="005354D6"/>
    <w:rsid w:val="00536696"/>
    <w:rsid w:val="005408EA"/>
    <w:rsid w:val="00544585"/>
    <w:rsid w:val="00544CBD"/>
    <w:rsid w:val="00544D74"/>
    <w:rsid w:val="00550A54"/>
    <w:rsid w:val="0055258B"/>
    <w:rsid w:val="00552875"/>
    <w:rsid w:val="00553A4D"/>
    <w:rsid w:val="0056024A"/>
    <w:rsid w:val="00560EE5"/>
    <w:rsid w:val="00560FE1"/>
    <w:rsid w:val="005616E2"/>
    <w:rsid w:val="00562805"/>
    <w:rsid w:val="00564155"/>
    <w:rsid w:val="005649C4"/>
    <w:rsid w:val="00566099"/>
    <w:rsid w:val="005673C3"/>
    <w:rsid w:val="00570755"/>
    <w:rsid w:val="00570C30"/>
    <w:rsid w:val="00570CBF"/>
    <w:rsid w:val="00571FD2"/>
    <w:rsid w:val="0057324B"/>
    <w:rsid w:val="005737A3"/>
    <w:rsid w:val="00574759"/>
    <w:rsid w:val="005751AF"/>
    <w:rsid w:val="0057599C"/>
    <w:rsid w:val="0057600F"/>
    <w:rsid w:val="005804F2"/>
    <w:rsid w:val="0058343B"/>
    <w:rsid w:val="00583527"/>
    <w:rsid w:val="00586802"/>
    <w:rsid w:val="00587A13"/>
    <w:rsid w:val="00587E35"/>
    <w:rsid w:val="00590251"/>
    <w:rsid w:val="0059047C"/>
    <w:rsid w:val="00592437"/>
    <w:rsid w:val="005939E3"/>
    <w:rsid w:val="00596BDB"/>
    <w:rsid w:val="005A0073"/>
    <w:rsid w:val="005A0E28"/>
    <w:rsid w:val="005A1310"/>
    <w:rsid w:val="005A2C81"/>
    <w:rsid w:val="005A39BC"/>
    <w:rsid w:val="005A657D"/>
    <w:rsid w:val="005A6F1F"/>
    <w:rsid w:val="005B1BE9"/>
    <w:rsid w:val="005B313E"/>
    <w:rsid w:val="005B3905"/>
    <w:rsid w:val="005B7166"/>
    <w:rsid w:val="005B7439"/>
    <w:rsid w:val="005B7F2A"/>
    <w:rsid w:val="005C1DB0"/>
    <w:rsid w:val="005C335F"/>
    <w:rsid w:val="005C3F49"/>
    <w:rsid w:val="005C661C"/>
    <w:rsid w:val="005C6DB2"/>
    <w:rsid w:val="005C7DE6"/>
    <w:rsid w:val="005D11B3"/>
    <w:rsid w:val="005D1377"/>
    <w:rsid w:val="005D2A3D"/>
    <w:rsid w:val="005D548B"/>
    <w:rsid w:val="005E058B"/>
    <w:rsid w:val="005E1A17"/>
    <w:rsid w:val="005E1B79"/>
    <w:rsid w:val="005E50B7"/>
    <w:rsid w:val="005E60A7"/>
    <w:rsid w:val="005E689D"/>
    <w:rsid w:val="005F0369"/>
    <w:rsid w:val="005F0427"/>
    <w:rsid w:val="005F08E2"/>
    <w:rsid w:val="005F431D"/>
    <w:rsid w:val="005F5FE5"/>
    <w:rsid w:val="006000F6"/>
    <w:rsid w:val="00603AE6"/>
    <w:rsid w:val="00604F93"/>
    <w:rsid w:val="00605978"/>
    <w:rsid w:val="00612827"/>
    <w:rsid w:val="00613FF9"/>
    <w:rsid w:val="006212E7"/>
    <w:rsid w:val="00622DF8"/>
    <w:rsid w:val="006251E8"/>
    <w:rsid w:val="00627650"/>
    <w:rsid w:val="0063036D"/>
    <w:rsid w:val="00634396"/>
    <w:rsid w:val="0063619C"/>
    <w:rsid w:val="00646001"/>
    <w:rsid w:val="00647497"/>
    <w:rsid w:val="006476B1"/>
    <w:rsid w:val="00651CB6"/>
    <w:rsid w:val="0065349B"/>
    <w:rsid w:val="00653720"/>
    <w:rsid w:val="00655567"/>
    <w:rsid w:val="0065560D"/>
    <w:rsid w:val="006562BD"/>
    <w:rsid w:val="0065658B"/>
    <w:rsid w:val="00656BF8"/>
    <w:rsid w:val="0066253E"/>
    <w:rsid w:val="0066299E"/>
    <w:rsid w:val="00663A40"/>
    <w:rsid w:val="00663C3B"/>
    <w:rsid w:val="00663EB2"/>
    <w:rsid w:val="006645CA"/>
    <w:rsid w:val="006710F0"/>
    <w:rsid w:val="00671A64"/>
    <w:rsid w:val="00672368"/>
    <w:rsid w:val="00672CED"/>
    <w:rsid w:val="00672E6A"/>
    <w:rsid w:val="006736F5"/>
    <w:rsid w:val="0067581B"/>
    <w:rsid w:val="00676080"/>
    <w:rsid w:val="00680907"/>
    <w:rsid w:val="00680F84"/>
    <w:rsid w:val="00681C17"/>
    <w:rsid w:val="00686EAA"/>
    <w:rsid w:val="006913C6"/>
    <w:rsid w:val="00692EF6"/>
    <w:rsid w:val="0069567B"/>
    <w:rsid w:val="00696046"/>
    <w:rsid w:val="006A14CF"/>
    <w:rsid w:val="006A2BB7"/>
    <w:rsid w:val="006A3034"/>
    <w:rsid w:val="006A7D79"/>
    <w:rsid w:val="006B2481"/>
    <w:rsid w:val="006B2488"/>
    <w:rsid w:val="006B3BE4"/>
    <w:rsid w:val="006B3E53"/>
    <w:rsid w:val="006B4350"/>
    <w:rsid w:val="006B449E"/>
    <w:rsid w:val="006B6221"/>
    <w:rsid w:val="006B76A5"/>
    <w:rsid w:val="006C171B"/>
    <w:rsid w:val="006C2F55"/>
    <w:rsid w:val="006C3182"/>
    <w:rsid w:val="006C4086"/>
    <w:rsid w:val="006C65F6"/>
    <w:rsid w:val="006C6E6E"/>
    <w:rsid w:val="006C7638"/>
    <w:rsid w:val="006D3A93"/>
    <w:rsid w:val="006D3E37"/>
    <w:rsid w:val="006D4343"/>
    <w:rsid w:val="006D68C4"/>
    <w:rsid w:val="006E12DB"/>
    <w:rsid w:val="006E3DBC"/>
    <w:rsid w:val="006E3F82"/>
    <w:rsid w:val="006E486E"/>
    <w:rsid w:val="006E62E9"/>
    <w:rsid w:val="006E7112"/>
    <w:rsid w:val="006F0B08"/>
    <w:rsid w:val="006F1D32"/>
    <w:rsid w:val="006F4A04"/>
    <w:rsid w:val="00700565"/>
    <w:rsid w:val="00704F3C"/>
    <w:rsid w:val="00705127"/>
    <w:rsid w:val="00705F1D"/>
    <w:rsid w:val="00712AB6"/>
    <w:rsid w:val="00714901"/>
    <w:rsid w:val="00714CBB"/>
    <w:rsid w:val="00717758"/>
    <w:rsid w:val="00720435"/>
    <w:rsid w:val="00720709"/>
    <w:rsid w:val="00722660"/>
    <w:rsid w:val="007232AB"/>
    <w:rsid w:val="007233E5"/>
    <w:rsid w:val="00724773"/>
    <w:rsid w:val="00724C60"/>
    <w:rsid w:val="00726854"/>
    <w:rsid w:val="00727185"/>
    <w:rsid w:val="007302E2"/>
    <w:rsid w:val="00731DA9"/>
    <w:rsid w:val="00732638"/>
    <w:rsid w:val="00733382"/>
    <w:rsid w:val="007346DB"/>
    <w:rsid w:val="00734CC0"/>
    <w:rsid w:val="00734CC1"/>
    <w:rsid w:val="007350F0"/>
    <w:rsid w:val="007400E9"/>
    <w:rsid w:val="00740F76"/>
    <w:rsid w:val="007422D2"/>
    <w:rsid w:val="007429E6"/>
    <w:rsid w:val="0074527E"/>
    <w:rsid w:val="00745809"/>
    <w:rsid w:val="00745D60"/>
    <w:rsid w:val="00746534"/>
    <w:rsid w:val="00747D41"/>
    <w:rsid w:val="007500FF"/>
    <w:rsid w:val="0075016B"/>
    <w:rsid w:val="00750355"/>
    <w:rsid w:val="00751C45"/>
    <w:rsid w:val="007521E7"/>
    <w:rsid w:val="00752975"/>
    <w:rsid w:val="00752C95"/>
    <w:rsid w:val="007530D3"/>
    <w:rsid w:val="00753B43"/>
    <w:rsid w:val="00754027"/>
    <w:rsid w:val="0075535D"/>
    <w:rsid w:val="00757DFF"/>
    <w:rsid w:val="007616D6"/>
    <w:rsid w:val="007621CB"/>
    <w:rsid w:val="00762965"/>
    <w:rsid w:val="00762C96"/>
    <w:rsid w:val="0076394F"/>
    <w:rsid w:val="0076407C"/>
    <w:rsid w:val="00764BCE"/>
    <w:rsid w:val="00767BF6"/>
    <w:rsid w:val="00767E74"/>
    <w:rsid w:val="007706C7"/>
    <w:rsid w:val="0077117E"/>
    <w:rsid w:val="007711D4"/>
    <w:rsid w:val="00771E53"/>
    <w:rsid w:val="00773877"/>
    <w:rsid w:val="0077402F"/>
    <w:rsid w:val="007768F4"/>
    <w:rsid w:val="00777205"/>
    <w:rsid w:val="007813F5"/>
    <w:rsid w:val="007824A4"/>
    <w:rsid w:val="00784981"/>
    <w:rsid w:val="00784DC3"/>
    <w:rsid w:val="00791006"/>
    <w:rsid w:val="0079347B"/>
    <w:rsid w:val="00794AFB"/>
    <w:rsid w:val="00796376"/>
    <w:rsid w:val="00796A2E"/>
    <w:rsid w:val="00796C85"/>
    <w:rsid w:val="00797518"/>
    <w:rsid w:val="0079760A"/>
    <w:rsid w:val="00797850"/>
    <w:rsid w:val="007A00AF"/>
    <w:rsid w:val="007A01E6"/>
    <w:rsid w:val="007A2E47"/>
    <w:rsid w:val="007A3826"/>
    <w:rsid w:val="007B128B"/>
    <w:rsid w:val="007B43D2"/>
    <w:rsid w:val="007B6C95"/>
    <w:rsid w:val="007B7290"/>
    <w:rsid w:val="007C1496"/>
    <w:rsid w:val="007C3782"/>
    <w:rsid w:val="007C533A"/>
    <w:rsid w:val="007C63FD"/>
    <w:rsid w:val="007C6850"/>
    <w:rsid w:val="007D1536"/>
    <w:rsid w:val="007D187E"/>
    <w:rsid w:val="007D2895"/>
    <w:rsid w:val="007D6968"/>
    <w:rsid w:val="007E06D3"/>
    <w:rsid w:val="007E166C"/>
    <w:rsid w:val="007E183C"/>
    <w:rsid w:val="007E2E16"/>
    <w:rsid w:val="007F0D68"/>
    <w:rsid w:val="007F1CB0"/>
    <w:rsid w:val="007F2235"/>
    <w:rsid w:val="007F40A9"/>
    <w:rsid w:val="007F4863"/>
    <w:rsid w:val="007F5834"/>
    <w:rsid w:val="007F6F88"/>
    <w:rsid w:val="00803F4E"/>
    <w:rsid w:val="00805824"/>
    <w:rsid w:val="00806091"/>
    <w:rsid w:val="00806952"/>
    <w:rsid w:val="00807CBE"/>
    <w:rsid w:val="00807E95"/>
    <w:rsid w:val="0081011B"/>
    <w:rsid w:val="0081112E"/>
    <w:rsid w:val="0081250C"/>
    <w:rsid w:val="008140D1"/>
    <w:rsid w:val="0081613A"/>
    <w:rsid w:val="008219CD"/>
    <w:rsid w:val="008223C3"/>
    <w:rsid w:val="00822518"/>
    <w:rsid w:val="0082386B"/>
    <w:rsid w:val="00823F39"/>
    <w:rsid w:val="00824DDB"/>
    <w:rsid w:val="008261D9"/>
    <w:rsid w:val="00826FBB"/>
    <w:rsid w:val="00831506"/>
    <w:rsid w:val="008348A5"/>
    <w:rsid w:val="0083516D"/>
    <w:rsid w:val="00835956"/>
    <w:rsid w:val="0084355A"/>
    <w:rsid w:val="008439A0"/>
    <w:rsid w:val="00844EA6"/>
    <w:rsid w:val="0084587B"/>
    <w:rsid w:val="00846021"/>
    <w:rsid w:val="008467BB"/>
    <w:rsid w:val="0085073E"/>
    <w:rsid w:val="00850F32"/>
    <w:rsid w:val="008518B2"/>
    <w:rsid w:val="00851A74"/>
    <w:rsid w:val="0085293D"/>
    <w:rsid w:val="00852AA4"/>
    <w:rsid w:val="00856145"/>
    <w:rsid w:val="00861BF4"/>
    <w:rsid w:val="00864ECF"/>
    <w:rsid w:val="00865162"/>
    <w:rsid w:val="0086556F"/>
    <w:rsid w:val="008669BA"/>
    <w:rsid w:val="00866FAB"/>
    <w:rsid w:val="00870F3E"/>
    <w:rsid w:val="0087338E"/>
    <w:rsid w:val="00875790"/>
    <w:rsid w:val="008771E3"/>
    <w:rsid w:val="00877686"/>
    <w:rsid w:val="00877BAD"/>
    <w:rsid w:val="00884A25"/>
    <w:rsid w:val="00886448"/>
    <w:rsid w:val="00886DA6"/>
    <w:rsid w:val="00887263"/>
    <w:rsid w:val="00887802"/>
    <w:rsid w:val="0089018E"/>
    <w:rsid w:val="0089128D"/>
    <w:rsid w:val="00892146"/>
    <w:rsid w:val="008936C3"/>
    <w:rsid w:val="00893D1A"/>
    <w:rsid w:val="00893F8B"/>
    <w:rsid w:val="00894D34"/>
    <w:rsid w:val="00896D07"/>
    <w:rsid w:val="00896DC6"/>
    <w:rsid w:val="008971AD"/>
    <w:rsid w:val="008A2D0C"/>
    <w:rsid w:val="008A2FAC"/>
    <w:rsid w:val="008A3D81"/>
    <w:rsid w:val="008A57D5"/>
    <w:rsid w:val="008B1C24"/>
    <w:rsid w:val="008B23CC"/>
    <w:rsid w:val="008B25F6"/>
    <w:rsid w:val="008B3AC5"/>
    <w:rsid w:val="008B3C5D"/>
    <w:rsid w:val="008B4081"/>
    <w:rsid w:val="008C1701"/>
    <w:rsid w:val="008C362D"/>
    <w:rsid w:val="008C3C4C"/>
    <w:rsid w:val="008C5CDD"/>
    <w:rsid w:val="008C74D9"/>
    <w:rsid w:val="008C77B6"/>
    <w:rsid w:val="008D0C88"/>
    <w:rsid w:val="008D27AE"/>
    <w:rsid w:val="008D310B"/>
    <w:rsid w:val="008D38E1"/>
    <w:rsid w:val="008D565F"/>
    <w:rsid w:val="008D5901"/>
    <w:rsid w:val="008D5BB2"/>
    <w:rsid w:val="008D5E7A"/>
    <w:rsid w:val="008D6917"/>
    <w:rsid w:val="008E06F1"/>
    <w:rsid w:val="008E1725"/>
    <w:rsid w:val="008E3B99"/>
    <w:rsid w:val="008E4BB2"/>
    <w:rsid w:val="008E606B"/>
    <w:rsid w:val="008F0E7F"/>
    <w:rsid w:val="008F60F3"/>
    <w:rsid w:val="00900306"/>
    <w:rsid w:val="009039FF"/>
    <w:rsid w:val="00905750"/>
    <w:rsid w:val="0090598F"/>
    <w:rsid w:val="00907124"/>
    <w:rsid w:val="009118D6"/>
    <w:rsid w:val="00912711"/>
    <w:rsid w:val="0091316C"/>
    <w:rsid w:val="009147C7"/>
    <w:rsid w:val="00917B30"/>
    <w:rsid w:val="00920828"/>
    <w:rsid w:val="0092396F"/>
    <w:rsid w:val="00923BAD"/>
    <w:rsid w:val="00926434"/>
    <w:rsid w:val="009272EE"/>
    <w:rsid w:val="00930C2E"/>
    <w:rsid w:val="009329B3"/>
    <w:rsid w:val="00934624"/>
    <w:rsid w:val="00934F33"/>
    <w:rsid w:val="00935139"/>
    <w:rsid w:val="00936E27"/>
    <w:rsid w:val="009376AA"/>
    <w:rsid w:val="009403A3"/>
    <w:rsid w:val="00943B93"/>
    <w:rsid w:val="00943D33"/>
    <w:rsid w:val="0095144D"/>
    <w:rsid w:val="00953004"/>
    <w:rsid w:val="00953533"/>
    <w:rsid w:val="00953AE8"/>
    <w:rsid w:val="00953FC9"/>
    <w:rsid w:val="00954BD3"/>
    <w:rsid w:val="009624FF"/>
    <w:rsid w:val="0096414B"/>
    <w:rsid w:val="009643F3"/>
    <w:rsid w:val="00964B19"/>
    <w:rsid w:val="00964E4B"/>
    <w:rsid w:val="00964E63"/>
    <w:rsid w:val="00965CE8"/>
    <w:rsid w:val="009675CD"/>
    <w:rsid w:val="009700B1"/>
    <w:rsid w:val="00970BF6"/>
    <w:rsid w:val="00972A01"/>
    <w:rsid w:val="0097399E"/>
    <w:rsid w:val="00977D28"/>
    <w:rsid w:val="009826ED"/>
    <w:rsid w:val="0098294F"/>
    <w:rsid w:val="00983107"/>
    <w:rsid w:val="0098371F"/>
    <w:rsid w:val="0098533E"/>
    <w:rsid w:val="009871A0"/>
    <w:rsid w:val="00990B58"/>
    <w:rsid w:val="0099161C"/>
    <w:rsid w:val="00992C21"/>
    <w:rsid w:val="00996BD3"/>
    <w:rsid w:val="00996C77"/>
    <w:rsid w:val="009979CB"/>
    <w:rsid w:val="009A1712"/>
    <w:rsid w:val="009A1992"/>
    <w:rsid w:val="009A3404"/>
    <w:rsid w:val="009A7638"/>
    <w:rsid w:val="009B110A"/>
    <w:rsid w:val="009B147B"/>
    <w:rsid w:val="009B30E2"/>
    <w:rsid w:val="009B402C"/>
    <w:rsid w:val="009B69E6"/>
    <w:rsid w:val="009B776E"/>
    <w:rsid w:val="009B7BB9"/>
    <w:rsid w:val="009C00A6"/>
    <w:rsid w:val="009C024E"/>
    <w:rsid w:val="009C0629"/>
    <w:rsid w:val="009C0CC4"/>
    <w:rsid w:val="009C1D7A"/>
    <w:rsid w:val="009C2BC2"/>
    <w:rsid w:val="009C3ECE"/>
    <w:rsid w:val="009C47F6"/>
    <w:rsid w:val="009C54CB"/>
    <w:rsid w:val="009C59F7"/>
    <w:rsid w:val="009C79E4"/>
    <w:rsid w:val="009C7A9C"/>
    <w:rsid w:val="009D04E9"/>
    <w:rsid w:val="009D0690"/>
    <w:rsid w:val="009D0B0F"/>
    <w:rsid w:val="009D0C28"/>
    <w:rsid w:val="009D34DC"/>
    <w:rsid w:val="009D6B1B"/>
    <w:rsid w:val="009D7F99"/>
    <w:rsid w:val="009E2765"/>
    <w:rsid w:val="009E2D13"/>
    <w:rsid w:val="009E5627"/>
    <w:rsid w:val="009E6811"/>
    <w:rsid w:val="009E6EB9"/>
    <w:rsid w:val="009F09EE"/>
    <w:rsid w:val="009F0F49"/>
    <w:rsid w:val="009F266B"/>
    <w:rsid w:val="009F2E00"/>
    <w:rsid w:val="009F3121"/>
    <w:rsid w:val="009F7A96"/>
    <w:rsid w:val="00A0329C"/>
    <w:rsid w:val="00A045C3"/>
    <w:rsid w:val="00A06ED9"/>
    <w:rsid w:val="00A07108"/>
    <w:rsid w:val="00A07A35"/>
    <w:rsid w:val="00A111BF"/>
    <w:rsid w:val="00A118AF"/>
    <w:rsid w:val="00A1214D"/>
    <w:rsid w:val="00A133F0"/>
    <w:rsid w:val="00A13AED"/>
    <w:rsid w:val="00A1450F"/>
    <w:rsid w:val="00A14C3F"/>
    <w:rsid w:val="00A157DC"/>
    <w:rsid w:val="00A1599A"/>
    <w:rsid w:val="00A21BEB"/>
    <w:rsid w:val="00A22188"/>
    <w:rsid w:val="00A22EC0"/>
    <w:rsid w:val="00A24AE9"/>
    <w:rsid w:val="00A260D5"/>
    <w:rsid w:val="00A26C78"/>
    <w:rsid w:val="00A27064"/>
    <w:rsid w:val="00A273F7"/>
    <w:rsid w:val="00A27E1C"/>
    <w:rsid w:val="00A30083"/>
    <w:rsid w:val="00A301E5"/>
    <w:rsid w:val="00A32D2E"/>
    <w:rsid w:val="00A33169"/>
    <w:rsid w:val="00A33D93"/>
    <w:rsid w:val="00A358C2"/>
    <w:rsid w:val="00A36A93"/>
    <w:rsid w:val="00A36B2B"/>
    <w:rsid w:val="00A37754"/>
    <w:rsid w:val="00A402EA"/>
    <w:rsid w:val="00A418CA"/>
    <w:rsid w:val="00A427E6"/>
    <w:rsid w:val="00A42B15"/>
    <w:rsid w:val="00A44182"/>
    <w:rsid w:val="00A4459B"/>
    <w:rsid w:val="00A44F90"/>
    <w:rsid w:val="00A504AA"/>
    <w:rsid w:val="00A5229F"/>
    <w:rsid w:val="00A54118"/>
    <w:rsid w:val="00A54A1F"/>
    <w:rsid w:val="00A54EEC"/>
    <w:rsid w:val="00A554C7"/>
    <w:rsid w:val="00A55FB3"/>
    <w:rsid w:val="00A579DE"/>
    <w:rsid w:val="00A61EB9"/>
    <w:rsid w:val="00A62337"/>
    <w:rsid w:val="00A62C7C"/>
    <w:rsid w:val="00A656FA"/>
    <w:rsid w:val="00A70C53"/>
    <w:rsid w:val="00A72EF0"/>
    <w:rsid w:val="00A733C8"/>
    <w:rsid w:val="00A75A20"/>
    <w:rsid w:val="00A777CC"/>
    <w:rsid w:val="00A77CD3"/>
    <w:rsid w:val="00A80F89"/>
    <w:rsid w:val="00A867D5"/>
    <w:rsid w:val="00A871C0"/>
    <w:rsid w:val="00A87AB4"/>
    <w:rsid w:val="00A87EF4"/>
    <w:rsid w:val="00A90DBD"/>
    <w:rsid w:val="00A92253"/>
    <w:rsid w:val="00A92C4D"/>
    <w:rsid w:val="00A937B9"/>
    <w:rsid w:val="00A94392"/>
    <w:rsid w:val="00A94933"/>
    <w:rsid w:val="00A9618E"/>
    <w:rsid w:val="00A9635C"/>
    <w:rsid w:val="00AA046D"/>
    <w:rsid w:val="00AA43DE"/>
    <w:rsid w:val="00AA5270"/>
    <w:rsid w:val="00AA61DC"/>
    <w:rsid w:val="00AA6438"/>
    <w:rsid w:val="00AA64A2"/>
    <w:rsid w:val="00AA66D6"/>
    <w:rsid w:val="00AA6823"/>
    <w:rsid w:val="00AB19C5"/>
    <w:rsid w:val="00AB1BF7"/>
    <w:rsid w:val="00AB5A0E"/>
    <w:rsid w:val="00AB5A8A"/>
    <w:rsid w:val="00AB6D4D"/>
    <w:rsid w:val="00AB70E3"/>
    <w:rsid w:val="00AB79F1"/>
    <w:rsid w:val="00AC3F49"/>
    <w:rsid w:val="00AC4F93"/>
    <w:rsid w:val="00AC691B"/>
    <w:rsid w:val="00AC7C46"/>
    <w:rsid w:val="00AD1140"/>
    <w:rsid w:val="00AD28C0"/>
    <w:rsid w:val="00AD56CE"/>
    <w:rsid w:val="00AD6CA2"/>
    <w:rsid w:val="00AD7C77"/>
    <w:rsid w:val="00AE06DC"/>
    <w:rsid w:val="00AE0FE8"/>
    <w:rsid w:val="00AE16FA"/>
    <w:rsid w:val="00AE24A9"/>
    <w:rsid w:val="00AE33E5"/>
    <w:rsid w:val="00AE3BE2"/>
    <w:rsid w:val="00AE3EDA"/>
    <w:rsid w:val="00AE50AD"/>
    <w:rsid w:val="00AE5307"/>
    <w:rsid w:val="00AE662C"/>
    <w:rsid w:val="00AE72A6"/>
    <w:rsid w:val="00AF05F5"/>
    <w:rsid w:val="00AF0F0D"/>
    <w:rsid w:val="00AF2426"/>
    <w:rsid w:val="00AF6D4B"/>
    <w:rsid w:val="00AF753E"/>
    <w:rsid w:val="00AF7852"/>
    <w:rsid w:val="00B0160F"/>
    <w:rsid w:val="00B06010"/>
    <w:rsid w:val="00B079A7"/>
    <w:rsid w:val="00B127FA"/>
    <w:rsid w:val="00B12F67"/>
    <w:rsid w:val="00B16767"/>
    <w:rsid w:val="00B16A6F"/>
    <w:rsid w:val="00B17319"/>
    <w:rsid w:val="00B1768E"/>
    <w:rsid w:val="00B2227A"/>
    <w:rsid w:val="00B22513"/>
    <w:rsid w:val="00B23853"/>
    <w:rsid w:val="00B2538E"/>
    <w:rsid w:val="00B3214D"/>
    <w:rsid w:val="00B364A4"/>
    <w:rsid w:val="00B3677C"/>
    <w:rsid w:val="00B37170"/>
    <w:rsid w:val="00B37A1B"/>
    <w:rsid w:val="00B40C5D"/>
    <w:rsid w:val="00B40E4E"/>
    <w:rsid w:val="00B439DA"/>
    <w:rsid w:val="00B460CC"/>
    <w:rsid w:val="00B51185"/>
    <w:rsid w:val="00B5147F"/>
    <w:rsid w:val="00B516B9"/>
    <w:rsid w:val="00B53068"/>
    <w:rsid w:val="00B56EA1"/>
    <w:rsid w:val="00B61A3C"/>
    <w:rsid w:val="00B65150"/>
    <w:rsid w:val="00B65A22"/>
    <w:rsid w:val="00B65F87"/>
    <w:rsid w:val="00B6659A"/>
    <w:rsid w:val="00B6691C"/>
    <w:rsid w:val="00B66BD0"/>
    <w:rsid w:val="00B66D9F"/>
    <w:rsid w:val="00B67863"/>
    <w:rsid w:val="00B70BE5"/>
    <w:rsid w:val="00B71DCD"/>
    <w:rsid w:val="00B71F56"/>
    <w:rsid w:val="00B74749"/>
    <w:rsid w:val="00B74CD0"/>
    <w:rsid w:val="00B762B1"/>
    <w:rsid w:val="00B775E1"/>
    <w:rsid w:val="00B77678"/>
    <w:rsid w:val="00B8056D"/>
    <w:rsid w:val="00B81A85"/>
    <w:rsid w:val="00B82094"/>
    <w:rsid w:val="00B82D7E"/>
    <w:rsid w:val="00B8331F"/>
    <w:rsid w:val="00B8521A"/>
    <w:rsid w:val="00B85CB3"/>
    <w:rsid w:val="00B86B29"/>
    <w:rsid w:val="00B87D67"/>
    <w:rsid w:val="00B9278F"/>
    <w:rsid w:val="00B95067"/>
    <w:rsid w:val="00B979EB"/>
    <w:rsid w:val="00BA0653"/>
    <w:rsid w:val="00BA06EA"/>
    <w:rsid w:val="00BA0DB6"/>
    <w:rsid w:val="00BA2922"/>
    <w:rsid w:val="00BA374B"/>
    <w:rsid w:val="00BA4235"/>
    <w:rsid w:val="00BB3432"/>
    <w:rsid w:val="00BB3929"/>
    <w:rsid w:val="00BB3E76"/>
    <w:rsid w:val="00BB4697"/>
    <w:rsid w:val="00BC1806"/>
    <w:rsid w:val="00BC2CBA"/>
    <w:rsid w:val="00BC31F9"/>
    <w:rsid w:val="00BD0092"/>
    <w:rsid w:val="00BD14C1"/>
    <w:rsid w:val="00BD20C5"/>
    <w:rsid w:val="00BD4C35"/>
    <w:rsid w:val="00BD4FD9"/>
    <w:rsid w:val="00BD5A1D"/>
    <w:rsid w:val="00BE0A96"/>
    <w:rsid w:val="00BE193E"/>
    <w:rsid w:val="00BE2E31"/>
    <w:rsid w:val="00BE424B"/>
    <w:rsid w:val="00BE4C09"/>
    <w:rsid w:val="00BE5EDE"/>
    <w:rsid w:val="00BE6381"/>
    <w:rsid w:val="00BF1188"/>
    <w:rsid w:val="00BF1795"/>
    <w:rsid w:val="00BF392F"/>
    <w:rsid w:val="00BF478A"/>
    <w:rsid w:val="00BF4EC9"/>
    <w:rsid w:val="00C03029"/>
    <w:rsid w:val="00C0353B"/>
    <w:rsid w:val="00C040F8"/>
    <w:rsid w:val="00C04B07"/>
    <w:rsid w:val="00C04BA8"/>
    <w:rsid w:val="00C04DB2"/>
    <w:rsid w:val="00C10027"/>
    <w:rsid w:val="00C1167C"/>
    <w:rsid w:val="00C133F2"/>
    <w:rsid w:val="00C14112"/>
    <w:rsid w:val="00C14983"/>
    <w:rsid w:val="00C15732"/>
    <w:rsid w:val="00C1774E"/>
    <w:rsid w:val="00C201D0"/>
    <w:rsid w:val="00C21886"/>
    <w:rsid w:val="00C25227"/>
    <w:rsid w:val="00C30E7E"/>
    <w:rsid w:val="00C3441D"/>
    <w:rsid w:val="00C346E7"/>
    <w:rsid w:val="00C34F01"/>
    <w:rsid w:val="00C37659"/>
    <w:rsid w:val="00C419B7"/>
    <w:rsid w:val="00C43F9A"/>
    <w:rsid w:val="00C44963"/>
    <w:rsid w:val="00C44B4B"/>
    <w:rsid w:val="00C44BE9"/>
    <w:rsid w:val="00C45290"/>
    <w:rsid w:val="00C47096"/>
    <w:rsid w:val="00C51E1C"/>
    <w:rsid w:val="00C525C5"/>
    <w:rsid w:val="00C5515B"/>
    <w:rsid w:val="00C57A8C"/>
    <w:rsid w:val="00C6082C"/>
    <w:rsid w:val="00C60F8C"/>
    <w:rsid w:val="00C612F7"/>
    <w:rsid w:val="00C626AC"/>
    <w:rsid w:val="00C6353B"/>
    <w:rsid w:val="00C669C1"/>
    <w:rsid w:val="00C73033"/>
    <w:rsid w:val="00C737A0"/>
    <w:rsid w:val="00C809B5"/>
    <w:rsid w:val="00C81767"/>
    <w:rsid w:val="00C818E2"/>
    <w:rsid w:val="00C84674"/>
    <w:rsid w:val="00C84A93"/>
    <w:rsid w:val="00C87686"/>
    <w:rsid w:val="00C877B2"/>
    <w:rsid w:val="00C91D5C"/>
    <w:rsid w:val="00C95A88"/>
    <w:rsid w:val="00C95C88"/>
    <w:rsid w:val="00C96DDD"/>
    <w:rsid w:val="00C97BAA"/>
    <w:rsid w:val="00CA4264"/>
    <w:rsid w:val="00CA5F37"/>
    <w:rsid w:val="00CA67EF"/>
    <w:rsid w:val="00CA71B2"/>
    <w:rsid w:val="00CA7690"/>
    <w:rsid w:val="00CA784C"/>
    <w:rsid w:val="00CB3940"/>
    <w:rsid w:val="00CB4368"/>
    <w:rsid w:val="00CB4E38"/>
    <w:rsid w:val="00CB62D6"/>
    <w:rsid w:val="00CB6B34"/>
    <w:rsid w:val="00CB7488"/>
    <w:rsid w:val="00CC0324"/>
    <w:rsid w:val="00CC11BD"/>
    <w:rsid w:val="00CC6435"/>
    <w:rsid w:val="00CC65DD"/>
    <w:rsid w:val="00CC7EF1"/>
    <w:rsid w:val="00CD178E"/>
    <w:rsid w:val="00CD228F"/>
    <w:rsid w:val="00CD479C"/>
    <w:rsid w:val="00CD4AC8"/>
    <w:rsid w:val="00CD6549"/>
    <w:rsid w:val="00CE0232"/>
    <w:rsid w:val="00CE0456"/>
    <w:rsid w:val="00CE2FD4"/>
    <w:rsid w:val="00CE348D"/>
    <w:rsid w:val="00CE6022"/>
    <w:rsid w:val="00CF230F"/>
    <w:rsid w:val="00CF2671"/>
    <w:rsid w:val="00CF3AA7"/>
    <w:rsid w:val="00CF3D8C"/>
    <w:rsid w:val="00CF4DEF"/>
    <w:rsid w:val="00D0098C"/>
    <w:rsid w:val="00D00D99"/>
    <w:rsid w:val="00D0190E"/>
    <w:rsid w:val="00D01DC1"/>
    <w:rsid w:val="00D043C4"/>
    <w:rsid w:val="00D10D21"/>
    <w:rsid w:val="00D11C95"/>
    <w:rsid w:val="00D170CD"/>
    <w:rsid w:val="00D20EF4"/>
    <w:rsid w:val="00D230F3"/>
    <w:rsid w:val="00D23B92"/>
    <w:rsid w:val="00D23D38"/>
    <w:rsid w:val="00D2400C"/>
    <w:rsid w:val="00D24CD0"/>
    <w:rsid w:val="00D25416"/>
    <w:rsid w:val="00D32091"/>
    <w:rsid w:val="00D32CF1"/>
    <w:rsid w:val="00D4023E"/>
    <w:rsid w:val="00D45378"/>
    <w:rsid w:val="00D4702C"/>
    <w:rsid w:val="00D4779F"/>
    <w:rsid w:val="00D51632"/>
    <w:rsid w:val="00D5463B"/>
    <w:rsid w:val="00D578C0"/>
    <w:rsid w:val="00D60B21"/>
    <w:rsid w:val="00D6169E"/>
    <w:rsid w:val="00D622F6"/>
    <w:rsid w:val="00D65209"/>
    <w:rsid w:val="00D654D7"/>
    <w:rsid w:val="00D6635B"/>
    <w:rsid w:val="00D66531"/>
    <w:rsid w:val="00D66C99"/>
    <w:rsid w:val="00D678CE"/>
    <w:rsid w:val="00D70C36"/>
    <w:rsid w:val="00D75E54"/>
    <w:rsid w:val="00D772E6"/>
    <w:rsid w:val="00D80949"/>
    <w:rsid w:val="00D83C78"/>
    <w:rsid w:val="00D84F01"/>
    <w:rsid w:val="00D86787"/>
    <w:rsid w:val="00D90672"/>
    <w:rsid w:val="00D91CD1"/>
    <w:rsid w:val="00D92DC9"/>
    <w:rsid w:val="00D9445F"/>
    <w:rsid w:val="00D94C1F"/>
    <w:rsid w:val="00D978F0"/>
    <w:rsid w:val="00DA3DB1"/>
    <w:rsid w:val="00DA63D1"/>
    <w:rsid w:val="00DA6784"/>
    <w:rsid w:val="00DA77CF"/>
    <w:rsid w:val="00DB2823"/>
    <w:rsid w:val="00DC0112"/>
    <w:rsid w:val="00DC1D15"/>
    <w:rsid w:val="00DC2067"/>
    <w:rsid w:val="00DC35B1"/>
    <w:rsid w:val="00DD020B"/>
    <w:rsid w:val="00DD059D"/>
    <w:rsid w:val="00DD0C89"/>
    <w:rsid w:val="00DD2785"/>
    <w:rsid w:val="00DD2F19"/>
    <w:rsid w:val="00DD45FC"/>
    <w:rsid w:val="00DD54D3"/>
    <w:rsid w:val="00DD5FF6"/>
    <w:rsid w:val="00DD7246"/>
    <w:rsid w:val="00DE009A"/>
    <w:rsid w:val="00DE05DC"/>
    <w:rsid w:val="00DE1324"/>
    <w:rsid w:val="00DE5E84"/>
    <w:rsid w:val="00DE6AF2"/>
    <w:rsid w:val="00DF12DB"/>
    <w:rsid w:val="00DF4BD1"/>
    <w:rsid w:val="00DF56A6"/>
    <w:rsid w:val="00DF6298"/>
    <w:rsid w:val="00DF7413"/>
    <w:rsid w:val="00E0036F"/>
    <w:rsid w:val="00E020A8"/>
    <w:rsid w:val="00E024B6"/>
    <w:rsid w:val="00E028F5"/>
    <w:rsid w:val="00E02DC8"/>
    <w:rsid w:val="00E0520B"/>
    <w:rsid w:val="00E06DD6"/>
    <w:rsid w:val="00E12606"/>
    <w:rsid w:val="00E1426B"/>
    <w:rsid w:val="00E15C8C"/>
    <w:rsid w:val="00E162CE"/>
    <w:rsid w:val="00E21BC9"/>
    <w:rsid w:val="00E2241F"/>
    <w:rsid w:val="00E23E84"/>
    <w:rsid w:val="00E26579"/>
    <w:rsid w:val="00E27F12"/>
    <w:rsid w:val="00E317D4"/>
    <w:rsid w:val="00E33D67"/>
    <w:rsid w:val="00E35AD3"/>
    <w:rsid w:val="00E422CD"/>
    <w:rsid w:val="00E44CEC"/>
    <w:rsid w:val="00E452CC"/>
    <w:rsid w:val="00E455A0"/>
    <w:rsid w:val="00E4560A"/>
    <w:rsid w:val="00E466A4"/>
    <w:rsid w:val="00E507C0"/>
    <w:rsid w:val="00E50F6C"/>
    <w:rsid w:val="00E51FB5"/>
    <w:rsid w:val="00E53EA5"/>
    <w:rsid w:val="00E54158"/>
    <w:rsid w:val="00E55FB7"/>
    <w:rsid w:val="00E56F21"/>
    <w:rsid w:val="00E60D3F"/>
    <w:rsid w:val="00E610C2"/>
    <w:rsid w:val="00E63CBC"/>
    <w:rsid w:val="00E66DED"/>
    <w:rsid w:val="00E67E49"/>
    <w:rsid w:val="00E702FD"/>
    <w:rsid w:val="00E70DB1"/>
    <w:rsid w:val="00E72181"/>
    <w:rsid w:val="00E73788"/>
    <w:rsid w:val="00E761D8"/>
    <w:rsid w:val="00E76D6D"/>
    <w:rsid w:val="00E804CE"/>
    <w:rsid w:val="00E82020"/>
    <w:rsid w:val="00E85C3F"/>
    <w:rsid w:val="00E90C3D"/>
    <w:rsid w:val="00E90EA7"/>
    <w:rsid w:val="00E9106D"/>
    <w:rsid w:val="00E91A1A"/>
    <w:rsid w:val="00E92180"/>
    <w:rsid w:val="00EA10AA"/>
    <w:rsid w:val="00EA4B70"/>
    <w:rsid w:val="00EA579A"/>
    <w:rsid w:val="00EA6FDD"/>
    <w:rsid w:val="00EB0008"/>
    <w:rsid w:val="00EB0977"/>
    <w:rsid w:val="00EB332D"/>
    <w:rsid w:val="00EB3EAE"/>
    <w:rsid w:val="00EB5297"/>
    <w:rsid w:val="00EB60C6"/>
    <w:rsid w:val="00EB6604"/>
    <w:rsid w:val="00EC0D38"/>
    <w:rsid w:val="00ED0132"/>
    <w:rsid w:val="00ED0DB4"/>
    <w:rsid w:val="00ED2A08"/>
    <w:rsid w:val="00ED3370"/>
    <w:rsid w:val="00ED35E1"/>
    <w:rsid w:val="00ED4430"/>
    <w:rsid w:val="00ED54ED"/>
    <w:rsid w:val="00ED59BC"/>
    <w:rsid w:val="00EE6541"/>
    <w:rsid w:val="00EF37B0"/>
    <w:rsid w:val="00EF68A7"/>
    <w:rsid w:val="00EF7366"/>
    <w:rsid w:val="00EF782A"/>
    <w:rsid w:val="00EF7966"/>
    <w:rsid w:val="00F00978"/>
    <w:rsid w:val="00F032D2"/>
    <w:rsid w:val="00F0367D"/>
    <w:rsid w:val="00F04571"/>
    <w:rsid w:val="00F049AF"/>
    <w:rsid w:val="00F067AF"/>
    <w:rsid w:val="00F07D8B"/>
    <w:rsid w:val="00F10292"/>
    <w:rsid w:val="00F12876"/>
    <w:rsid w:val="00F12D76"/>
    <w:rsid w:val="00F141EC"/>
    <w:rsid w:val="00F1513A"/>
    <w:rsid w:val="00F152A8"/>
    <w:rsid w:val="00F202EA"/>
    <w:rsid w:val="00F212C7"/>
    <w:rsid w:val="00F26BF6"/>
    <w:rsid w:val="00F26E78"/>
    <w:rsid w:val="00F316FB"/>
    <w:rsid w:val="00F35F7B"/>
    <w:rsid w:val="00F361CF"/>
    <w:rsid w:val="00F36976"/>
    <w:rsid w:val="00F3784E"/>
    <w:rsid w:val="00F4293E"/>
    <w:rsid w:val="00F42EAE"/>
    <w:rsid w:val="00F43D05"/>
    <w:rsid w:val="00F443FC"/>
    <w:rsid w:val="00F4711C"/>
    <w:rsid w:val="00F473F6"/>
    <w:rsid w:val="00F47D2B"/>
    <w:rsid w:val="00F50731"/>
    <w:rsid w:val="00F5271B"/>
    <w:rsid w:val="00F52D96"/>
    <w:rsid w:val="00F543E1"/>
    <w:rsid w:val="00F55457"/>
    <w:rsid w:val="00F55A08"/>
    <w:rsid w:val="00F565B6"/>
    <w:rsid w:val="00F57FFC"/>
    <w:rsid w:val="00F60220"/>
    <w:rsid w:val="00F62BE2"/>
    <w:rsid w:val="00F62E73"/>
    <w:rsid w:val="00F634C4"/>
    <w:rsid w:val="00F643E5"/>
    <w:rsid w:val="00F65059"/>
    <w:rsid w:val="00F65E24"/>
    <w:rsid w:val="00F6714D"/>
    <w:rsid w:val="00F6796F"/>
    <w:rsid w:val="00F67EC7"/>
    <w:rsid w:val="00F7162A"/>
    <w:rsid w:val="00F739CB"/>
    <w:rsid w:val="00F74581"/>
    <w:rsid w:val="00F74679"/>
    <w:rsid w:val="00F7652D"/>
    <w:rsid w:val="00F812A3"/>
    <w:rsid w:val="00F817F5"/>
    <w:rsid w:val="00F82F2A"/>
    <w:rsid w:val="00F841A3"/>
    <w:rsid w:val="00F8580C"/>
    <w:rsid w:val="00F86892"/>
    <w:rsid w:val="00F8704D"/>
    <w:rsid w:val="00F90BA7"/>
    <w:rsid w:val="00F90F75"/>
    <w:rsid w:val="00F93709"/>
    <w:rsid w:val="00F967A3"/>
    <w:rsid w:val="00FA2601"/>
    <w:rsid w:val="00FA320B"/>
    <w:rsid w:val="00FA400B"/>
    <w:rsid w:val="00FA76BC"/>
    <w:rsid w:val="00FB203A"/>
    <w:rsid w:val="00FB4F03"/>
    <w:rsid w:val="00FB5B6A"/>
    <w:rsid w:val="00FB7C36"/>
    <w:rsid w:val="00FC0947"/>
    <w:rsid w:val="00FC1CB4"/>
    <w:rsid w:val="00FC1F04"/>
    <w:rsid w:val="00FC3D0A"/>
    <w:rsid w:val="00FC47D9"/>
    <w:rsid w:val="00FC4E10"/>
    <w:rsid w:val="00FC4E33"/>
    <w:rsid w:val="00FC5E75"/>
    <w:rsid w:val="00FC67D3"/>
    <w:rsid w:val="00FC6E40"/>
    <w:rsid w:val="00FC7E0D"/>
    <w:rsid w:val="00FD3CB2"/>
    <w:rsid w:val="00FD56C9"/>
    <w:rsid w:val="00FD6A0E"/>
    <w:rsid w:val="00FD791D"/>
    <w:rsid w:val="00FE066D"/>
    <w:rsid w:val="00FE08D9"/>
    <w:rsid w:val="00FE0A4D"/>
    <w:rsid w:val="00FE2F61"/>
    <w:rsid w:val="00FE3AC5"/>
    <w:rsid w:val="00FE3E15"/>
    <w:rsid w:val="00FE52DD"/>
    <w:rsid w:val="00FF336E"/>
    <w:rsid w:val="00FF64E0"/>
    <w:rsid w:val="00FF662B"/>
    <w:rsid w:val="00FF6736"/>
    <w:rsid w:val="00FF7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50D51C"/>
  <w15:chartTrackingRefBased/>
  <w15:docId w15:val="{E88AF6AD-17D1-43A9-8F6A-F486F9F46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qFormat="1"/>
    <w:lsdException w:name="footer" w:uiPriority="99"/>
    <w:lsdException w:name="caption" w:qFormat="1"/>
    <w:lsdException w:name="annotation reference" w:uiPriority="99"/>
    <w:lsdException w:name="Title" w:qFormat="1"/>
    <w:lsdException w:name="Default Paragraph Font" w:uiPriority="1"/>
    <w:lsdException w:name="Subtitle" w:qFormat="1"/>
    <w:lsdException w:name="Strong" w:qFormat="1"/>
    <w:lsdException w:name="Emphasis" w:uiPriority="20" w:qFormat="1"/>
    <w:lsdException w:name="HTML Preformatted"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pacing w:val="-3"/>
      <w:sz w:val="24"/>
    </w:rPr>
  </w:style>
  <w:style w:type="paragraph" w:styleId="Heading1">
    <w:name w:val="heading 1"/>
    <w:basedOn w:val="Normal"/>
    <w:next w:val="Normal"/>
    <w:link w:val="Heading1Char"/>
    <w:qFormat/>
    <w:rsid w:val="002526A1"/>
    <w:pPr>
      <w:keepNext/>
      <w:keepLines/>
      <w:spacing w:before="240"/>
      <w:outlineLvl w:val="0"/>
    </w:pPr>
    <w:rPr>
      <w:rFonts w:eastAsiaTheme="majorEastAsia" w:cstheme="majorBidi"/>
      <w:b/>
      <w:szCs w:val="32"/>
    </w:rPr>
  </w:style>
  <w:style w:type="paragraph" w:styleId="Heading3">
    <w:name w:val="heading 3"/>
    <w:basedOn w:val="Normal"/>
    <w:next w:val="Normal"/>
    <w:link w:val="Heading3Char"/>
    <w:semiHidden/>
    <w:unhideWhenUsed/>
    <w:qFormat/>
    <w:rsid w:val="002526A1"/>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semiHidden/>
    <w:unhideWhenUsed/>
    <w:qFormat/>
    <w:rsid w:val="001E3ADB"/>
    <w:pPr>
      <w:keepNext/>
      <w:spacing w:before="240" w:after="60"/>
      <w:outlineLvl w:val="3"/>
    </w:pPr>
    <w:rPr>
      <w:rFonts w:ascii="Calibri" w:hAnsi="Calibri"/>
      <w:b/>
      <w:bCs/>
      <w:sz w:val="28"/>
      <w:szCs w:val="28"/>
    </w:rPr>
  </w:style>
  <w:style w:type="paragraph" w:styleId="Heading6">
    <w:name w:val="heading 6"/>
    <w:basedOn w:val="Normal"/>
    <w:link w:val="Heading6Char"/>
    <w:uiPriority w:val="9"/>
    <w:qFormat/>
    <w:rsid w:val="0074527E"/>
    <w:pPr>
      <w:textAlignment w:val="baseline"/>
      <w:outlineLvl w:val="5"/>
    </w:pPr>
    <w:rPr>
      <w:rFonts w:cs="Arial"/>
      <w:b/>
      <w:bCs/>
      <w:color w:val="000000"/>
      <w:spacing w:val="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7346DB"/>
    <w:rPr>
      <w:rFonts w:ascii="Tahoma" w:hAnsi="Tahoma" w:cs="Tahoma"/>
      <w:sz w:val="16"/>
      <w:szCs w:val="16"/>
    </w:rPr>
  </w:style>
  <w:style w:type="character" w:styleId="Hyperlink">
    <w:name w:val="Hyperlink"/>
    <w:rsid w:val="00B127FA"/>
    <w:rPr>
      <w:color w:val="0000FF"/>
      <w:u w:val="single"/>
    </w:rPr>
  </w:style>
  <w:style w:type="paragraph" w:customStyle="1" w:styleId="Default">
    <w:name w:val="Default"/>
    <w:rsid w:val="00123577"/>
    <w:pPr>
      <w:autoSpaceDE w:val="0"/>
      <w:autoSpaceDN w:val="0"/>
      <w:adjustRightInd w:val="0"/>
    </w:pPr>
    <w:rPr>
      <w:rFonts w:ascii="Arial" w:hAnsi="Arial" w:cs="Arial"/>
      <w:color w:val="000000"/>
      <w:sz w:val="24"/>
      <w:szCs w:val="24"/>
    </w:rPr>
  </w:style>
  <w:style w:type="character" w:customStyle="1" w:styleId="Heading6Char">
    <w:name w:val="Heading 6 Char"/>
    <w:link w:val="Heading6"/>
    <w:uiPriority w:val="9"/>
    <w:rsid w:val="0074527E"/>
    <w:rPr>
      <w:rFonts w:ascii="Arial" w:hAnsi="Arial" w:cs="Arial"/>
      <w:b/>
      <w:bCs/>
      <w:color w:val="000000"/>
      <w:sz w:val="24"/>
      <w:szCs w:val="24"/>
    </w:rPr>
  </w:style>
  <w:style w:type="character" w:customStyle="1" w:styleId="FooterChar">
    <w:name w:val="Footer Char"/>
    <w:link w:val="Footer"/>
    <w:uiPriority w:val="99"/>
    <w:rsid w:val="001C5DEC"/>
    <w:rPr>
      <w:rFonts w:ascii="Arial" w:hAnsi="Arial"/>
      <w:spacing w:val="-3"/>
      <w:sz w:val="24"/>
    </w:rPr>
  </w:style>
  <w:style w:type="character" w:styleId="FollowedHyperlink">
    <w:name w:val="FollowedHyperlink"/>
    <w:rsid w:val="00B3214D"/>
    <w:rPr>
      <w:color w:val="800080"/>
      <w:u w:val="single"/>
    </w:rPr>
  </w:style>
  <w:style w:type="paragraph" w:styleId="HTMLPreformatted">
    <w:name w:val="HTML Preformatted"/>
    <w:basedOn w:val="Normal"/>
    <w:link w:val="HTMLPreformattedChar"/>
    <w:uiPriority w:val="99"/>
    <w:unhideWhenUsed/>
    <w:rsid w:val="00AF6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pacing w:val="0"/>
      <w:sz w:val="20"/>
    </w:rPr>
  </w:style>
  <w:style w:type="character" w:customStyle="1" w:styleId="HTMLPreformattedChar">
    <w:name w:val="HTML Preformatted Char"/>
    <w:link w:val="HTMLPreformatted"/>
    <w:uiPriority w:val="99"/>
    <w:rsid w:val="00AF6D4B"/>
    <w:rPr>
      <w:rFonts w:ascii="Courier New" w:hAnsi="Courier New" w:cs="Courier New"/>
    </w:rPr>
  </w:style>
  <w:style w:type="paragraph" w:styleId="BodyText2">
    <w:name w:val="Body Text 2"/>
    <w:basedOn w:val="Normal"/>
    <w:link w:val="BodyText2Char"/>
    <w:rsid w:val="000E0722"/>
    <w:pPr>
      <w:widowControl w:val="0"/>
      <w:autoSpaceDE w:val="0"/>
      <w:autoSpaceDN w:val="0"/>
      <w:adjustRightInd w:val="0"/>
      <w:spacing w:after="120" w:line="480" w:lineRule="auto"/>
    </w:pPr>
    <w:rPr>
      <w:rFonts w:ascii="Times New Roman" w:hAnsi="Times New Roman"/>
      <w:spacing w:val="0"/>
      <w:szCs w:val="24"/>
    </w:rPr>
  </w:style>
  <w:style w:type="character" w:customStyle="1" w:styleId="BodyText2Char">
    <w:name w:val="Body Text 2 Char"/>
    <w:link w:val="BodyText2"/>
    <w:rsid w:val="000E0722"/>
    <w:rPr>
      <w:sz w:val="24"/>
      <w:szCs w:val="24"/>
    </w:rPr>
  </w:style>
  <w:style w:type="character" w:customStyle="1" w:styleId="EndnoteTextChar">
    <w:name w:val="Endnote Text Char"/>
    <w:link w:val="EndnoteText"/>
    <w:semiHidden/>
    <w:rsid w:val="002C06C4"/>
    <w:rPr>
      <w:rFonts w:ascii="Arial" w:hAnsi="Arial"/>
      <w:spacing w:val="-3"/>
      <w:sz w:val="24"/>
    </w:rPr>
  </w:style>
  <w:style w:type="paragraph" w:styleId="BodyText">
    <w:name w:val="Body Text"/>
    <w:basedOn w:val="Normal"/>
    <w:link w:val="BodyTextChar"/>
    <w:rsid w:val="00314516"/>
    <w:pPr>
      <w:spacing w:after="120"/>
    </w:pPr>
  </w:style>
  <w:style w:type="character" w:customStyle="1" w:styleId="BodyTextChar">
    <w:name w:val="Body Text Char"/>
    <w:link w:val="BodyText"/>
    <w:rsid w:val="00314516"/>
    <w:rPr>
      <w:rFonts w:ascii="Arial" w:hAnsi="Arial"/>
      <w:spacing w:val="-3"/>
      <w:sz w:val="24"/>
    </w:rPr>
  </w:style>
  <w:style w:type="paragraph" w:styleId="ListParagraph">
    <w:name w:val="List Paragraph"/>
    <w:basedOn w:val="Normal"/>
    <w:uiPriority w:val="34"/>
    <w:qFormat/>
    <w:rsid w:val="00D10D21"/>
    <w:pPr>
      <w:widowControl w:val="0"/>
    </w:pPr>
    <w:rPr>
      <w:rFonts w:ascii="Calibri" w:eastAsia="Calibri" w:hAnsi="Calibri"/>
      <w:spacing w:val="0"/>
      <w:sz w:val="22"/>
      <w:szCs w:val="22"/>
    </w:rPr>
  </w:style>
  <w:style w:type="character" w:styleId="Emphasis">
    <w:name w:val="Emphasis"/>
    <w:uiPriority w:val="20"/>
    <w:qFormat/>
    <w:rsid w:val="002D5523"/>
    <w:rPr>
      <w:i/>
      <w:iCs/>
    </w:rPr>
  </w:style>
  <w:style w:type="character" w:customStyle="1" w:styleId="Heading4Char">
    <w:name w:val="Heading 4 Char"/>
    <w:link w:val="Heading4"/>
    <w:semiHidden/>
    <w:rsid w:val="001E3ADB"/>
    <w:rPr>
      <w:rFonts w:ascii="Calibri" w:eastAsia="Times New Roman" w:hAnsi="Calibri" w:cs="Times New Roman"/>
      <w:b/>
      <w:bCs/>
      <w:spacing w:val="-3"/>
      <w:sz w:val="28"/>
      <w:szCs w:val="28"/>
    </w:rPr>
  </w:style>
  <w:style w:type="paragraph" w:styleId="NoSpacing">
    <w:name w:val="No Spacing"/>
    <w:uiPriority w:val="1"/>
    <w:qFormat/>
    <w:rsid w:val="00CF3AA7"/>
  </w:style>
  <w:style w:type="paragraph" w:styleId="CommentText">
    <w:name w:val="annotation text"/>
    <w:basedOn w:val="Normal"/>
    <w:link w:val="CommentTextChar"/>
    <w:qFormat/>
    <w:rsid w:val="00B77678"/>
    <w:pPr>
      <w:widowControl w:val="0"/>
      <w:autoSpaceDE w:val="0"/>
      <w:autoSpaceDN w:val="0"/>
      <w:adjustRightInd w:val="0"/>
    </w:pPr>
    <w:rPr>
      <w:rFonts w:ascii="Times New Roman" w:hAnsi="Times New Roman"/>
      <w:spacing w:val="0"/>
      <w:sz w:val="20"/>
    </w:rPr>
  </w:style>
  <w:style w:type="character" w:customStyle="1" w:styleId="CommentTextChar">
    <w:name w:val="Comment Text Char"/>
    <w:basedOn w:val="DefaultParagraphFont"/>
    <w:link w:val="CommentText"/>
    <w:rsid w:val="00B77678"/>
  </w:style>
  <w:style w:type="character" w:styleId="CommentReference">
    <w:name w:val="annotation reference"/>
    <w:uiPriority w:val="99"/>
    <w:rsid w:val="009329B3"/>
    <w:rPr>
      <w:sz w:val="16"/>
    </w:rPr>
  </w:style>
  <w:style w:type="character" w:customStyle="1" w:styleId="standardfont101">
    <w:name w:val="standardfont101"/>
    <w:rsid w:val="009329B3"/>
    <w:rPr>
      <w:rFonts w:ascii="Arial" w:hAnsi="Arial" w:cs="Arial"/>
      <w:sz w:val="20"/>
      <w:szCs w:val="20"/>
    </w:rPr>
  </w:style>
  <w:style w:type="paragraph" w:styleId="BodyTextIndent2">
    <w:name w:val="Body Text Indent 2"/>
    <w:basedOn w:val="Normal"/>
    <w:link w:val="BodyTextIndent2Char"/>
    <w:rsid w:val="001A46C8"/>
    <w:pPr>
      <w:spacing w:after="120" w:line="480" w:lineRule="auto"/>
      <w:ind w:left="360"/>
    </w:pPr>
  </w:style>
  <w:style w:type="character" w:customStyle="1" w:styleId="BodyTextIndent2Char">
    <w:name w:val="Body Text Indent 2 Char"/>
    <w:link w:val="BodyTextIndent2"/>
    <w:rsid w:val="001A46C8"/>
    <w:rPr>
      <w:rFonts w:ascii="Arial" w:hAnsi="Arial"/>
      <w:spacing w:val="-3"/>
      <w:sz w:val="24"/>
    </w:rPr>
  </w:style>
  <w:style w:type="character" w:customStyle="1" w:styleId="highlight">
    <w:name w:val="highlight"/>
    <w:rsid w:val="002603AB"/>
  </w:style>
  <w:style w:type="character" w:styleId="Mention">
    <w:name w:val="Mention"/>
    <w:uiPriority w:val="99"/>
    <w:semiHidden/>
    <w:unhideWhenUsed/>
    <w:rsid w:val="00F4293E"/>
    <w:rPr>
      <w:color w:val="2B579A"/>
      <w:shd w:val="clear" w:color="auto" w:fill="E6E6E6"/>
    </w:rPr>
  </w:style>
  <w:style w:type="paragraph" w:styleId="CommentSubject">
    <w:name w:val="annotation subject"/>
    <w:basedOn w:val="CommentText"/>
    <w:next w:val="CommentText"/>
    <w:link w:val="CommentSubjectChar"/>
    <w:rsid w:val="000A7CE6"/>
    <w:pPr>
      <w:widowControl/>
      <w:autoSpaceDE/>
      <w:autoSpaceDN/>
      <w:adjustRightInd/>
    </w:pPr>
    <w:rPr>
      <w:rFonts w:ascii="Arial" w:hAnsi="Arial"/>
      <w:b/>
      <w:bCs/>
      <w:spacing w:val="-3"/>
    </w:rPr>
  </w:style>
  <w:style w:type="character" w:customStyle="1" w:styleId="CommentSubjectChar">
    <w:name w:val="Comment Subject Char"/>
    <w:link w:val="CommentSubject"/>
    <w:rsid w:val="000A7CE6"/>
    <w:rPr>
      <w:rFonts w:ascii="Arial" w:hAnsi="Arial"/>
      <w:b/>
      <w:bCs/>
      <w:spacing w:val="-3"/>
    </w:rPr>
  </w:style>
  <w:style w:type="table" w:styleId="TableGrid">
    <w:name w:val="Table Grid"/>
    <w:basedOn w:val="TableNormal"/>
    <w:rsid w:val="00E51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semiHidden/>
    <w:rsid w:val="00794AFB"/>
    <w:rPr>
      <w:rFonts w:ascii="Arial" w:hAnsi="Arial"/>
      <w:spacing w:val="-3"/>
      <w:sz w:val="24"/>
    </w:rPr>
  </w:style>
  <w:style w:type="paragraph" w:styleId="Revision">
    <w:name w:val="Revision"/>
    <w:hidden/>
    <w:uiPriority w:val="99"/>
    <w:semiHidden/>
    <w:rsid w:val="007D2895"/>
    <w:rPr>
      <w:rFonts w:ascii="Arial" w:hAnsi="Arial"/>
      <w:spacing w:val="-3"/>
      <w:sz w:val="24"/>
    </w:rPr>
  </w:style>
  <w:style w:type="character" w:customStyle="1" w:styleId="Heading1Char">
    <w:name w:val="Heading 1 Char"/>
    <w:basedOn w:val="DefaultParagraphFont"/>
    <w:link w:val="Heading1"/>
    <w:rsid w:val="002526A1"/>
    <w:rPr>
      <w:rFonts w:ascii="Arial" w:eastAsiaTheme="majorEastAsia" w:hAnsi="Arial" w:cstheme="majorBidi"/>
      <w:b/>
      <w:spacing w:val="-3"/>
      <w:sz w:val="24"/>
      <w:szCs w:val="32"/>
    </w:rPr>
  </w:style>
  <w:style w:type="character" w:customStyle="1" w:styleId="UnresolvedMention1">
    <w:name w:val="Unresolved Mention1"/>
    <w:basedOn w:val="DefaultParagraphFont"/>
    <w:uiPriority w:val="99"/>
    <w:semiHidden/>
    <w:unhideWhenUsed/>
    <w:rsid w:val="0008699F"/>
    <w:rPr>
      <w:color w:val="808080"/>
      <w:shd w:val="clear" w:color="auto" w:fill="E6E6E6"/>
    </w:rPr>
  </w:style>
  <w:style w:type="character" w:styleId="UnresolvedMention">
    <w:name w:val="Unresolved Mention"/>
    <w:basedOn w:val="DefaultParagraphFont"/>
    <w:uiPriority w:val="99"/>
    <w:semiHidden/>
    <w:unhideWhenUsed/>
    <w:rsid w:val="00D4702C"/>
    <w:rPr>
      <w:color w:val="605E5C"/>
      <w:shd w:val="clear" w:color="auto" w:fill="E1DFDD"/>
    </w:rPr>
  </w:style>
  <w:style w:type="paragraph" w:styleId="Title">
    <w:name w:val="Title"/>
    <w:basedOn w:val="Normal"/>
    <w:link w:val="TitleChar"/>
    <w:qFormat/>
    <w:rsid w:val="002526A1"/>
    <w:pPr>
      <w:jc w:val="center"/>
    </w:pPr>
    <w:rPr>
      <w:b/>
      <w:spacing w:val="0"/>
    </w:rPr>
  </w:style>
  <w:style w:type="character" w:customStyle="1" w:styleId="TitleChar">
    <w:name w:val="Title Char"/>
    <w:basedOn w:val="DefaultParagraphFont"/>
    <w:link w:val="Title"/>
    <w:rsid w:val="002526A1"/>
    <w:rPr>
      <w:rFonts w:ascii="Arial" w:hAnsi="Arial"/>
      <w:b/>
      <w:sz w:val="24"/>
    </w:rPr>
  </w:style>
  <w:style w:type="paragraph" w:styleId="Subtitle">
    <w:name w:val="Subtitle"/>
    <w:basedOn w:val="Normal"/>
    <w:link w:val="SubtitleChar"/>
    <w:qFormat/>
    <w:rsid w:val="002526A1"/>
    <w:pPr>
      <w:jc w:val="center"/>
    </w:pPr>
    <w:rPr>
      <w:b/>
      <w:spacing w:val="0"/>
    </w:rPr>
  </w:style>
  <w:style w:type="character" w:customStyle="1" w:styleId="SubtitleChar">
    <w:name w:val="Subtitle Char"/>
    <w:basedOn w:val="DefaultParagraphFont"/>
    <w:link w:val="Subtitle"/>
    <w:rsid w:val="002526A1"/>
    <w:rPr>
      <w:rFonts w:ascii="Arial" w:hAnsi="Arial"/>
      <w:b/>
      <w:sz w:val="24"/>
    </w:rPr>
  </w:style>
  <w:style w:type="character" w:customStyle="1" w:styleId="Heading3Char">
    <w:name w:val="Heading 3 Char"/>
    <w:basedOn w:val="DefaultParagraphFont"/>
    <w:link w:val="Heading3"/>
    <w:semiHidden/>
    <w:rsid w:val="002526A1"/>
    <w:rPr>
      <w:rFonts w:asciiTheme="majorHAnsi" w:eastAsiaTheme="majorEastAsia" w:hAnsiTheme="majorHAnsi" w:cstheme="majorBidi"/>
      <w:color w:val="1F3763" w:themeColor="accent1" w:themeShade="7F"/>
      <w:spacing w:val="-3"/>
      <w:sz w:val="24"/>
      <w:szCs w:val="24"/>
    </w:rPr>
  </w:style>
  <w:style w:type="character" w:customStyle="1" w:styleId="a">
    <w:name w:val="•"/>
    <w:basedOn w:val="DefaultParagraphFont"/>
    <w:rsid w:val="00DC3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57687">
      <w:bodyDiv w:val="1"/>
      <w:marLeft w:val="0"/>
      <w:marRight w:val="0"/>
      <w:marTop w:val="0"/>
      <w:marBottom w:val="0"/>
      <w:divBdr>
        <w:top w:val="none" w:sz="0" w:space="0" w:color="auto"/>
        <w:left w:val="none" w:sz="0" w:space="0" w:color="auto"/>
        <w:bottom w:val="none" w:sz="0" w:space="0" w:color="auto"/>
        <w:right w:val="none" w:sz="0" w:space="0" w:color="auto"/>
      </w:divBdr>
    </w:div>
    <w:div w:id="216472460">
      <w:bodyDiv w:val="1"/>
      <w:marLeft w:val="0"/>
      <w:marRight w:val="0"/>
      <w:marTop w:val="0"/>
      <w:marBottom w:val="0"/>
      <w:divBdr>
        <w:top w:val="none" w:sz="0" w:space="0" w:color="auto"/>
        <w:left w:val="none" w:sz="0" w:space="0" w:color="auto"/>
        <w:bottom w:val="none" w:sz="0" w:space="0" w:color="auto"/>
        <w:right w:val="none" w:sz="0" w:space="0" w:color="auto"/>
      </w:divBdr>
    </w:div>
    <w:div w:id="310519717">
      <w:bodyDiv w:val="1"/>
      <w:marLeft w:val="0"/>
      <w:marRight w:val="0"/>
      <w:marTop w:val="0"/>
      <w:marBottom w:val="0"/>
      <w:divBdr>
        <w:top w:val="none" w:sz="0" w:space="0" w:color="auto"/>
        <w:left w:val="none" w:sz="0" w:space="0" w:color="auto"/>
        <w:bottom w:val="none" w:sz="0" w:space="0" w:color="auto"/>
        <w:right w:val="none" w:sz="0" w:space="0" w:color="auto"/>
      </w:divBdr>
    </w:div>
    <w:div w:id="335036223">
      <w:bodyDiv w:val="1"/>
      <w:marLeft w:val="0"/>
      <w:marRight w:val="0"/>
      <w:marTop w:val="0"/>
      <w:marBottom w:val="0"/>
      <w:divBdr>
        <w:top w:val="none" w:sz="0" w:space="0" w:color="auto"/>
        <w:left w:val="none" w:sz="0" w:space="0" w:color="auto"/>
        <w:bottom w:val="none" w:sz="0" w:space="0" w:color="auto"/>
        <w:right w:val="none" w:sz="0" w:space="0" w:color="auto"/>
      </w:divBdr>
    </w:div>
    <w:div w:id="368382356">
      <w:bodyDiv w:val="1"/>
      <w:marLeft w:val="0"/>
      <w:marRight w:val="0"/>
      <w:marTop w:val="0"/>
      <w:marBottom w:val="0"/>
      <w:divBdr>
        <w:top w:val="none" w:sz="0" w:space="0" w:color="auto"/>
        <w:left w:val="none" w:sz="0" w:space="0" w:color="auto"/>
        <w:bottom w:val="none" w:sz="0" w:space="0" w:color="auto"/>
        <w:right w:val="none" w:sz="0" w:space="0" w:color="auto"/>
      </w:divBdr>
    </w:div>
    <w:div w:id="386413695">
      <w:bodyDiv w:val="1"/>
      <w:marLeft w:val="0"/>
      <w:marRight w:val="0"/>
      <w:marTop w:val="0"/>
      <w:marBottom w:val="0"/>
      <w:divBdr>
        <w:top w:val="none" w:sz="0" w:space="0" w:color="auto"/>
        <w:left w:val="none" w:sz="0" w:space="0" w:color="auto"/>
        <w:bottom w:val="none" w:sz="0" w:space="0" w:color="auto"/>
        <w:right w:val="none" w:sz="0" w:space="0" w:color="auto"/>
      </w:divBdr>
    </w:div>
    <w:div w:id="401148257">
      <w:bodyDiv w:val="1"/>
      <w:marLeft w:val="0"/>
      <w:marRight w:val="0"/>
      <w:marTop w:val="0"/>
      <w:marBottom w:val="0"/>
      <w:divBdr>
        <w:top w:val="single" w:sz="12" w:space="0" w:color="767575"/>
        <w:left w:val="none" w:sz="0" w:space="0" w:color="auto"/>
        <w:bottom w:val="none" w:sz="0" w:space="0" w:color="auto"/>
        <w:right w:val="none" w:sz="0" w:space="0" w:color="auto"/>
      </w:divBdr>
      <w:divsChild>
        <w:div w:id="671876260">
          <w:marLeft w:val="0"/>
          <w:marRight w:val="0"/>
          <w:marTop w:val="0"/>
          <w:marBottom w:val="0"/>
          <w:divBdr>
            <w:top w:val="none" w:sz="0" w:space="0" w:color="auto"/>
            <w:left w:val="none" w:sz="0" w:space="0" w:color="auto"/>
            <w:bottom w:val="none" w:sz="0" w:space="0" w:color="auto"/>
            <w:right w:val="none" w:sz="0" w:space="0" w:color="auto"/>
          </w:divBdr>
          <w:divsChild>
            <w:div w:id="803085125">
              <w:marLeft w:val="0"/>
              <w:marRight w:val="0"/>
              <w:marTop w:val="0"/>
              <w:marBottom w:val="0"/>
              <w:divBdr>
                <w:top w:val="none" w:sz="0" w:space="0" w:color="auto"/>
                <w:left w:val="none" w:sz="0" w:space="0" w:color="auto"/>
                <w:bottom w:val="none" w:sz="0" w:space="0" w:color="auto"/>
                <w:right w:val="none" w:sz="0" w:space="0" w:color="auto"/>
              </w:divBdr>
              <w:divsChild>
                <w:div w:id="28914533">
                  <w:marLeft w:val="300"/>
                  <w:marRight w:val="300"/>
                  <w:marTop w:val="75"/>
                  <w:marBottom w:val="0"/>
                  <w:divBdr>
                    <w:top w:val="single" w:sz="6" w:space="0" w:color="888888"/>
                    <w:left w:val="single" w:sz="6" w:space="26" w:color="888888"/>
                    <w:bottom w:val="single" w:sz="6" w:space="0" w:color="888888"/>
                    <w:right w:val="single" w:sz="6" w:space="26" w:color="888888"/>
                  </w:divBdr>
                  <w:divsChild>
                    <w:div w:id="386226446">
                      <w:marLeft w:val="300"/>
                      <w:marRight w:val="0"/>
                      <w:marTop w:val="0"/>
                      <w:marBottom w:val="0"/>
                      <w:divBdr>
                        <w:top w:val="none" w:sz="0" w:space="0" w:color="auto"/>
                        <w:left w:val="none" w:sz="0" w:space="0" w:color="auto"/>
                        <w:bottom w:val="none" w:sz="0" w:space="0" w:color="auto"/>
                        <w:right w:val="none" w:sz="0" w:space="0" w:color="auto"/>
                      </w:divBdr>
                      <w:divsChild>
                        <w:div w:id="165124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010343">
      <w:bodyDiv w:val="1"/>
      <w:marLeft w:val="0"/>
      <w:marRight w:val="0"/>
      <w:marTop w:val="0"/>
      <w:marBottom w:val="0"/>
      <w:divBdr>
        <w:top w:val="none" w:sz="0" w:space="0" w:color="auto"/>
        <w:left w:val="none" w:sz="0" w:space="0" w:color="auto"/>
        <w:bottom w:val="none" w:sz="0" w:space="0" w:color="auto"/>
        <w:right w:val="none" w:sz="0" w:space="0" w:color="auto"/>
      </w:divBdr>
    </w:div>
    <w:div w:id="512839819">
      <w:bodyDiv w:val="1"/>
      <w:marLeft w:val="0"/>
      <w:marRight w:val="0"/>
      <w:marTop w:val="0"/>
      <w:marBottom w:val="0"/>
      <w:divBdr>
        <w:top w:val="none" w:sz="0" w:space="0" w:color="auto"/>
        <w:left w:val="none" w:sz="0" w:space="0" w:color="auto"/>
        <w:bottom w:val="none" w:sz="0" w:space="0" w:color="auto"/>
        <w:right w:val="none" w:sz="0" w:space="0" w:color="auto"/>
      </w:divBdr>
    </w:div>
    <w:div w:id="523638023">
      <w:bodyDiv w:val="1"/>
      <w:marLeft w:val="0"/>
      <w:marRight w:val="0"/>
      <w:marTop w:val="0"/>
      <w:marBottom w:val="0"/>
      <w:divBdr>
        <w:top w:val="none" w:sz="0" w:space="0" w:color="auto"/>
        <w:left w:val="none" w:sz="0" w:space="0" w:color="auto"/>
        <w:bottom w:val="none" w:sz="0" w:space="0" w:color="auto"/>
        <w:right w:val="none" w:sz="0" w:space="0" w:color="auto"/>
      </w:divBdr>
    </w:div>
    <w:div w:id="562255034">
      <w:bodyDiv w:val="1"/>
      <w:marLeft w:val="0"/>
      <w:marRight w:val="0"/>
      <w:marTop w:val="0"/>
      <w:marBottom w:val="0"/>
      <w:divBdr>
        <w:top w:val="single" w:sz="12" w:space="0" w:color="767575"/>
        <w:left w:val="none" w:sz="0" w:space="0" w:color="auto"/>
        <w:bottom w:val="none" w:sz="0" w:space="0" w:color="auto"/>
        <w:right w:val="none" w:sz="0" w:space="0" w:color="auto"/>
      </w:divBdr>
      <w:divsChild>
        <w:div w:id="154611833">
          <w:marLeft w:val="0"/>
          <w:marRight w:val="0"/>
          <w:marTop w:val="0"/>
          <w:marBottom w:val="0"/>
          <w:divBdr>
            <w:top w:val="none" w:sz="0" w:space="0" w:color="auto"/>
            <w:left w:val="none" w:sz="0" w:space="0" w:color="auto"/>
            <w:bottom w:val="none" w:sz="0" w:space="0" w:color="auto"/>
            <w:right w:val="none" w:sz="0" w:space="0" w:color="auto"/>
          </w:divBdr>
          <w:divsChild>
            <w:div w:id="1316952366">
              <w:marLeft w:val="0"/>
              <w:marRight w:val="0"/>
              <w:marTop w:val="0"/>
              <w:marBottom w:val="0"/>
              <w:divBdr>
                <w:top w:val="none" w:sz="0" w:space="0" w:color="auto"/>
                <w:left w:val="none" w:sz="0" w:space="0" w:color="auto"/>
                <w:bottom w:val="none" w:sz="0" w:space="0" w:color="auto"/>
                <w:right w:val="none" w:sz="0" w:space="0" w:color="auto"/>
              </w:divBdr>
              <w:divsChild>
                <w:div w:id="300424940">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218280490">
                      <w:marLeft w:val="300"/>
                      <w:marRight w:val="0"/>
                      <w:marTop w:val="0"/>
                      <w:marBottom w:val="0"/>
                      <w:divBdr>
                        <w:top w:val="none" w:sz="0" w:space="0" w:color="auto"/>
                        <w:left w:val="none" w:sz="0" w:space="0" w:color="auto"/>
                        <w:bottom w:val="none" w:sz="0" w:space="0" w:color="auto"/>
                        <w:right w:val="none" w:sz="0" w:space="0" w:color="auto"/>
                      </w:divBdr>
                      <w:divsChild>
                        <w:div w:id="1132527641">
                          <w:marLeft w:val="0"/>
                          <w:marRight w:val="0"/>
                          <w:marTop w:val="0"/>
                          <w:marBottom w:val="0"/>
                          <w:divBdr>
                            <w:top w:val="none" w:sz="0" w:space="0" w:color="auto"/>
                            <w:left w:val="none" w:sz="0" w:space="0" w:color="auto"/>
                            <w:bottom w:val="none" w:sz="0" w:space="0" w:color="auto"/>
                            <w:right w:val="none" w:sz="0" w:space="0" w:color="auto"/>
                          </w:divBdr>
                          <w:divsChild>
                            <w:div w:id="22361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717697">
      <w:bodyDiv w:val="1"/>
      <w:marLeft w:val="0"/>
      <w:marRight w:val="0"/>
      <w:marTop w:val="0"/>
      <w:marBottom w:val="0"/>
      <w:divBdr>
        <w:top w:val="none" w:sz="0" w:space="0" w:color="auto"/>
        <w:left w:val="none" w:sz="0" w:space="0" w:color="auto"/>
        <w:bottom w:val="none" w:sz="0" w:space="0" w:color="auto"/>
        <w:right w:val="none" w:sz="0" w:space="0" w:color="auto"/>
      </w:divBdr>
    </w:div>
    <w:div w:id="874737982">
      <w:bodyDiv w:val="1"/>
      <w:marLeft w:val="0"/>
      <w:marRight w:val="0"/>
      <w:marTop w:val="0"/>
      <w:marBottom w:val="0"/>
      <w:divBdr>
        <w:top w:val="none" w:sz="0" w:space="0" w:color="auto"/>
        <w:left w:val="none" w:sz="0" w:space="0" w:color="auto"/>
        <w:bottom w:val="none" w:sz="0" w:space="0" w:color="auto"/>
        <w:right w:val="none" w:sz="0" w:space="0" w:color="auto"/>
      </w:divBdr>
    </w:div>
    <w:div w:id="885340659">
      <w:bodyDiv w:val="1"/>
      <w:marLeft w:val="0"/>
      <w:marRight w:val="0"/>
      <w:marTop w:val="0"/>
      <w:marBottom w:val="0"/>
      <w:divBdr>
        <w:top w:val="single" w:sz="12" w:space="0" w:color="767575"/>
        <w:left w:val="none" w:sz="0" w:space="0" w:color="auto"/>
        <w:bottom w:val="none" w:sz="0" w:space="0" w:color="auto"/>
        <w:right w:val="none" w:sz="0" w:space="0" w:color="auto"/>
      </w:divBdr>
      <w:divsChild>
        <w:div w:id="820927039">
          <w:marLeft w:val="0"/>
          <w:marRight w:val="0"/>
          <w:marTop w:val="0"/>
          <w:marBottom w:val="0"/>
          <w:divBdr>
            <w:top w:val="none" w:sz="0" w:space="0" w:color="auto"/>
            <w:left w:val="none" w:sz="0" w:space="0" w:color="auto"/>
            <w:bottom w:val="none" w:sz="0" w:space="0" w:color="auto"/>
            <w:right w:val="none" w:sz="0" w:space="0" w:color="auto"/>
          </w:divBdr>
          <w:divsChild>
            <w:div w:id="2056540430">
              <w:marLeft w:val="0"/>
              <w:marRight w:val="0"/>
              <w:marTop w:val="0"/>
              <w:marBottom w:val="0"/>
              <w:divBdr>
                <w:top w:val="none" w:sz="0" w:space="0" w:color="auto"/>
                <w:left w:val="none" w:sz="0" w:space="0" w:color="auto"/>
                <w:bottom w:val="none" w:sz="0" w:space="0" w:color="auto"/>
                <w:right w:val="none" w:sz="0" w:space="0" w:color="auto"/>
              </w:divBdr>
              <w:divsChild>
                <w:div w:id="163058746">
                  <w:marLeft w:val="300"/>
                  <w:marRight w:val="300"/>
                  <w:marTop w:val="75"/>
                  <w:marBottom w:val="0"/>
                  <w:divBdr>
                    <w:top w:val="single" w:sz="6" w:space="0" w:color="888888"/>
                    <w:left w:val="single" w:sz="6" w:space="26" w:color="888888"/>
                    <w:bottom w:val="single" w:sz="6" w:space="0" w:color="888888"/>
                    <w:right w:val="single" w:sz="6" w:space="26" w:color="888888"/>
                  </w:divBdr>
                  <w:divsChild>
                    <w:div w:id="213196315">
                      <w:marLeft w:val="300"/>
                      <w:marRight w:val="0"/>
                      <w:marTop w:val="0"/>
                      <w:marBottom w:val="0"/>
                      <w:divBdr>
                        <w:top w:val="none" w:sz="0" w:space="0" w:color="auto"/>
                        <w:left w:val="none" w:sz="0" w:space="0" w:color="auto"/>
                        <w:bottom w:val="none" w:sz="0" w:space="0" w:color="auto"/>
                        <w:right w:val="none" w:sz="0" w:space="0" w:color="auto"/>
                      </w:divBdr>
                      <w:divsChild>
                        <w:div w:id="572080173">
                          <w:marLeft w:val="0"/>
                          <w:marRight w:val="0"/>
                          <w:marTop w:val="0"/>
                          <w:marBottom w:val="0"/>
                          <w:divBdr>
                            <w:top w:val="none" w:sz="0" w:space="0" w:color="auto"/>
                            <w:left w:val="none" w:sz="0" w:space="0" w:color="auto"/>
                            <w:bottom w:val="none" w:sz="0" w:space="0" w:color="auto"/>
                            <w:right w:val="none" w:sz="0" w:space="0" w:color="auto"/>
                          </w:divBdr>
                          <w:divsChild>
                            <w:div w:id="1515992225">
                              <w:marLeft w:val="0"/>
                              <w:marRight w:val="0"/>
                              <w:marTop w:val="0"/>
                              <w:marBottom w:val="0"/>
                              <w:divBdr>
                                <w:top w:val="none" w:sz="0" w:space="0" w:color="auto"/>
                                <w:left w:val="none" w:sz="0" w:space="0" w:color="auto"/>
                                <w:bottom w:val="none" w:sz="0" w:space="0" w:color="auto"/>
                                <w:right w:val="none" w:sz="0" w:space="0" w:color="auto"/>
                              </w:divBdr>
                              <w:divsChild>
                                <w:div w:id="1440636793">
                                  <w:marLeft w:val="0"/>
                                  <w:marRight w:val="0"/>
                                  <w:marTop w:val="0"/>
                                  <w:marBottom w:val="0"/>
                                  <w:divBdr>
                                    <w:top w:val="none" w:sz="0" w:space="0" w:color="auto"/>
                                    <w:left w:val="none" w:sz="0" w:space="0" w:color="auto"/>
                                    <w:bottom w:val="none" w:sz="0" w:space="0" w:color="auto"/>
                                    <w:right w:val="none" w:sz="0" w:space="0" w:color="auto"/>
                                  </w:divBdr>
                                  <w:divsChild>
                                    <w:div w:id="1530872488">
                                      <w:marLeft w:val="0"/>
                                      <w:marRight w:val="0"/>
                                      <w:marTop w:val="0"/>
                                      <w:marBottom w:val="0"/>
                                      <w:divBdr>
                                        <w:top w:val="none" w:sz="0" w:space="0" w:color="auto"/>
                                        <w:left w:val="none" w:sz="0" w:space="0" w:color="auto"/>
                                        <w:bottom w:val="none" w:sz="0" w:space="0" w:color="auto"/>
                                        <w:right w:val="none" w:sz="0" w:space="0" w:color="auto"/>
                                      </w:divBdr>
                                      <w:divsChild>
                                        <w:div w:id="341081189">
                                          <w:marLeft w:val="0"/>
                                          <w:marRight w:val="0"/>
                                          <w:marTop w:val="0"/>
                                          <w:marBottom w:val="0"/>
                                          <w:divBdr>
                                            <w:top w:val="none" w:sz="0" w:space="0" w:color="auto"/>
                                            <w:left w:val="none" w:sz="0" w:space="0" w:color="auto"/>
                                            <w:bottom w:val="none" w:sz="0" w:space="0" w:color="auto"/>
                                            <w:right w:val="none" w:sz="0" w:space="0" w:color="auto"/>
                                          </w:divBdr>
                                          <w:divsChild>
                                            <w:div w:id="143670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3080691">
      <w:bodyDiv w:val="1"/>
      <w:marLeft w:val="0"/>
      <w:marRight w:val="0"/>
      <w:marTop w:val="0"/>
      <w:marBottom w:val="0"/>
      <w:divBdr>
        <w:top w:val="single" w:sz="12" w:space="0" w:color="767575"/>
        <w:left w:val="none" w:sz="0" w:space="0" w:color="auto"/>
        <w:bottom w:val="none" w:sz="0" w:space="0" w:color="auto"/>
        <w:right w:val="none" w:sz="0" w:space="0" w:color="auto"/>
      </w:divBdr>
      <w:divsChild>
        <w:div w:id="716662849">
          <w:marLeft w:val="0"/>
          <w:marRight w:val="0"/>
          <w:marTop w:val="0"/>
          <w:marBottom w:val="0"/>
          <w:divBdr>
            <w:top w:val="none" w:sz="0" w:space="0" w:color="auto"/>
            <w:left w:val="none" w:sz="0" w:space="0" w:color="auto"/>
            <w:bottom w:val="none" w:sz="0" w:space="0" w:color="auto"/>
            <w:right w:val="none" w:sz="0" w:space="0" w:color="auto"/>
          </w:divBdr>
          <w:divsChild>
            <w:div w:id="2032804140">
              <w:marLeft w:val="0"/>
              <w:marRight w:val="0"/>
              <w:marTop w:val="0"/>
              <w:marBottom w:val="0"/>
              <w:divBdr>
                <w:top w:val="none" w:sz="0" w:space="0" w:color="auto"/>
                <w:left w:val="none" w:sz="0" w:space="0" w:color="auto"/>
                <w:bottom w:val="none" w:sz="0" w:space="0" w:color="auto"/>
                <w:right w:val="none" w:sz="0" w:space="0" w:color="auto"/>
              </w:divBdr>
              <w:divsChild>
                <w:div w:id="2035112149">
                  <w:marLeft w:val="300"/>
                  <w:marRight w:val="300"/>
                  <w:marTop w:val="75"/>
                  <w:marBottom w:val="0"/>
                  <w:divBdr>
                    <w:top w:val="single" w:sz="6" w:space="0" w:color="888888"/>
                    <w:left w:val="single" w:sz="6" w:space="26" w:color="888888"/>
                    <w:bottom w:val="single" w:sz="6" w:space="0" w:color="888888"/>
                    <w:right w:val="single" w:sz="6" w:space="26" w:color="888888"/>
                  </w:divBdr>
                  <w:divsChild>
                    <w:div w:id="710107066">
                      <w:marLeft w:val="0"/>
                      <w:marRight w:val="0"/>
                      <w:marTop w:val="0"/>
                      <w:marBottom w:val="0"/>
                      <w:divBdr>
                        <w:top w:val="none" w:sz="0" w:space="0" w:color="auto"/>
                        <w:left w:val="none" w:sz="0" w:space="0" w:color="auto"/>
                        <w:bottom w:val="none" w:sz="0" w:space="0" w:color="auto"/>
                        <w:right w:val="none" w:sz="0" w:space="0" w:color="auto"/>
                      </w:divBdr>
                      <w:divsChild>
                        <w:div w:id="449320062">
                          <w:marLeft w:val="0"/>
                          <w:marRight w:val="0"/>
                          <w:marTop w:val="0"/>
                          <w:marBottom w:val="0"/>
                          <w:divBdr>
                            <w:top w:val="none" w:sz="0" w:space="0" w:color="auto"/>
                            <w:left w:val="none" w:sz="0" w:space="0" w:color="auto"/>
                            <w:bottom w:val="none" w:sz="0" w:space="0" w:color="auto"/>
                            <w:right w:val="none" w:sz="0" w:space="0" w:color="auto"/>
                          </w:divBdr>
                          <w:divsChild>
                            <w:div w:id="1702513890">
                              <w:marLeft w:val="0"/>
                              <w:marRight w:val="0"/>
                              <w:marTop w:val="0"/>
                              <w:marBottom w:val="0"/>
                              <w:divBdr>
                                <w:top w:val="none" w:sz="0" w:space="0" w:color="auto"/>
                                <w:left w:val="none" w:sz="0" w:space="0" w:color="auto"/>
                                <w:bottom w:val="none" w:sz="0" w:space="0" w:color="auto"/>
                                <w:right w:val="none" w:sz="0" w:space="0" w:color="auto"/>
                              </w:divBdr>
                              <w:divsChild>
                                <w:div w:id="325940135">
                                  <w:marLeft w:val="0"/>
                                  <w:marRight w:val="0"/>
                                  <w:marTop w:val="0"/>
                                  <w:marBottom w:val="0"/>
                                  <w:divBdr>
                                    <w:top w:val="none" w:sz="0" w:space="0" w:color="auto"/>
                                    <w:left w:val="none" w:sz="0" w:space="0" w:color="auto"/>
                                    <w:bottom w:val="none" w:sz="0" w:space="0" w:color="auto"/>
                                    <w:right w:val="none" w:sz="0" w:space="0" w:color="auto"/>
                                  </w:divBdr>
                                  <w:divsChild>
                                    <w:div w:id="1517816226">
                                      <w:marLeft w:val="0"/>
                                      <w:marRight w:val="0"/>
                                      <w:marTop w:val="0"/>
                                      <w:marBottom w:val="0"/>
                                      <w:divBdr>
                                        <w:top w:val="none" w:sz="0" w:space="0" w:color="auto"/>
                                        <w:left w:val="none" w:sz="0" w:space="0" w:color="auto"/>
                                        <w:bottom w:val="none" w:sz="0" w:space="0" w:color="auto"/>
                                        <w:right w:val="none" w:sz="0" w:space="0" w:color="auto"/>
                                      </w:divBdr>
                                      <w:divsChild>
                                        <w:div w:id="192768323">
                                          <w:marLeft w:val="0"/>
                                          <w:marRight w:val="0"/>
                                          <w:marTop w:val="0"/>
                                          <w:marBottom w:val="0"/>
                                          <w:divBdr>
                                            <w:top w:val="none" w:sz="0" w:space="0" w:color="auto"/>
                                            <w:left w:val="none" w:sz="0" w:space="0" w:color="auto"/>
                                            <w:bottom w:val="none" w:sz="0" w:space="0" w:color="auto"/>
                                            <w:right w:val="none" w:sz="0" w:space="0" w:color="auto"/>
                                          </w:divBdr>
                                          <w:divsChild>
                                            <w:div w:id="449931965">
                                              <w:marLeft w:val="0"/>
                                              <w:marRight w:val="0"/>
                                              <w:marTop w:val="0"/>
                                              <w:marBottom w:val="240"/>
                                              <w:divBdr>
                                                <w:top w:val="none" w:sz="0" w:space="0" w:color="auto"/>
                                                <w:left w:val="none" w:sz="0" w:space="0" w:color="auto"/>
                                                <w:bottom w:val="none" w:sz="0" w:space="0" w:color="auto"/>
                                                <w:right w:val="none" w:sz="0" w:space="0" w:color="auto"/>
                                              </w:divBdr>
                                            </w:div>
                                            <w:div w:id="705180240">
                                              <w:marLeft w:val="0"/>
                                              <w:marRight w:val="0"/>
                                              <w:marTop w:val="0"/>
                                              <w:marBottom w:val="240"/>
                                              <w:divBdr>
                                                <w:top w:val="none" w:sz="0" w:space="0" w:color="auto"/>
                                                <w:left w:val="none" w:sz="0" w:space="0" w:color="auto"/>
                                                <w:bottom w:val="none" w:sz="0" w:space="0" w:color="auto"/>
                                                <w:right w:val="none" w:sz="0" w:space="0" w:color="auto"/>
                                              </w:divBdr>
                                            </w:div>
                                            <w:div w:id="754520109">
                                              <w:marLeft w:val="0"/>
                                              <w:marRight w:val="0"/>
                                              <w:marTop w:val="0"/>
                                              <w:marBottom w:val="240"/>
                                              <w:divBdr>
                                                <w:top w:val="none" w:sz="0" w:space="0" w:color="auto"/>
                                                <w:left w:val="none" w:sz="0" w:space="0" w:color="auto"/>
                                                <w:bottom w:val="none" w:sz="0" w:space="0" w:color="auto"/>
                                                <w:right w:val="none" w:sz="0" w:space="0" w:color="auto"/>
                                              </w:divBdr>
                                            </w:div>
                                            <w:div w:id="2110660794">
                                              <w:marLeft w:val="0"/>
                                              <w:marRight w:val="0"/>
                                              <w:marTop w:val="0"/>
                                              <w:marBottom w:val="240"/>
                                              <w:divBdr>
                                                <w:top w:val="none" w:sz="0" w:space="0" w:color="auto"/>
                                                <w:left w:val="none" w:sz="0" w:space="0" w:color="auto"/>
                                                <w:bottom w:val="none" w:sz="0" w:space="0" w:color="auto"/>
                                                <w:right w:val="none" w:sz="0" w:space="0" w:color="auto"/>
                                              </w:divBdr>
                                            </w:div>
                                            <w:div w:id="214126237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9638699">
      <w:bodyDiv w:val="1"/>
      <w:marLeft w:val="0"/>
      <w:marRight w:val="0"/>
      <w:marTop w:val="0"/>
      <w:marBottom w:val="0"/>
      <w:divBdr>
        <w:top w:val="none" w:sz="0" w:space="0" w:color="auto"/>
        <w:left w:val="none" w:sz="0" w:space="0" w:color="auto"/>
        <w:bottom w:val="none" w:sz="0" w:space="0" w:color="auto"/>
        <w:right w:val="none" w:sz="0" w:space="0" w:color="auto"/>
      </w:divBdr>
    </w:div>
    <w:div w:id="1089816494">
      <w:bodyDiv w:val="1"/>
      <w:marLeft w:val="0"/>
      <w:marRight w:val="0"/>
      <w:marTop w:val="0"/>
      <w:marBottom w:val="0"/>
      <w:divBdr>
        <w:top w:val="none" w:sz="0" w:space="0" w:color="auto"/>
        <w:left w:val="none" w:sz="0" w:space="0" w:color="auto"/>
        <w:bottom w:val="none" w:sz="0" w:space="0" w:color="auto"/>
        <w:right w:val="none" w:sz="0" w:space="0" w:color="auto"/>
      </w:divBdr>
    </w:div>
    <w:div w:id="1104882859">
      <w:bodyDiv w:val="1"/>
      <w:marLeft w:val="0"/>
      <w:marRight w:val="0"/>
      <w:marTop w:val="0"/>
      <w:marBottom w:val="0"/>
      <w:divBdr>
        <w:top w:val="single" w:sz="12" w:space="0" w:color="767575"/>
        <w:left w:val="none" w:sz="0" w:space="0" w:color="auto"/>
        <w:bottom w:val="none" w:sz="0" w:space="0" w:color="auto"/>
        <w:right w:val="none" w:sz="0" w:space="0" w:color="auto"/>
      </w:divBdr>
      <w:divsChild>
        <w:div w:id="1159077345">
          <w:marLeft w:val="0"/>
          <w:marRight w:val="0"/>
          <w:marTop w:val="0"/>
          <w:marBottom w:val="0"/>
          <w:divBdr>
            <w:top w:val="none" w:sz="0" w:space="0" w:color="auto"/>
            <w:left w:val="none" w:sz="0" w:space="0" w:color="auto"/>
            <w:bottom w:val="none" w:sz="0" w:space="0" w:color="auto"/>
            <w:right w:val="none" w:sz="0" w:space="0" w:color="auto"/>
          </w:divBdr>
          <w:divsChild>
            <w:div w:id="871306326">
              <w:marLeft w:val="0"/>
              <w:marRight w:val="0"/>
              <w:marTop w:val="0"/>
              <w:marBottom w:val="0"/>
              <w:divBdr>
                <w:top w:val="none" w:sz="0" w:space="0" w:color="auto"/>
                <w:left w:val="none" w:sz="0" w:space="0" w:color="auto"/>
                <w:bottom w:val="none" w:sz="0" w:space="0" w:color="auto"/>
                <w:right w:val="none" w:sz="0" w:space="0" w:color="auto"/>
              </w:divBdr>
              <w:divsChild>
                <w:div w:id="210310033">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881476587">
                      <w:marLeft w:val="0"/>
                      <w:marRight w:val="0"/>
                      <w:marTop w:val="0"/>
                      <w:marBottom w:val="0"/>
                      <w:divBdr>
                        <w:top w:val="none" w:sz="0" w:space="0" w:color="auto"/>
                        <w:left w:val="none" w:sz="0" w:space="0" w:color="auto"/>
                        <w:bottom w:val="none" w:sz="0" w:space="0" w:color="auto"/>
                        <w:right w:val="none" w:sz="0" w:space="0" w:color="auto"/>
                      </w:divBdr>
                      <w:divsChild>
                        <w:div w:id="22368224">
                          <w:marLeft w:val="0"/>
                          <w:marRight w:val="0"/>
                          <w:marTop w:val="0"/>
                          <w:marBottom w:val="0"/>
                          <w:divBdr>
                            <w:top w:val="none" w:sz="0" w:space="0" w:color="auto"/>
                            <w:left w:val="none" w:sz="0" w:space="0" w:color="auto"/>
                            <w:bottom w:val="none" w:sz="0" w:space="0" w:color="auto"/>
                            <w:right w:val="none" w:sz="0" w:space="0" w:color="auto"/>
                          </w:divBdr>
                          <w:divsChild>
                            <w:div w:id="192310403">
                              <w:marLeft w:val="0"/>
                              <w:marRight w:val="0"/>
                              <w:marTop w:val="0"/>
                              <w:marBottom w:val="0"/>
                              <w:divBdr>
                                <w:top w:val="none" w:sz="0" w:space="0" w:color="auto"/>
                                <w:left w:val="none" w:sz="0" w:space="0" w:color="auto"/>
                                <w:bottom w:val="none" w:sz="0" w:space="0" w:color="auto"/>
                                <w:right w:val="none" w:sz="0" w:space="0" w:color="auto"/>
                              </w:divBdr>
                              <w:divsChild>
                                <w:div w:id="1612005274">
                                  <w:marLeft w:val="0"/>
                                  <w:marRight w:val="0"/>
                                  <w:marTop w:val="0"/>
                                  <w:marBottom w:val="0"/>
                                  <w:divBdr>
                                    <w:top w:val="none" w:sz="0" w:space="0" w:color="auto"/>
                                    <w:left w:val="none" w:sz="0" w:space="0" w:color="auto"/>
                                    <w:bottom w:val="none" w:sz="0" w:space="0" w:color="auto"/>
                                    <w:right w:val="none" w:sz="0" w:space="0" w:color="auto"/>
                                  </w:divBdr>
                                  <w:divsChild>
                                    <w:div w:id="948706555">
                                      <w:marLeft w:val="0"/>
                                      <w:marRight w:val="0"/>
                                      <w:marTop w:val="0"/>
                                      <w:marBottom w:val="0"/>
                                      <w:divBdr>
                                        <w:top w:val="none" w:sz="0" w:space="0" w:color="auto"/>
                                        <w:left w:val="none" w:sz="0" w:space="0" w:color="auto"/>
                                        <w:bottom w:val="none" w:sz="0" w:space="0" w:color="auto"/>
                                        <w:right w:val="none" w:sz="0" w:space="0" w:color="auto"/>
                                      </w:divBdr>
                                      <w:divsChild>
                                        <w:div w:id="233586514">
                                          <w:marLeft w:val="0"/>
                                          <w:marRight w:val="0"/>
                                          <w:marTop w:val="0"/>
                                          <w:marBottom w:val="0"/>
                                          <w:divBdr>
                                            <w:top w:val="none" w:sz="0" w:space="0" w:color="auto"/>
                                            <w:left w:val="none" w:sz="0" w:space="0" w:color="auto"/>
                                            <w:bottom w:val="none" w:sz="0" w:space="0" w:color="auto"/>
                                            <w:right w:val="none" w:sz="0" w:space="0" w:color="auto"/>
                                          </w:divBdr>
                                          <w:divsChild>
                                            <w:div w:id="15930043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1166724">
      <w:bodyDiv w:val="1"/>
      <w:marLeft w:val="0"/>
      <w:marRight w:val="0"/>
      <w:marTop w:val="0"/>
      <w:marBottom w:val="0"/>
      <w:divBdr>
        <w:top w:val="none" w:sz="0" w:space="0" w:color="auto"/>
        <w:left w:val="none" w:sz="0" w:space="0" w:color="auto"/>
        <w:bottom w:val="none" w:sz="0" w:space="0" w:color="auto"/>
        <w:right w:val="none" w:sz="0" w:space="0" w:color="auto"/>
      </w:divBdr>
    </w:div>
    <w:div w:id="1177113581">
      <w:bodyDiv w:val="1"/>
      <w:marLeft w:val="0"/>
      <w:marRight w:val="0"/>
      <w:marTop w:val="0"/>
      <w:marBottom w:val="0"/>
      <w:divBdr>
        <w:top w:val="none" w:sz="0" w:space="0" w:color="auto"/>
        <w:left w:val="none" w:sz="0" w:space="0" w:color="auto"/>
        <w:bottom w:val="none" w:sz="0" w:space="0" w:color="auto"/>
        <w:right w:val="none" w:sz="0" w:space="0" w:color="auto"/>
      </w:divBdr>
    </w:div>
    <w:div w:id="1316951731">
      <w:bodyDiv w:val="1"/>
      <w:marLeft w:val="0"/>
      <w:marRight w:val="0"/>
      <w:marTop w:val="0"/>
      <w:marBottom w:val="0"/>
      <w:divBdr>
        <w:top w:val="none" w:sz="0" w:space="0" w:color="auto"/>
        <w:left w:val="none" w:sz="0" w:space="0" w:color="auto"/>
        <w:bottom w:val="none" w:sz="0" w:space="0" w:color="auto"/>
        <w:right w:val="none" w:sz="0" w:space="0" w:color="auto"/>
      </w:divBdr>
    </w:div>
    <w:div w:id="1449540863">
      <w:bodyDiv w:val="1"/>
      <w:marLeft w:val="0"/>
      <w:marRight w:val="0"/>
      <w:marTop w:val="0"/>
      <w:marBottom w:val="0"/>
      <w:divBdr>
        <w:top w:val="none" w:sz="0" w:space="0" w:color="auto"/>
        <w:left w:val="none" w:sz="0" w:space="0" w:color="auto"/>
        <w:bottom w:val="none" w:sz="0" w:space="0" w:color="auto"/>
        <w:right w:val="none" w:sz="0" w:space="0" w:color="auto"/>
      </w:divBdr>
    </w:div>
    <w:div w:id="1622111937">
      <w:bodyDiv w:val="1"/>
      <w:marLeft w:val="0"/>
      <w:marRight w:val="0"/>
      <w:marTop w:val="0"/>
      <w:marBottom w:val="0"/>
      <w:divBdr>
        <w:top w:val="none" w:sz="0" w:space="0" w:color="auto"/>
        <w:left w:val="none" w:sz="0" w:space="0" w:color="auto"/>
        <w:bottom w:val="none" w:sz="0" w:space="0" w:color="auto"/>
        <w:right w:val="none" w:sz="0" w:space="0" w:color="auto"/>
      </w:divBdr>
    </w:div>
    <w:div w:id="1641301554">
      <w:bodyDiv w:val="1"/>
      <w:marLeft w:val="0"/>
      <w:marRight w:val="0"/>
      <w:marTop w:val="0"/>
      <w:marBottom w:val="0"/>
      <w:divBdr>
        <w:top w:val="none" w:sz="0" w:space="0" w:color="auto"/>
        <w:left w:val="none" w:sz="0" w:space="0" w:color="auto"/>
        <w:bottom w:val="none" w:sz="0" w:space="0" w:color="auto"/>
        <w:right w:val="none" w:sz="0" w:space="0" w:color="auto"/>
      </w:divBdr>
    </w:div>
    <w:div w:id="1651980062">
      <w:bodyDiv w:val="1"/>
      <w:marLeft w:val="0"/>
      <w:marRight w:val="0"/>
      <w:marTop w:val="0"/>
      <w:marBottom w:val="0"/>
      <w:divBdr>
        <w:top w:val="none" w:sz="0" w:space="0" w:color="auto"/>
        <w:left w:val="none" w:sz="0" w:space="0" w:color="auto"/>
        <w:bottom w:val="none" w:sz="0" w:space="0" w:color="auto"/>
        <w:right w:val="none" w:sz="0" w:space="0" w:color="auto"/>
      </w:divBdr>
    </w:div>
    <w:div w:id="1675525106">
      <w:bodyDiv w:val="1"/>
      <w:marLeft w:val="0"/>
      <w:marRight w:val="0"/>
      <w:marTop w:val="0"/>
      <w:marBottom w:val="0"/>
      <w:divBdr>
        <w:top w:val="none" w:sz="0" w:space="0" w:color="auto"/>
        <w:left w:val="none" w:sz="0" w:space="0" w:color="auto"/>
        <w:bottom w:val="none" w:sz="0" w:space="0" w:color="auto"/>
        <w:right w:val="none" w:sz="0" w:space="0" w:color="auto"/>
      </w:divBdr>
    </w:div>
    <w:div w:id="1794056369">
      <w:bodyDiv w:val="1"/>
      <w:marLeft w:val="0"/>
      <w:marRight w:val="0"/>
      <w:marTop w:val="0"/>
      <w:marBottom w:val="0"/>
      <w:divBdr>
        <w:top w:val="single" w:sz="12" w:space="0" w:color="767575"/>
        <w:left w:val="none" w:sz="0" w:space="0" w:color="auto"/>
        <w:bottom w:val="none" w:sz="0" w:space="0" w:color="auto"/>
        <w:right w:val="none" w:sz="0" w:space="0" w:color="auto"/>
      </w:divBdr>
      <w:divsChild>
        <w:div w:id="223687333">
          <w:marLeft w:val="0"/>
          <w:marRight w:val="0"/>
          <w:marTop w:val="0"/>
          <w:marBottom w:val="0"/>
          <w:divBdr>
            <w:top w:val="none" w:sz="0" w:space="0" w:color="auto"/>
            <w:left w:val="none" w:sz="0" w:space="0" w:color="auto"/>
            <w:bottom w:val="none" w:sz="0" w:space="0" w:color="auto"/>
            <w:right w:val="none" w:sz="0" w:space="0" w:color="auto"/>
          </w:divBdr>
          <w:divsChild>
            <w:div w:id="937174673">
              <w:marLeft w:val="0"/>
              <w:marRight w:val="0"/>
              <w:marTop w:val="0"/>
              <w:marBottom w:val="0"/>
              <w:divBdr>
                <w:top w:val="none" w:sz="0" w:space="0" w:color="auto"/>
                <w:left w:val="none" w:sz="0" w:space="0" w:color="auto"/>
                <w:bottom w:val="none" w:sz="0" w:space="0" w:color="auto"/>
                <w:right w:val="none" w:sz="0" w:space="0" w:color="auto"/>
              </w:divBdr>
              <w:divsChild>
                <w:div w:id="576135979">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145898275">
                      <w:marLeft w:val="300"/>
                      <w:marRight w:val="0"/>
                      <w:marTop w:val="0"/>
                      <w:marBottom w:val="0"/>
                      <w:divBdr>
                        <w:top w:val="none" w:sz="0" w:space="0" w:color="auto"/>
                        <w:left w:val="none" w:sz="0" w:space="0" w:color="auto"/>
                        <w:bottom w:val="none" w:sz="0" w:space="0" w:color="auto"/>
                        <w:right w:val="none" w:sz="0" w:space="0" w:color="auto"/>
                      </w:divBdr>
                      <w:divsChild>
                        <w:div w:id="1976719751">
                          <w:marLeft w:val="0"/>
                          <w:marRight w:val="0"/>
                          <w:marTop w:val="0"/>
                          <w:marBottom w:val="0"/>
                          <w:divBdr>
                            <w:top w:val="none" w:sz="0" w:space="0" w:color="auto"/>
                            <w:left w:val="none" w:sz="0" w:space="0" w:color="auto"/>
                            <w:bottom w:val="none" w:sz="0" w:space="0" w:color="auto"/>
                            <w:right w:val="none" w:sz="0" w:space="0" w:color="auto"/>
                          </w:divBdr>
                          <w:divsChild>
                            <w:div w:id="31472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563143">
      <w:bodyDiv w:val="1"/>
      <w:marLeft w:val="0"/>
      <w:marRight w:val="0"/>
      <w:marTop w:val="0"/>
      <w:marBottom w:val="0"/>
      <w:divBdr>
        <w:top w:val="single" w:sz="12" w:space="0" w:color="767575"/>
        <w:left w:val="none" w:sz="0" w:space="0" w:color="auto"/>
        <w:bottom w:val="none" w:sz="0" w:space="0" w:color="auto"/>
        <w:right w:val="none" w:sz="0" w:space="0" w:color="auto"/>
      </w:divBdr>
      <w:divsChild>
        <w:div w:id="447089397">
          <w:marLeft w:val="0"/>
          <w:marRight w:val="0"/>
          <w:marTop w:val="0"/>
          <w:marBottom w:val="0"/>
          <w:divBdr>
            <w:top w:val="none" w:sz="0" w:space="0" w:color="auto"/>
            <w:left w:val="none" w:sz="0" w:space="0" w:color="auto"/>
            <w:bottom w:val="none" w:sz="0" w:space="0" w:color="auto"/>
            <w:right w:val="none" w:sz="0" w:space="0" w:color="auto"/>
          </w:divBdr>
          <w:divsChild>
            <w:div w:id="757554720">
              <w:marLeft w:val="0"/>
              <w:marRight w:val="0"/>
              <w:marTop w:val="0"/>
              <w:marBottom w:val="0"/>
              <w:divBdr>
                <w:top w:val="none" w:sz="0" w:space="0" w:color="auto"/>
                <w:left w:val="none" w:sz="0" w:space="0" w:color="auto"/>
                <w:bottom w:val="none" w:sz="0" w:space="0" w:color="auto"/>
                <w:right w:val="none" w:sz="0" w:space="0" w:color="auto"/>
              </w:divBdr>
              <w:divsChild>
                <w:div w:id="630139304">
                  <w:marLeft w:val="300"/>
                  <w:marRight w:val="300"/>
                  <w:marTop w:val="75"/>
                  <w:marBottom w:val="0"/>
                  <w:divBdr>
                    <w:top w:val="single" w:sz="6" w:space="0" w:color="888888"/>
                    <w:left w:val="single" w:sz="6" w:space="26" w:color="888888"/>
                    <w:bottom w:val="single" w:sz="6" w:space="0" w:color="888888"/>
                    <w:right w:val="single" w:sz="6" w:space="26" w:color="888888"/>
                  </w:divBdr>
                  <w:divsChild>
                    <w:div w:id="440879197">
                      <w:marLeft w:val="300"/>
                      <w:marRight w:val="0"/>
                      <w:marTop w:val="0"/>
                      <w:marBottom w:val="0"/>
                      <w:divBdr>
                        <w:top w:val="none" w:sz="0" w:space="0" w:color="auto"/>
                        <w:left w:val="none" w:sz="0" w:space="0" w:color="auto"/>
                        <w:bottom w:val="none" w:sz="0" w:space="0" w:color="auto"/>
                        <w:right w:val="none" w:sz="0" w:space="0" w:color="auto"/>
                      </w:divBdr>
                      <w:divsChild>
                        <w:div w:id="791824696">
                          <w:marLeft w:val="0"/>
                          <w:marRight w:val="0"/>
                          <w:marTop w:val="0"/>
                          <w:marBottom w:val="0"/>
                          <w:divBdr>
                            <w:top w:val="none" w:sz="0" w:space="0" w:color="auto"/>
                            <w:left w:val="none" w:sz="0" w:space="0" w:color="auto"/>
                            <w:bottom w:val="none" w:sz="0" w:space="0" w:color="auto"/>
                            <w:right w:val="none" w:sz="0" w:space="0" w:color="auto"/>
                          </w:divBdr>
                          <w:divsChild>
                            <w:div w:id="1208369625">
                              <w:marLeft w:val="0"/>
                              <w:marRight w:val="0"/>
                              <w:marTop w:val="0"/>
                              <w:marBottom w:val="0"/>
                              <w:divBdr>
                                <w:top w:val="none" w:sz="0" w:space="0" w:color="auto"/>
                                <w:left w:val="none" w:sz="0" w:space="0" w:color="auto"/>
                                <w:bottom w:val="none" w:sz="0" w:space="0" w:color="auto"/>
                                <w:right w:val="none" w:sz="0" w:space="0" w:color="auto"/>
                              </w:divBdr>
                              <w:divsChild>
                                <w:div w:id="1468935143">
                                  <w:marLeft w:val="0"/>
                                  <w:marRight w:val="0"/>
                                  <w:marTop w:val="0"/>
                                  <w:marBottom w:val="0"/>
                                  <w:divBdr>
                                    <w:top w:val="none" w:sz="0" w:space="0" w:color="auto"/>
                                    <w:left w:val="none" w:sz="0" w:space="0" w:color="auto"/>
                                    <w:bottom w:val="none" w:sz="0" w:space="0" w:color="auto"/>
                                    <w:right w:val="none" w:sz="0" w:space="0" w:color="auto"/>
                                  </w:divBdr>
                                  <w:divsChild>
                                    <w:div w:id="1106123660">
                                      <w:marLeft w:val="0"/>
                                      <w:marRight w:val="0"/>
                                      <w:marTop w:val="0"/>
                                      <w:marBottom w:val="0"/>
                                      <w:divBdr>
                                        <w:top w:val="none" w:sz="0" w:space="0" w:color="auto"/>
                                        <w:left w:val="none" w:sz="0" w:space="0" w:color="auto"/>
                                        <w:bottom w:val="none" w:sz="0" w:space="0" w:color="auto"/>
                                        <w:right w:val="none" w:sz="0" w:space="0" w:color="auto"/>
                                      </w:divBdr>
                                      <w:divsChild>
                                        <w:div w:id="1120612724">
                                          <w:marLeft w:val="0"/>
                                          <w:marRight w:val="0"/>
                                          <w:marTop w:val="0"/>
                                          <w:marBottom w:val="0"/>
                                          <w:divBdr>
                                            <w:top w:val="none" w:sz="0" w:space="0" w:color="auto"/>
                                            <w:left w:val="none" w:sz="0" w:space="0" w:color="auto"/>
                                            <w:bottom w:val="none" w:sz="0" w:space="0" w:color="auto"/>
                                            <w:right w:val="none" w:sz="0" w:space="0" w:color="auto"/>
                                          </w:divBdr>
                                          <w:divsChild>
                                            <w:div w:id="51356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2479642">
      <w:bodyDiv w:val="1"/>
      <w:marLeft w:val="0"/>
      <w:marRight w:val="0"/>
      <w:marTop w:val="0"/>
      <w:marBottom w:val="0"/>
      <w:divBdr>
        <w:top w:val="none" w:sz="0" w:space="0" w:color="auto"/>
        <w:left w:val="none" w:sz="0" w:space="0" w:color="auto"/>
        <w:bottom w:val="none" w:sz="0" w:space="0" w:color="auto"/>
        <w:right w:val="none" w:sz="0" w:space="0" w:color="auto"/>
      </w:divBdr>
    </w:div>
    <w:div w:id="1837722136">
      <w:bodyDiv w:val="1"/>
      <w:marLeft w:val="0"/>
      <w:marRight w:val="0"/>
      <w:marTop w:val="0"/>
      <w:marBottom w:val="0"/>
      <w:divBdr>
        <w:top w:val="none" w:sz="0" w:space="0" w:color="auto"/>
        <w:left w:val="none" w:sz="0" w:space="0" w:color="auto"/>
        <w:bottom w:val="none" w:sz="0" w:space="0" w:color="auto"/>
        <w:right w:val="none" w:sz="0" w:space="0" w:color="auto"/>
      </w:divBdr>
    </w:div>
    <w:div w:id="1838643831">
      <w:bodyDiv w:val="1"/>
      <w:marLeft w:val="0"/>
      <w:marRight w:val="0"/>
      <w:marTop w:val="0"/>
      <w:marBottom w:val="0"/>
      <w:divBdr>
        <w:top w:val="none" w:sz="0" w:space="0" w:color="auto"/>
        <w:left w:val="none" w:sz="0" w:space="0" w:color="auto"/>
        <w:bottom w:val="none" w:sz="0" w:space="0" w:color="auto"/>
        <w:right w:val="none" w:sz="0" w:space="0" w:color="auto"/>
      </w:divBdr>
      <w:divsChild>
        <w:div w:id="1886062635">
          <w:marLeft w:val="0"/>
          <w:marRight w:val="0"/>
          <w:marTop w:val="240"/>
          <w:marBottom w:val="0"/>
          <w:divBdr>
            <w:top w:val="none" w:sz="0" w:space="0" w:color="auto"/>
            <w:left w:val="none" w:sz="0" w:space="0" w:color="auto"/>
            <w:bottom w:val="none" w:sz="0" w:space="0" w:color="auto"/>
            <w:right w:val="none" w:sz="0" w:space="0" w:color="auto"/>
          </w:divBdr>
          <w:divsChild>
            <w:div w:id="836992655">
              <w:marLeft w:val="0"/>
              <w:marRight w:val="0"/>
              <w:marTop w:val="0"/>
              <w:marBottom w:val="0"/>
              <w:divBdr>
                <w:top w:val="none" w:sz="0" w:space="0" w:color="auto"/>
                <w:left w:val="none" w:sz="0" w:space="0" w:color="auto"/>
                <w:bottom w:val="none" w:sz="0" w:space="0" w:color="auto"/>
                <w:right w:val="none" w:sz="0" w:space="0" w:color="auto"/>
              </w:divBdr>
              <w:divsChild>
                <w:div w:id="3068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749623">
      <w:bodyDiv w:val="1"/>
      <w:marLeft w:val="0"/>
      <w:marRight w:val="0"/>
      <w:marTop w:val="0"/>
      <w:marBottom w:val="0"/>
      <w:divBdr>
        <w:top w:val="none" w:sz="0" w:space="0" w:color="auto"/>
        <w:left w:val="none" w:sz="0" w:space="0" w:color="auto"/>
        <w:bottom w:val="none" w:sz="0" w:space="0" w:color="auto"/>
        <w:right w:val="none" w:sz="0" w:space="0" w:color="auto"/>
      </w:divBdr>
    </w:div>
    <w:div w:id="2039502236">
      <w:bodyDiv w:val="1"/>
      <w:marLeft w:val="0"/>
      <w:marRight w:val="0"/>
      <w:marTop w:val="0"/>
      <w:marBottom w:val="0"/>
      <w:divBdr>
        <w:top w:val="none" w:sz="0" w:space="0" w:color="auto"/>
        <w:left w:val="none" w:sz="0" w:space="0" w:color="auto"/>
        <w:bottom w:val="none" w:sz="0" w:space="0" w:color="auto"/>
        <w:right w:val="none" w:sz="0" w:space="0" w:color="auto"/>
      </w:divBdr>
    </w:div>
    <w:div w:id="204093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ETTERW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BF47F-FE1D-46AF-9BFE-4AF8CB6FF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LETTERWI.DOT</Template>
  <TotalTime>1392</TotalTime>
  <Pages>6</Pages>
  <Words>2228</Words>
  <Characters>12706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STATE OF CALIFORNIA-THE RESOURCES AGENCY	 PETE WILSON, Governor</vt:lpstr>
    </vt:vector>
  </TitlesOfParts>
  <Company/>
  <LinksUpToDate>false</LinksUpToDate>
  <CharactersWithSpaces>14905</CharactersWithSpaces>
  <SharedDoc>false</SharedDoc>
  <HLinks>
    <vt:vector size="6" baseType="variant">
      <vt:variant>
        <vt:i4>7798793</vt:i4>
      </vt:variant>
      <vt:variant>
        <vt:i4>0</vt:i4>
      </vt:variant>
      <vt:variant>
        <vt:i4>0</vt:i4>
      </vt:variant>
      <vt:variant>
        <vt:i4>5</vt:i4>
      </vt:variant>
      <vt:variant>
        <vt:lpwstr>mailto:publiccomments@BOF.ca.gov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CALIFORNIA-THE RESOURCES AGENCY	 PETE WILSON, Governor</dc:title>
  <dc:subject/>
  <dc:creator>cdf cdf</dc:creator>
  <cp:keywords/>
  <dc:description/>
  <cp:lastModifiedBy>VanSusteren, Jane@BOF</cp:lastModifiedBy>
  <cp:revision>33</cp:revision>
  <cp:lastPrinted>2025-06-25T23:19:00Z</cp:lastPrinted>
  <dcterms:created xsi:type="dcterms:W3CDTF">2023-05-11T17:20:00Z</dcterms:created>
  <dcterms:modified xsi:type="dcterms:W3CDTF">2026-06-04T23:43:00Z</dcterms:modified>
</cp:coreProperties>
</file>