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B8176" w14:textId="77777777" w:rsidR="002526A1" w:rsidRPr="00992C21" w:rsidRDefault="002526A1" w:rsidP="00894744">
      <w:pPr>
        <w:pStyle w:val="Title"/>
      </w:pPr>
      <w:r w:rsidRPr="00992C21">
        <w:t>Board of Forestry and Fire Protection</w:t>
      </w:r>
    </w:p>
    <w:p w14:paraId="566250CD" w14:textId="77777777" w:rsidR="002526A1" w:rsidRPr="00992C21" w:rsidRDefault="002526A1" w:rsidP="00894744">
      <w:pPr>
        <w:pStyle w:val="Title"/>
      </w:pPr>
    </w:p>
    <w:p w14:paraId="14C2A683" w14:textId="77777777" w:rsidR="002526A1" w:rsidRPr="00992C21" w:rsidRDefault="002526A1" w:rsidP="00894744">
      <w:pPr>
        <w:pStyle w:val="Title"/>
        <w:rPr>
          <w:u w:val="single"/>
        </w:rPr>
      </w:pPr>
      <w:r w:rsidRPr="00992C21">
        <w:rPr>
          <w:u w:val="single"/>
        </w:rPr>
        <w:t>NOTICE OF PROPOSED ACTION</w:t>
      </w:r>
    </w:p>
    <w:p w14:paraId="4B056EE6" w14:textId="77777777" w:rsidR="0083516D" w:rsidRPr="00380ACD" w:rsidRDefault="0083516D" w:rsidP="00894744">
      <w:pPr>
        <w:pStyle w:val="Title"/>
        <w:rPr>
          <w:bCs/>
          <w:color w:val="000000" w:themeColor="text1"/>
        </w:rPr>
      </w:pPr>
    </w:p>
    <w:p w14:paraId="5CB163B7" w14:textId="79AB398D" w:rsidR="00700801" w:rsidRDefault="00700801" w:rsidP="00894744">
      <w:pPr>
        <w:pStyle w:val="Title"/>
        <w:rPr>
          <w:bCs/>
        </w:rPr>
      </w:pPr>
      <w:r>
        <w:rPr>
          <w:bCs/>
        </w:rPr>
        <w:t>Local Responsibility Area Fire Hazard Severity Zone Amendments, 2025</w:t>
      </w:r>
    </w:p>
    <w:p w14:paraId="4CFD3D0B" w14:textId="77777777" w:rsidR="005C3F49" w:rsidRPr="00992C21" w:rsidRDefault="005C3F49" w:rsidP="00894744">
      <w:pPr>
        <w:pStyle w:val="Title"/>
        <w:rPr>
          <w:bCs/>
        </w:rPr>
      </w:pPr>
    </w:p>
    <w:p w14:paraId="2CCE1149" w14:textId="77777777" w:rsidR="002526A1" w:rsidRPr="00992C21" w:rsidRDefault="00123577" w:rsidP="00894744">
      <w:pPr>
        <w:pStyle w:val="Title"/>
      </w:pPr>
      <w:r w:rsidRPr="00992C21">
        <w:rPr>
          <w:bCs/>
        </w:rPr>
        <w:t xml:space="preserve"> </w:t>
      </w:r>
      <w:r w:rsidR="002526A1" w:rsidRPr="00992C21">
        <w:t>Board of Forestry and Fire Protection</w:t>
      </w:r>
    </w:p>
    <w:p w14:paraId="7879E61F" w14:textId="77777777" w:rsidR="002526A1" w:rsidRPr="00992C21" w:rsidRDefault="002526A1" w:rsidP="00894744">
      <w:pPr>
        <w:pStyle w:val="Title"/>
      </w:pPr>
      <w:r w:rsidRPr="00992C21">
        <w:t>Title 14 of the California Code of Regulations</w:t>
      </w:r>
    </w:p>
    <w:p w14:paraId="777E33D6" w14:textId="0B06A8BE" w:rsidR="002526A1" w:rsidRPr="00380ACD" w:rsidRDefault="002526A1" w:rsidP="00894744">
      <w:pPr>
        <w:pStyle w:val="Title"/>
        <w:rPr>
          <w:color w:val="000000" w:themeColor="text1"/>
        </w:rPr>
      </w:pPr>
      <w:bookmarkStart w:id="0" w:name="_Hlk69816915"/>
      <w:r w:rsidRPr="00380ACD">
        <w:rPr>
          <w:color w:val="000000" w:themeColor="text1"/>
        </w:rPr>
        <w:t xml:space="preserve">Division 1.5, Chapter </w:t>
      </w:r>
      <w:r w:rsidR="00380ACD" w:rsidRPr="00380ACD">
        <w:rPr>
          <w:color w:val="000000" w:themeColor="text1"/>
        </w:rPr>
        <w:t>7</w:t>
      </w:r>
      <w:r w:rsidRPr="00380ACD">
        <w:rPr>
          <w:color w:val="000000" w:themeColor="text1"/>
        </w:rPr>
        <w:t>,</w:t>
      </w:r>
    </w:p>
    <w:bookmarkEnd w:id="0"/>
    <w:p w14:paraId="536EA5CF" w14:textId="77C3931E" w:rsidR="002526A1" w:rsidRPr="00380ACD" w:rsidRDefault="005C3F49" w:rsidP="00894744">
      <w:pPr>
        <w:pStyle w:val="Title"/>
        <w:rPr>
          <w:color w:val="000000" w:themeColor="text1"/>
        </w:rPr>
      </w:pPr>
      <w:r w:rsidRPr="00380ACD">
        <w:rPr>
          <w:color w:val="000000" w:themeColor="text1"/>
        </w:rPr>
        <w:t>Subchapter</w:t>
      </w:r>
      <w:r w:rsidR="006B4350" w:rsidRPr="00380ACD">
        <w:rPr>
          <w:color w:val="000000" w:themeColor="text1"/>
        </w:rPr>
        <w:t xml:space="preserve"> </w:t>
      </w:r>
      <w:r w:rsidR="00700801">
        <w:rPr>
          <w:color w:val="000000" w:themeColor="text1"/>
        </w:rPr>
        <w:t>3</w:t>
      </w:r>
      <w:r w:rsidR="00380ACD" w:rsidRPr="00380ACD">
        <w:rPr>
          <w:color w:val="000000" w:themeColor="text1"/>
        </w:rPr>
        <w:t xml:space="preserve">, Article </w:t>
      </w:r>
      <w:r w:rsidR="00700801">
        <w:rPr>
          <w:color w:val="000000" w:themeColor="text1"/>
        </w:rPr>
        <w:t>1</w:t>
      </w:r>
    </w:p>
    <w:p w14:paraId="0FC52F8E" w14:textId="77777777" w:rsidR="006B4350" w:rsidRDefault="006B4350" w:rsidP="00894744">
      <w:pPr>
        <w:pStyle w:val="Title"/>
      </w:pPr>
    </w:p>
    <w:p w14:paraId="436D70FE" w14:textId="30989A39" w:rsidR="00044AE1" w:rsidRPr="00992C21" w:rsidRDefault="00044AE1" w:rsidP="00894744">
      <w:pPr>
        <w:pStyle w:val="Title"/>
      </w:pPr>
      <w:r>
        <w:t>[Notice</w:t>
      </w:r>
      <w:r w:rsidR="006B4350">
        <w:t xml:space="preserve"> to be</w:t>
      </w:r>
      <w:r>
        <w:t xml:space="preserve"> Published in Notice </w:t>
      </w:r>
      <w:r w:rsidRPr="00380ACD">
        <w:rPr>
          <w:color w:val="000000" w:themeColor="text1"/>
        </w:rPr>
        <w:t xml:space="preserve">Register </w:t>
      </w:r>
      <w:r w:rsidR="00380ACD" w:rsidRPr="00380ACD">
        <w:rPr>
          <w:color w:val="000000" w:themeColor="text1"/>
        </w:rPr>
        <w:t>December 6</w:t>
      </w:r>
      <w:r w:rsidR="006B4350" w:rsidRPr="00380ACD">
        <w:rPr>
          <w:color w:val="000000" w:themeColor="text1"/>
        </w:rPr>
        <w:t>,</w:t>
      </w:r>
      <w:r w:rsidRPr="00380ACD">
        <w:rPr>
          <w:color w:val="000000" w:themeColor="text1"/>
        </w:rPr>
        <w:t xml:space="preserve"> 202</w:t>
      </w:r>
      <w:r w:rsidR="006B4350" w:rsidRPr="00380ACD">
        <w:rPr>
          <w:color w:val="000000" w:themeColor="text1"/>
        </w:rPr>
        <w:t>4</w:t>
      </w:r>
      <w:r w:rsidRPr="00380ACD">
        <w:rPr>
          <w:color w:val="000000" w:themeColor="text1"/>
        </w:rPr>
        <w:t>]</w:t>
      </w:r>
    </w:p>
    <w:p w14:paraId="4A2A9CE8" w14:textId="77777777" w:rsidR="002526A1" w:rsidRPr="00992C21" w:rsidRDefault="002526A1" w:rsidP="002526A1">
      <w:pPr>
        <w:jc w:val="both"/>
        <w:rPr>
          <w:rFonts w:cs="Arial"/>
          <w:b/>
          <w:bCs/>
          <w:szCs w:val="24"/>
          <w:highlight w:val="yellow"/>
        </w:rPr>
      </w:pPr>
    </w:p>
    <w:p w14:paraId="5FD25702" w14:textId="77777777" w:rsidR="002526A1" w:rsidRPr="00992C21" w:rsidRDefault="002526A1" w:rsidP="002526A1">
      <w:pPr>
        <w:pStyle w:val="Heading1"/>
      </w:pPr>
      <w:r w:rsidRPr="00992C21">
        <w:t>NATURE OF PROCEEDING</w:t>
      </w:r>
    </w:p>
    <w:p w14:paraId="5219C768" w14:textId="735B644D" w:rsidR="002526A1" w:rsidRDefault="002526A1" w:rsidP="002526A1">
      <w:pPr>
        <w:jc w:val="both"/>
        <w:rPr>
          <w:rFonts w:cs="Arial"/>
          <w:szCs w:val="24"/>
        </w:rPr>
      </w:pPr>
      <w:r w:rsidRPr="00992C21">
        <w:rPr>
          <w:rFonts w:cs="Arial"/>
          <w:szCs w:val="24"/>
        </w:rPr>
        <w:t>Notice is hereby given that the California State Board of Forestry and Fire Protection (Board) is proposing to take the action described in the Informative Digest.</w:t>
      </w:r>
    </w:p>
    <w:p w14:paraId="14856FB2" w14:textId="77777777" w:rsidR="00AB2197" w:rsidRDefault="00AB2197" w:rsidP="002526A1">
      <w:pPr>
        <w:jc w:val="both"/>
        <w:rPr>
          <w:rFonts w:cs="Arial"/>
          <w:szCs w:val="24"/>
        </w:rPr>
      </w:pPr>
    </w:p>
    <w:p w14:paraId="40F2A247" w14:textId="58C39F19" w:rsidR="00AB2197" w:rsidRDefault="00AB2197" w:rsidP="00AB2197">
      <w:pPr>
        <w:pStyle w:val="Heading1"/>
      </w:pPr>
      <w:r>
        <w:t>PUBLIC HEARING</w:t>
      </w:r>
    </w:p>
    <w:p w14:paraId="07B9507E" w14:textId="3C9662A6" w:rsidR="00AB2197" w:rsidRDefault="00AB2197" w:rsidP="00AB2197">
      <w:r w:rsidRPr="00AB2197">
        <w:t xml:space="preserve">The Board has not scheduled a public hearing on this proposed action. However, the Board will hold a hearing if it receives a written request for a public hearing from any interested person, or his or her authorized representative, no later than 15 days before the close of the written comment period. Any request should be made to the contact information provided </w:t>
      </w:r>
      <w:r>
        <w:t>below</w:t>
      </w:r>
      <w:r w:rsidRPr="00AB2197">
        <w:t>.</w:t>
      </w:r>
    </w:p>
    <w:p w14:paraId="475A066A" w14:textId="77777777" w:rsidR="00AB2197" w:rsidRDefault="00AB2197" w:rsidP="00AB2197"/>
    <w:p w14:paraId="6E66FBB2" w14:textId="1F9EDE59" w:rsidR="00AB2197" w:rsidRPr="00992C21" w:rsidRDefault="00AB2197" w:rsidP="00AB2197">
      <w:r>
        <w:t>Public Hearing request</w:t>
      </w:r>
      <w:r w:rsidRPr="00992C21">
        <w:t xml:space="preserve"> </w:t>
      </w:r>
      <w:r>
        <w:t>may</w:t>
      </w:r>
      <w:r w:rsidRPr="00992C21">
        <w:t xml:space="preserve"> be submitted </w:t>
      </w:r>
      <w:r>
        <w:t xml:space="preserve">by mail </w:t>
      </w:r>
      <w:r w:rsidRPr="00992C21">
        <w:t>to the following address:</w:t>
      </w:r>
      <w:r>
        <w:t xml:space="preserve"> </w:t>
      </w:r>
    </w:p>
    <w:p w14:paraId="7FD2C649" w14:textId="77777777" w:rsidR="00AB2197" w:rsidRPr="00992C21" w:rsidRDefault="00AB2197" w:rsidP="00AB2197"/>
    <w:p w14:paraId="540DCAA4" w14:textId="77777777" w:rsidR="00AB2197" w:rsidRPr="00C711FB" w:rsidRDefault="00AB2197" w:rsidP="00AB2197">
      <w:pPr>
        <w:ind w:firstLine="720"/>
        <w:rPr>
          <w:color w:val="000000" w:themeColor="text1"/>
        </w:rPr>
      </w:pPr>
      <w:r w:rsidRPr="00992C21">
        <w:t xml:space="preserve">Board of </w:t>
      </w:r>
      <w:r w:rsidRPr="00C711FB">
        <w:rPr>
          <w:color w:val="000000" w:themeColor="text1"/>
        </w:rPr>
        <w:t>Forestry and Fire Protection</w:t>
      </w:r>
    </w:p>
    <w:p w14:paraId="3023D39D" w14:textId="77777777" w:rsidR="00AB2197" w:rsidRPr="00C711FB" w:rsidRDefault="00AB2197" w:rsidP="00AB2197">
      <w:pPr>
        <w:rPr>
          <w:color w:val="000000" w:themeColor="text1"/>
        </w:rPr>
      </w:pPr>
      <w:r w:rsidRPr="00C711FB">
        <w:rPr>
          <w:color w:val="000000" w:themeColor="text1"/>
        </w:rPr>
        <w:tab/>
        <w:t>Attn: Marcie Yates</w:t>
      </w:r>
    </w:p>
    <w:p w14:paraId="697A064C" w14:textId="77777777" w:rsidR="00AB2197" w:rsidRPr="00C711FB" w:rsidRDefault="00AB2197" w:rsidP="00AB2197">
      <w:pPr>
        <w:rPr>
          <w:color w:val="000000" w:themeColor="text1"/>
        </w:rPr>
      </w:pPr>
      <w:r w:rsidRPr="00C711FB">
        <w:rPr>
          <w:color w:val="000000" w:themeColor="text1"/>
        </w:rPr>
        <w:tab/>
        <w:t>Land Use Planning Program Manager</w:t>
      </w:r>
    </w:p>
    <w:p w14:paraId="095090C4" w14:textId="77777777" w:rsidR="00AB2197" w:rsidRPr="00992C21" w:rsidRDefault="00AB2197" w:rsidP="00AB2197">
      <w:pPr>
        <w:ind w:firstLine="720"/>
      </w:pPr>
      <w:r w:rsidRPr="00992C21">
        <w:t>P.O. Box 944246</w:t>
      </w:r>
    </w:p>
    <w:p w14:paraId="30D3CFE2" w14:textId="1D7C9F75" w:rsidR="00AB2197" w:rsidRDefault="00AB2197" w:rsidP="00AB2197">
      <w:r w:rsidRPr="00992C21">
        <w:tab/>
        <w:t>Sacramento, CA  94244-2460</w:t>
      </w:r>
    </w:p>
    <w:p w14:paraId="153114FB" w14:textId="77777777" w:rsidR="00AB2197" w:rsidRDefault="00AB2197" w:rsidP="00AB2197"/>
    <w:p w14:paraId="796696F9" w14:textId="264779D5" w:rsidR="00AB2197" w:rsidRPr="00992C21" w:rsidRDefault="00AB2197" w:rsidP="00AB2197">
      <w:r>
        <w:t>Public Hearing requests</w:t>
      </w:r>
      <w:r w:rsidRPr="00992C21">
        <w:t xml:space="preserve"> can also be hand delivered to the contact person listed in this notice at the following address:</w:t>
      </w:r>
    </w:p>
    <w:p w14:paraId="6FBAB7A7" w14:textId="77777777" w:rsidR="00AB2197" w:rsidRPr="00992C21" w:rsidRDefault="00AB2197" w:rsidP="00AB2197"/>
    <w:p w14:paraId="692482C4" w14:textId="77777777" w:rsidR="00AB2197" w:rsidRPr="00992C21" w:rsidRDefault="00AB2197" w:rsidP="00AB2197">
      <w:r w:rsidRPr="00992C21">
        <w:tab/>
        <w:t>Board of Forestry and Fire Protection</w:t>
      </w:r>
    </w:p>
    <w:p w14:paraId="38B99835" w14:textId="77777777" w:rsidR="00AB2197" w:rsidRPr="00992C21" w:rsidRDefault="00AB2197" w:rsidP="00AB2197">
      <w:r w:rsidRPr="00992C21">
        <w:tab/>
        <w:t>715 P Street</w:t>
      </w:r>
      <w:r w:rsidRPr="00992C21">
        <w:tab/>
      </w:r>
    </w:p>
    <w:p w14:paraId="4310FE86" w14:textId="77777777" w:rsidR="00AB2197" w:rsidRDefault="00AB2197" w:rsidP="00AB2197">
      <w:r w:rsidRPr="00992C21">
        <w:tab/>
        <w:t>Sacramento, CA 95814</w:t>
      </w:r>
    </w:p>
    <w:p w14:paraId="0561E666" w14:textId="77777777" w:rsidR="00AB2197" w:rsidRDefault="00AB2197" w:rsidP="00AB2197"/>
    <w:p w14:paraId="473010EC" w14:textId="7710C0DC" w:rsidR="00AB2197" w:rsidRPr="00992C21" w:rsidRDefault="00AB2197" w:rsidP="00AB2197">
      <w:r>
        <w:t>Public Hearing requests</w:t>
      </w:r>
      <w:r w:rsidRPr="00992C21">
        <w:t xml:space="preserve"> may also be delivered via e-mail at the following address:</w:t>
      </w:r>
      <w:r w:rsidRPr="00992C21">
        <w:tab/>
      </w:r>
    </w:p>
    <w:p w14:paraId="1A060554" w14:textId="77777777" w:rsidR="00AB2197" w:rsidRPr="00992C21" w:rsidRDefault="00AB2197" w:rsidP="00AB2197">
      <w:r w:rsidRPr="00992C21">
        <w:tab/>
      </w:r>
    </w:p>
    <w:p w14:paraId="36A731D9" w14:textId="740727F3" w:rsidR="00AB2197" w:rsidRPr="00992C21" w:rsidRDefault="00AB2197" w:rsidP="00AB2197">
      <w:r w:rsidRPr="00992C21">
        <w:rPr>
          <w:snapToGrid w:val="0"/>
        </w:rPr>
        <w:t>PublicComments@BOF.ca.gov</w:t>
      </w:r>
    </w:p>
    <w:p w14:paraId="3FE78593" w14:textId="77777777" w:rsidR="00AB2197" w:rsidRPr="00AB2197" w:rsidRDefault="00AB2197" w:rsidP="00AB2197"/>
    <w:p w14:paraId="2FBA926B" w14:textId="77777777" w:rsidR="00AB2197" w:rsidRPr="00AB2197" w:rsidRDefault="00AB2197" w:rsidP="00AB2197"/>
    <w:p w14:paraId="5492AC0C" w14:textId="4B2203E9" w:rsidR="002526A1" w:rsidRPr="00992C21" w:rsidRDefault="002526A1" w:rsidP="002526A1">
      <w:pPr>
        <w:pStyle w:val="Heading1"/>
      </w:pPr>
      <w:r w:rsidRPr="00992C21">
        <w:lastRenderedPageBreak/>
        <w:t>WRITTEN COMMENT PERIOD</w:t>
      </w:r>
    </w:p>
    <w:p w14:paraId="19DF2E31" w14:textId="623229F5" w:rsidR="002526A1" w:rsidRPr="007C2629" w:rsidRDefault="002526A1" w:rsidP="002526A1">
      <w:pPr>
        <w:rPr>
          <w:color w:val="000000" w:themeColor="text1"/>
        </w:rPr>
      </w:pPr>
      <w:r w:rsidRPr="00992C21">
        <w:t>Any person, or authorized representative, may submit written comments relevant to the proposed regulatory action to the Board.</w:t>
      </w:r>
      <w:r w:rsidR="006B4350">
        <w:t xml:space="preserve"> </w:t>
      </w:r>
      <w:r w:rsidRPr="00992C21">
        <w:t xml:space="preserve">The written comment period ends </w:t>
      </w:r>
      <w:r w:rsidRPr="004B694C">
        <w:t xml:space="preserve">on </w:t>
      </w:r>
      <w:r w:rsidR="00C711FB" w:rsidRPr="007C2629">
        <w:rPr>
          <w:color w:val="000000" w:themeColor="text1"/>
        </w:rPr>
        <w:t>January 2</w:t>
      </w:r>
      <w:r w:rsidR="007C2629" w:rsidRPr="007C2629">
        <w:rPr>
          <w:color w:val="000000" w:themeColor="text1"/>
        </w:rPr>
        <w:t>0</w:t>
      </w:r>
      <w:r w:rsidR="00C711FB" w:rsidRPr="007C2629">
        <w:rPr>
          <w:color w:val="000000" w:themeColor="text1"/>
        </w:rPr>
        <w:t>, 2025</w:t>
      </w:r>
      <w:r w:rsidR="000B13C8" w:rsidRPr="007C2629">
        <w:rPr>
          <w:color w:val="000000" w:themeColor="text1"/>
        </w:rPr>
        <w:t>.</w:t>
      </w:r>
    </w:p>
    <w:p w14:paraId="21FBBB82" w14:textId="77777777" w:rsidR="002526A1" w:rsidRPr="00992C21" w:rsidRDefault="002526A1" w:rsidP="002526A1"/>
    <w:p w14:paraId="51553C6C" w14:textId="0D5DA04D" w:rsidR="002526A1" w:rsidRPr="00992C21" w:rsidRDefault="002526A1" w:rsidP="002526A1">
      <w:r w:rsidRPr="00992C21">
        <w:t>The Board will consider only written comments received at the Board office by that time</w:t>
      </w:r>
      <w:r w:rsidR="007C2629">
        <w:t>.</w:t>
      </w:r>
      <w:r w:rsidR="00AB2197">
        <w:t xml:space="preserve"> </w:t>
      </w:r>
      <w:r w:rsidRPr="00992C21">
        <w:t xml:space="preserve">The Board requests, but does not require, that persons who submit written comments to the Board reference the title of the rulemaking proposal in their comments to facilitate review. </w:t>
      </w:r>
    </w:p>
    <w:p w14:paraId="4DFBDF0A" w14:textId="77777777" w:rsidR="002526A1" w:rsidRPr="00992C21" w:rsidRDefault="002526A1" w:rsidP="002526A1"/>
    <w:p w14:paraId="52A85A5F" w14:textId="48DACFAB" w:rsidR="002526A1" w:rsidRPr="00992C21" w:rsidRDefault="002526A1" w:rsidP="002526A1">
      <w:r w:rsidRPr="00992C21">
        <w:t>Written comments shall be submitted to the following address:</w:t>
      </w:r>
      <w:r w:rsidR="00AB2197">
        <w:t xml:space="preserve"> </w:t>
      </w:r>
    </w:p>
    <w:p w14:paraId="26BA6A77" w14:textId="77777777" w:rsidR="002526A1" w:rsidRPr="00992C21" w:rsidRDefault="002526A1" w:rsidP="002526A1"/>
    <w:p w14:paraId="58931FC3" w14:textId="77777777" w:rsidR="002526A1" w:rsidRPr="00C711FB" w:rsidRDefault="002526A1" w:rsidP="002526A1">
      <w:pPr>
        <w:ind w:firstLine="720"/>
        <w:rPr>
          <w:color w:val="000000" w:themeColor="text1"/>
        </w:rPr>
      </w:pPr>
      <w:r w:rsidRPr="00992C21">
        <w:t xml:space="preserve">Board of </w:t>
      </w:r>
      <w:r w:rsidRPr="00C711FB">
        <w:rPr>
          <w:color w:val="000000" w:themeColor="text1"/>
        </w:rPr>
        <w:t>Forestry and Fire Protection</w:t>
      </w:r>
    </w:p>
    <w:p w14:paraId="1F364F16" w14:textId="4417E627" w:rsidR="002526A1" w:rsidRPr="00C711FB" w:rsidRDefault="002526A1" w:rsidP="002526A1">
      <w:pPr>
        <w:rPr>
          <w:color w:val="000000" w:themeColor="text1"/>
        </w:rPr>
      </w:pPr>
      <w:r w:rsidRPr="00C711FB">
        <w:rPr>
          <w:color w:val="000000" w:themeColor="text1"/>
        </w:rPr>
        <w:tab/>
        <w:t xml:space="preserve">Attn: </w:t>
      </w:r>
      <w:r w:rsidR="00C711FB" w:rsidRPr="00C711FB">
        <w:rPr>
          <w:color w:val="000000" w:themeColor="text1"/>
        </w:rPr>
        <w:t>Marcie Yates</w:t>
      </w:r>
    </w:p>
    <w:p w14:paraId="0184D145" w14:textId="6A3BC634" w:rsidR="002526A1" w:rsidRPr="00C711FB" w:rsidRDefault="002526A1" w:rsidP="002526A1">
      <w:pPr>
        <w:rPr>
          <w:color w:val="000000" w:themeColor="text1"/>
        </w:rPr>
      </w:pPr>
      <w:r w:rsidRPr="00C711FB">
        <w:rPr>
          <w:color w:val="000000" w:themeColor="text1"/>
        </w:rPr>
        <w:tab/>
      </w:r>
      <w:r w:rsidR="00C711FB" w:rsidRPr="00C711FB">
        <w:rPr>
          <w:color w:val="000000" w:themeColor="text1"/>
        </w:rPr>
        <w:t>Land Use Planning Program Manager</w:t>
      </w:r>
    </w:p>
    <w:p w14:paraId="5F5CE21C" w14:textId="77777777" w:rsidR="002526A1" w:rsidRPr="00992C21" w:rsidRDefault="002526A1" w:rsidP="002526A1">
      <w:pPr>
        <w:ind w:firstLine="720"/>
      </w:pPr>
      <w:r w:rsidRPr="00992C21">
        <w:t>P.O. Box 944246</w:t>
      </w:r>
    </w:p>
    <w:p w14:paraId="095B4629" w14:textId="77777777" w:rsidR="002526A1" w:rsidRPr="00992C21" w:rsidRDefault="002526A1" w:rsidP="002526A1">
      <w:r w:rsidRPr="00992C21">
        <w:tab/>
        <w:t>Sacramento, CA  94244-2460</w:t>
      </w:r>
    </w:p>
    <w:p w14:paraId="0D9F46C0" w14:textId="77777777" w:rsidR="002526A1" w:rsidRPr="00992C21" w:rsidRDefault="002526A1" w:rsidP="002526A1">
      <w:pPr>
        <w:rPr>
          <w:highlight w:val="yellow"/>
        </w:rPr>
      </w:pPr>
    </w:p>
    <w:p w14:paraId="3269DB8A" w14:textId="77777777" w:rsidR="002526A1" w:rsidRPr="00992C21" w:rsidRDefault="002526A1" w:rsidP="002526A1">
      <w:r w:rsidRPr="00992C21">
        <w:t>Written comments can also be hand delivered to the contact person listed in this notice at the following address:</w:t>
      </w:r>
    </w:p>
    <w:p w14:paraId="221801EB" w14:textId="77777777" w:rsidR="002526A1" w:rsidRPr="00992C21" w:rsidRDefault="002526A1" w:rsidP="002526A1"/>
    <w:p w14:paraId="0E0E6479" w14:textId="77777777" w:rsidR="002526A1" w:rsidRPr="00992C21" w:rsidRDefault="002526A1" w:rsidP="002526A1">
      <w:r w:rsidRPr="00992C21">
        <w:tab/>
        <w:t>Board of Forestry and Fire Protection</w:t>
      </w:r>
    </w:p>
    <w:p w14:paraId="4F0F2D7C" w14:textId="5D746D45" w:rsidR="002526A1" w:rsidRPr="00992C21" w:rsidRDefault="002526A1" w:rsidP="00B82D7E">
      <w:r w:rsidRPr="00992C21">
        <w:tab/>
      </w:r>
      <w:r w:rsidR="00B82D7E" w:rsidRPr="00992C21">
        <w:t>715 P Street</w:t>
      </w:r>
      <w:r w:rsidRPr="00992C21">
        <w:tab/>
      </w:r>
    </w:p>
    <w:p w14:paraId="1450D84C" w14:textId="77777777" w:rsidR="002526A1" w:rsidRPr="00992C21" w:rsidRDefault="002526A1" w:rsidP="002526A1">
      <w:r w:rsidRPr="00992C21">
        <w:tab/>
        <w:t>Sacramento, CA 95814</w:t>
      </w:r>
    </w:p>
    <w:p w14:paraId="6DB4F2AA" w14:textId="77777777" w:rsidR="002526A1" w:rsidRPr="00992C21" w:rsidRDefault="002526A1" w:rsidP="002526A1">
      <w:pPr>
        <w:rPr>
          <w:i/>
          <w:highlight w:val="yellow"/>
        </w:rPr>
      </w:pPr>
    </w:p>
    <w:p w14:paraId="51CE5F3D" w14:textId="77777777" w:rsidR="002526A1" w:rsidRPr="00992C21" w:rsidRDefault="002526A1" w:rsidP="002526A1">
      <w:r w:rsidRPr="00992C21">
        <w:t>Written comments may also be delivered via e-mail at the following address:</w:t>
      </w:r>
      <w:r w:rsidRPr="00992C21">
        <w:tab/>
      </w:r>
    </w:p>
    <w:p w14:paraId="75288E2F" w14:textId="77777777" w:rsidR="002526A1" w:rsidRPr="00992C21" w:rsidRDefault="002526A1" w:rsidP="002526A1">
      <w:r w:rsidRPr="00992C21">
        <w:tab/>
      </w:r>
    </w:p>
    <w:p w14:paraId="7934D901" w14:textId="5326086F" w:rsidR="00354B28" w:rsidRPr="00992C21" w:rsidRDefault="002526A1" w:rsidP="00DC35B1">
      <w:pPr>
        <w:ind w:firstLine="720"/>
      </w:pPr>
      <w:r w:rsidRPr="00992C21">
        <w:rPr>
          <w:snapToGrid w:val="0"/>
        </w:rPr>
        <w:t>PublicComments@BOF.ca.gov</w:t>
      </w:r>
    </w:p>
    <w:p w14:paraId="3B08661A" w14:textId="77777777" w:rsidR="000153EC" w:rsidRDefault="002526A1" w:rsidP="00DC35B1">
      <w:pPr>
        <w:pStyle w:val="Heading1"/>
      </w:pPr>
      <w:r w:rsidRPr="00992C21">
        <w:t xml:space="preserve">AUTHORITY AND </w:t>
      </w:r>
      <w:r w:rsidRPr="00FD791D">
        <w:t xml:space="preserve">REFERENCE (pursuant to GOV § 11346.5(a)(2) and 1 CCR § 14) </w:t>
      </w:r>
    </w:p>
    <w:p w14:paraId="54CE47FD" w14:textId="77777777" w:rsidR="000B13C8" w:rsidRPr="000B13C8" w:rsidRDefault="000B13C8" w:rsidP="000B13C8"/>
    <w:p w14:paraId="0FCC5A2D" w14:textId="635399F8" w:rsidR="007C2629" w:rsidRDefault="007C2629" w:rsidP="00DC35B1">
      <w:pPr>
        <w:pStyle w:val="Heading1"/>
        <w:rPr>
          <w:rFonts w:ascii="Courier New" w:eastAsia="Times New Roman" w:hAnsi="Courier New" w:cs="Times New Roman"/>
          <w:b w:val="0"/>
          <w:spacing w:val="0"/>
          <w:szCs w:val="24"/>
        </w:rPr>
      </w:pPr>
      <w:r w:rsidRPr="007C2629">
        <w:rPr>
          <w:rFonts w:ascii="Courier New" w:eastAsia="Times New Roman" w:hAnsi="Courier New" w:cs="Times New Roman"/>
          <w:b w:val="0"/>
          <w:spacing w:val="0"/>
          <w:szCs w:val="24"/>
        </w:rPr>
        <w:t xml:space="preserve">Authority cited: Sections 4202, 4203 and 4204, Public Resources Code; and Section 51179, Government Code. Reference: Sections </w:t>
      </w:r>
      <w:r>
        <w:rPr>
          <w:rFonts w:ascii="Courier New" w:eastAsia="Times New Roman" w:hAnsi="Courier New" w:cs="Times New Roman"/>
          <w:b w:val="0"/>
          <w:spacing w:val="0"/>
          <w:szCs w:val="24"/>
        </w:rPr>
        <w:t>4125,</w:t>
      </w:r>
      <w:r w:rsidRPr="007C2629">
        <w:rPr>
          <w:rFonts w:ascii="Courier New" w:eastAsia="Times New Roman" w:hAnsi="Courier New" w:cs="Times New Roman"/>
          <w:b w:val="0"/>
          <w:spacing w:val="0"/>
          <w:szCs w:val="24"/>
        </w:rPr>
        <w:t xml:space="preserve">4201, 4202, 4203 and 4204, Public Resources Code; and Sections </w:t>
      </w:r>
      <w:r>
        <w:rPr>
          <w:rFonts w:ascii="Courier New" w:eastAsia="Times New Roman" w:hAnsi="Courier New" w:cs="Times New Roman"/>
          <w:b w:val="0"/>
          <w:spacing w:val="0"/>
          <w:szCs w:val="24"/>
        </w:rPr>
        <w:t>51178,</w:t>
      </w:r>
      <w:r w:rsidRPr="007C2629">
        <w:rPr>
          <w:rFonts w:ascii="Courier New" w:eastAsia="Times New Roman" w:hAnsi="Courier New" w:cs="Times New Roman"/>
          <w:b w:val="0"/>
          <w:spacing w:val="0"/>
          <w:szCs w:val="24"/>
        </w:rPr>
        <w:t>51179 and 51182, Government Code.</w:t>
      </w:r>
    </w:p>
    <w:p w14:paraId="1475FE97" w14:textId="36C3C794" w:rsidR="00DC35B1" w:rsidRDefault="00DC35B1" w:rsidP="00DC35B1">
      <w:pPr>
        <w:pStyle w:val="Heading1"/>
      </w:pPr>
      <w:r w:rsidRPr="006F0B08">
        <w:t xml:space="preserve">INFORMATIVE DIGEST/POLICY </w:t>
      </w:r>
      <w:r w:rsidRPr="00FD791D">
        <w:t xml:space="preserve">STATEMENT OVERVIEW (pursuant to GOV </w:t>
      </w:r>
      <w:r w:rsidRPr="00992C21">
        <w:t>11346.5(a)(3)(A)-(D))</w:t>
      </w:r>
    </w:p>
    <w:p w14:paraId="00DF364C" w14:textId="77777777" w:rsidR="00C711FB" w:rsidRPr="00C711FB" w:rsidRDefault="00C711FB" w:rsidP="00C711FB"/>
    <w:p w14:paraId="68C58D4A" w14:textId="77777777" w:rsidR="00700801" w:rsidRDefault="00700801" w:rsidP="00700801">
      <w:pPr>
        <w:pStyle w:val="HTMLPreformatted"/>
        <w:rPr>
          <w:rFonts w:ascii="Arial" w:hAnsi="Arial" w:cs="Arial"/>
          <w:sz w:val="24"/>
          <w:szCs w:val="24"/>
        </w:rPr>
      </w:pPr>
      <w:r>
        <w:rPr>
          <w:rFonts w:ascii="Arial" w:hAnsi="Arial" w:cs="Arial"/>
          <w:sz w:val="24"/>
          <w:szCs w:val="24"/>
        </w:rPr>
        <w:t xml:space="preserve">California Government Code Section 51179(a) requires a local agency to designate, by ordinance, </w:t>
      </w:r>
      <w:r w:rsidRPr="004C3034">
        <w:rPr>
          <w:rFonts w:ascii="Arial" w:hAnsi="Arial" w:cs="Arial"/>
          <w:sz w:val="24"/>
          <w:szCs w:val="24"/>
        </w:rPr>
        <w:t xml:space="preserve">fire hazard severity zones in its jurisdiction within 120 days of receiving recommendations from the </w:t>
      </w:r>
      <w:r>
        <w:rPr>
          <w:rFonts w:ascii="Arial" w:hAnsi="Arial" w:cs="Arial"/>
          <w:sz w:val="24"/>
          <w:szCs w:val="24"/>
        </w:rPr>
        <w:t>State Fire Marshal</w:t>
      </w:r>
      <w:r w:rsidRPr="004C3034">
        <w:rPr>
          <w:rFonts w:ascii="Arial" w:hAnsi="Arial" w:cs="Arial"/>
          <w:sz w:val="24"/>
          <w:szCs w:val="24"/>
        </w:rPr>
        <w:t xml:space="preserve"> pursuant to subdivisions (b) and (c) of Section 51178.</w:t>
      </w:r>
      <w:r>
        <w:rPr>
          <w:rFonts w:ascii="Arial" w:hAnsi="Arial" w:cs="Arial"/>
          <w:sz w:val="24"/>
          <w:szCs w:val="24"/>
        </w:rPr>
        <w:t xml:space="preserve"> Within 30 days of adopting this ordinance, GC 51179(c) requires the local agency to send those ordinances to the Board of Forestry and Fire Protection. Previously, GC 51178 and 51179 only applied to very high fire hazard severity zones. AB 211 (Committee on Budget, 2002) revised GC 51179 to require local agencies to adopt moderate, high, and very high fire hazard severity zones and send those ordinances to the Board.  </w:t>
      </w:r>
    </w:p>
    <w:p w14:paraId="7DCA4E82" w14:textId="77777777" w:rsidR="00700801" w:rsidRPr="009929A1" w:rsidRDefault="00700801" w:rsidP="00700801">
      <w:pPr>
        <w:pStyle w:val="HTMLPreformatted"/>
        <w:rPr>
          <w:rFonts w:ascii="Arial" w:hAnsi="Arial" w:cs="Arial"/>
          <w:sz w:val="24"/>
          <w:szCs w:val="24"/>
        </w:rPr>
      </w:pPr>
    </w:p>
    <w:p w14:paraId="5532D061" w14:textId="77777777" w:rsidR="00700801" w:rsidRPr="009929A1" w:rsidRDefault="00700801" w:rsidP="00700801">
      <w:pPr>
        <w:pStyle w:val="HTMLPreformatted"/>
        <w:rPr>
          <w:rFonts w:ascii="Arial" w:hAnsi="Arial" w:cs="Arial"/>
          <w:sz w:val="24"/>
          <w:szCs w:val="24"/>
        </w:rPr>
      </w:pPr>
      <w:r w:rsidRPr="00700801">
        <w:rPr>
          <w:rFonts w:ascii="Arial" w:hAnsi="Arial" w:cs="Arial"/>
          <w:sz w:val="24"/>
          <w:szCs w:val="24"/>
        </w:rPr>
        <w:lastRenderedPageBreak/>
        <w:t>The problem is</w:t>
      </w:r>
      <w:r w:rsidRPr="009929A1">
        <w:rPr>
          <w:rFonts w:ascii="Arial" w:hAnsi="Arial" w:cs="Arial"/>
          <w:sz w:val="24"/>
          <w:szCs w:val="24"/>
        </w:rPr>
        <w:t xml:space="preserve"> </w:t>
      </w:r>
      <w:r>
        <w:rPr>
          <w:rFonts w:ascii="Arial" w:hAnsi="Arial" w:cs="Arial"/>
          <w:sz w:val="24"/>
          <w:szCs w:val="24"/>
        </w:rPr>
        <w:t xml:space="preserve">existing regulations only apply to very high fire hazard severity zones. Additionally, current regulation lacks details and clarity on the submission requirements impeding the ability of local agencies to comply. </w:t>
      </w:r>
    </w:p>
    <w:p w14:paraId="1970FC85" w14:textId="77777777" w:rsidR="00700801" w:rsidRPr="009929A1" w:rsidRDefault="00700801" w:rsidP="00700801">
      <w:pPr>
        <w:pStyle w:val="HTMLPreformatted"/>
        <w:rPr>
          <w:rFonts w:ascii="Arial" w:hAnsi="Arial" w:cs="Arial"/>
          <w:sz w:val="24"/>
          <w:szCs w:val="24"/>
        </w:rPr>
      </w:pPr>
    </w:p>
    <w:p w14:paraId="1E9447A5" w14:textId="77777777" w:rsidR="00700801" w:rsidRPr="009929A1" w:rsidRDefault="00700801" w:rsidP="00700801">
      <w:pPr>
        <w:pStyle w:val="HTMLPreformatted"/>
        <w:rPr>
          <w:rFonts w:ascii="Arial" w:hAnsi="Arial" w:cs="Arial"/>
          <w:sz w:val="24"/>
          <w:szCs w:val="24"/>
        </w:rPr>
      </w:pPr>
      <w:r w:rsidRPr="00700801">
        <w:rPr>
          <w:rFonts w:ascii="Arial" w:hAnsi="Arial" w:cs="Arial"/>
          <w:sz w:val="24"/>
          <w:szCs w:val="24"/>
        </w:rPr>
        <w:t>The purpose</w:t>
      </w:r>
      <w:r w:rsidRPr="00700801">
        <w:rPr>
          <w:rFonts w:ascii="Arial" w:hAnsi="Arial" w:cs="Arial"/>
          <w:b/>
          <w:sz w:val="24"/>
          <w:szCs w:val="24"/>
        </w:rPr>
        <w:t xml:space="preserve"> </w:t>
      </w:r>
      <w:r w:rsidRPr="009929A1">
        <w:rPr>
          <w:rFonts w:ascii="Arial" w:hAnsi="Arial" w:cs="Arial"/>
          <w:sz w:val="24"/>
          <w:szCs w:val="24"/>
        </w:rPr>
        <w:t xml:space="preserve">of the proposed action is to </w:t>
      </w:r>
      <w:r>
        <w:rPr>
          <w:rFonts w:ascii="Arial" w:hAnsi="Arial" w:cs="Arial"/>
          <w:sz w:val="24"/>
          <w:szCs w:val="24"/>
        </w:rPr>
        <w:t xml:space="preserve">implement and make specific the Legislature’s requirement in GC 51179(c) that local agencies send their adopted ordinances to the Board. </w:t>
      </w:r>
    </w:p>
    <w:p w14:paraId="398D49CD" w14:textId="77777777" w:rsidR="00700801" w:rsidRPr="009929A1" w:rsidRDefault="00700801" w:rsidP="00700801">
      <w:pPr>
        <w:rPr>
          <w:rFonts w:cs="Arial"/>
          <w:szCs w:val="24"/>
        </w:rPr>
      </w:pPr>
    </w:p>
    <w:p w14:paraId="7C551489" w14:textId="77777777" w:rsidR="00700801" w:rsidRPr="009929A1" w:rsidRDefault="00700801" w:rsidP="00700801">
      <w:pPr>
        <w:rPr>
          <w:rFonts w:cs="Arial"/>
          <w:szCs w:val="24"/>
        </w:rPr>
      </w:pPr>
      <w:r w:rsidRPr="009929A1">
        <w:rPr>
          <w:rFonts w:cs="Arial"/>
          <w:szCs w:val="24"/>
        </w:rPr>
        <w:t xml:space="preserve">The </w:t>
      </w:r>
      <w:r w:rsidRPr="00700801">
        <w:rPr>
          <w:rFonts w:cs="Arial"/>
          <w:bCs/>
          <w:szCs w:val="24"/>
        </w:rPr>
        <w:t xml:space="preserve">effect </w:t>
      </w:r>
      <w:r w:rsidRPr="009929A1">
        <w:rPr>
          <w:rFonts w:cs="Arial"/>
          <w:szCs w:val="24"/>
        </w:rPr>
        <w:t xml:space="preserve">of the proposed action is </w:t>
      </w:r>
      <w:r>
        <w:rPr>
          <w:rFonts w:cs="Arial"/>
          <w:szCs w:val="24"/>
        </w:rPr>
        <w:t>to bring regulation into conformity with statue and provide local agencies a transparent and consistent process for submitting their ordinances to the Board.</w:t>
      </w:r>
    </w:p>
    <w:p w14:paraId="6701CE84" w14:textId="77777777" w:rsidR="00700801" w:rsidRPr="009929A1" w:rsidRDefault="00700801" w:rsidP="00700801">
      <w:pPr>
        <w:rPr>
          <w:rFonts w:cs="Arial"/>
          <w:szCs w:val="24"/>
        </w:rPr>
      </w:pPr>
    </w:p>
    <w:p w14:paraId="00151D78" w14:textId="21A2EB9F" w:rsidR="00C711FB" w:rsidRDefault="00700801" w:rsidP="00C711FB">
      <w:pPr>
        <w:pStyle w:val="CommentText"/>
        <w:rPr>
          <w:rFonts w:ascii="Arial" w:hAnsi="Arial" w:cs="Arial"/>
          <w:sz w:val="24"/>
          <w:szCs w:val="24"/>
        </w:rPr>
      </w:pPr>
      <w:r w:rsidRPr="009929A1">
        <w:rPr>
          <w:rFonts w:ascii="Arial" w:hAnsi="Arial" w:cs="Arial"/>
          <w:sz w:val="24"/>
          <w:szCs w:val="24"/>
        </w:rPr>
        <w:t xml:space="preserve">The </w:t>
      </w:r>
      <w:r w:rsidRPr="00700801">
        <w:rPr>
          <w:rFonts w:ascii="Arial" w:hAnsi="Arial" w:cs="Arial"/>
          <w:bCs/>
          <w:sz w:val="24"/>
          <w:szCs w:val="24"/>
        </w:rPr>
        <w:t>primary benefit</w:t>
      </w:r>
      <w:r w:rsidRPr="009929A1">
        <w:rPr>
          <w:rFonts w:ascii="Arial" w:hAnsi="Arial" w:cs="Arial"/>
          <w:sz w:val="24"/>
          <w:szCs w:val="24"/>
        </w:rPr>
        <w:t xml:space="preserve"> of the proposed action is a clear, direct, and standardized </w:t>
      </w:r>
      <w:r>
        <w:rPr>
          <w:rFonts w:ascii="Arial" w:hAnsi="Arial" w:cs="Arial"/>
          <w:sz w:val="24"/>
          <w:szCs w:val="24"/>
        </w:rPr>
        <w:t xml:space="preserve">process </w:t>
      </w:r>
      <w:r w:rsidRPr="009929A1">
        <w:rPr>
          <w:rFonts w:ascii="Arial" w:hAnsi="Arial" w:cs="Arial"/>
          <w:sz w:val="24"/>
          <w:szCs w:val="24"/>
        </w:rPr>
        <w:t>that maximizes efficiency, provides transparency to the regulated public, and is utilized effectively to prevent property and life losses i</w:t>
      </w:r>
      <w:r>
        <w:rPr>
          <w:rFonts w:ascii="Arial" w:hAnsi="Arial" w:cs="Arial"/>
          <w:sz w:val="24"/>
          <w:szCs w:val="24"/>
        </w:rPr>
        <w:t>n the wildland-urban interface due to fire. As a result, this regulatory action will have a positive effect on the protection of public health and safety, worker safety, and the environment.</w:t>
      </w:r>
    </w:p>
    <w:p w14:paraId="389378F5" w14:textId="77777777" w:rsidR="000B0D6C" w:rsidRPr="006B4350" w:rsidRDefault="000B0D6C" w:rsidP="000B0D6C">
      <w:pPr>
        <w:rPr>
          <w:color w:val="FF0000"/>
          <w:lang w:val="en"/>
        </w:rPr>
      </w:pPr>
    </w:p>
    <w:p w14:paraId="5D00D5A0" w14:textId="77777777" w:rsidR="00DC35B1" w:rsidRPr="00992C21" w:rsidRDefault="00DC35B1" w:rsidP="00DC35B1">
      <w:pPr>
        <w:rPr>
          <w:lang w:val="en"/>
        </w:rPr>
      </w:pPr>
      <w:r w:rsidRPr="00992C21">
        <w:rPr>
          <w:lang w:val="en"/>
        </w:rPr>
        <w:t>There is no comparable Federal regulation or statute.</w:t>
      </w:r>
    </w:p>
    <w:p w14:paraId="04104740" w14:textId="77777777" w:rsidR="00DC35B1" w:rsidRPr="00992C21" w:rsidRDefault="00DC35B1" w:rsidP="00DC35B1">
      <w:pPr>
        <w:rPr>
          <w:lang w:val="en"/>
        </w:rPr>
      </w:pPr>
    </w:p>
    <w:p w14:paraId="5FDDB57F" w14:textId="77777777" w:rsidR="00312DE5" w:rsidRDefault="00DC35B1" w:rsidP="00DC35B1">
      <w:pPr>
        <w:rPr>
          <w:lang w:val="en"/>
        </w:rPr>
      </w:pPr>
      <w:r w:rsidRPr="00992C21">
        <w:rPr>
          <w:lang w:val="en"/>
        </w:rPr>
        <w:t xml:space="preserve">Board staff conducted an evaluation on </w:t>
      </w:r>
      <w:r w:rsidR="005751AF" w:rsidRPr="00992C21">
        <w:rPr>
          <w:lang w:val="en"/>
        </w:rPr>
        <w:t>whether</w:t>
      </w:r>
      <w:r w:rsidRPr="00992C21">
        <w:rPr>
          <w:lang w:val="en"/>
        </w:rPr>
        <w:t xml:space="preserve"> the proposed action is inconsistent or incompatible with existing State regulations pursuant to </w:t>
      </w:r>
      <w:r w:rsidRPr="007C2629">
        <w:rPr>
          <w:bCs/>
          <w:lang w:val="en"/>
        </w:rPr>
        <w:t>GOV § 11346.5(a)(3)(D).</w:t>
      </w:r>
      <w:r w:rsidRPr="00992C21">
        <w:rPr>
          <w:b/>
          <w:lang w:val="en"/>
        </w:rPr>
        <w:t xml:space="preserve"> </w:t>
      </w:r>
      <w:r w:rsidRPr="00992C21">
        <w:rPr>
          <w:lang w:val="en"/>
        </w:rPr>
        <w:t xml:space="preserve">State regulations related to the proposed action were, in fact, relied upon in the development of the proposed action to ensure the consistency and compatibility of the proposed action with existing State regulations. </w:t>
      </w:r>
    </w:p>
    <w:p w14:paraId="30E6B6BA" w14:textId="77777777" w:rsidR="00312DE5" w:rsidRDefault="00312DE5" w:rsidP="00DC35B1">
      <w:pPr>
        <w:rPr>
          <w:lang w:val="en"/>
        </w:rPr>
      </w:pPr>
    </w:p>
    <w:p w14:paraId="7F8A19D8" w14:textId="202D1EE5" w:rsidR="00DC35B1" w:rsidRPr="00992C21" w:rsidRDefault="00DC35B1" w:rsidP="00DC35B1">
      <w:r w:rsidRPr="00992C21">
        <w:rPr>
          <w:lang w:val="en"/>
        </w:rPr>
        <w:t xml:space="preserve">Otherwise, Board staff evaluated the balance of existing State regulations related to </w:t>
      </w:r>
      <w:r w:rsidR="00312DE5">
        <w:rPr>
          <w:lang w:val="en"/>
        </w:rPr>
        <w:t xml:space="preserve">measures </w:t>
      </w:r>
      <w:r w:rsidR="001C4ABF">
        <w:rPr>
          <w:lang w:val="en"/>
        </w:rPr>
        <w:t>concerning</w:t>
      </w:r>
      <w:r w:rsidR="00312DE5">
        <w:rPr>
          <w:b/>
          <w:bCs/>
          <w:lang w:val="en"/>
        </w:rPr>
        <w:t xml:space="preserve"> </w:t>
      </w:r>
      <w:r w:rsidR="000153EC">
        <w:rPr>
          <w:lang w:val="en"/>
        </w:rPr>
        <w:t>conversion of timberland</w:t>
      </w:r>
      <w:r w:rsidRPr="001C4ABF">
        <w:rPr>
          <w:lang w:val="en"/>
        </w:rPr>
        <w:t xml:space="preserve"> within State regulations that met the same purpose as the proposed action. Based on this evaluation </w:t>
      </w:r>
      <w:r w:rsidRPr="00992C21">
        <w:rPr>
          <w:lang w:val="en"/>
        </w:rPr>
        <w:t xml:space="preserve">and effort, the Board has </w:t>
      </w:r>
      <w:r w:rsidRPr="00992C21">
        <w:t xml:space="preserve">determined that the proposed regulations are neither inconsistent nor incompatible with existing State regulations. The proposed regulation is entirely consistent and compatible with existing Board rules. </w:t>
      </w:r>
    </w:p>
    <w:p w14:paraId="700E6B20" w14:textId="77777777" w:rsidR="00DC35B1" w:rsidRPr="0036713C" w:rsidRDefault="00DC35B1" w:rsidP="00DC35B1">
      <w:pPr>
        <w:tabs>
          <w:tab w:val="left" w:pos="0"/>
          <w:tab w:val="center" w:pos="5040"/>
        </w:tabs>
        <w:suppressAutoHyphens/>
        <w:rPr>
          <w:rFonts w:cs="Arial"/>
          <w:szCs w:val="24"/>
        </w:rPr>
      </w:pPr>
    </w:p>
    <w:p w14:paraId="7430ADF9" w14:textId="3FC0E062" w:rsidR="00DC35B1" w:rsidRPr="001D77C3" w:rsidRDefault="00DC35B1" w:rsidP="00DC35B1">
      <w:pPr>
        <w:widowControl w:val="0"/>
        <w:rPr>
          <w:rFonts w:cs="Arial"/>
          <w:color w:val="000000" w:themeColor="text1"/>
          <w:szCs w:val="24"/>
          <w:lang w:val="en"/>
        </w:rPr>
      </w:pPr>
      <w:r w:rsidRPr="001D77C3">
        <w:rPr>
          <w:rFonts w:cs="Arial"/>
          <w:color w:val="000000" w:themeColor="text1"/>
          <w:szCs w:val="24"/>
        </w:rPr>
        <w:t xml:space="preserve">Statute to which the proposed action was compared: </w:t>
      </w:r>
      <w:r w:rsidR="004D57C2" w:rsidRPr="001D77C3">
        <w:rPr>
          <w:rFonts w:cs="Arial"/>
          <w:color w:val="000000" w:themeColor="text1"/>
          <w:szCs w:val="24"/>
        </w:rPr>
        <w:t xml:space="preserve">Government Codde: 51177, 51178, 51179, 51182. Public Resources Code: 7-2, 4101, 4102. 4203, 4204, 4125, 4126, 4127, 4290, 4290.1. Health and Safety Code: 13100 and 13101. </w:t>
      </w:r>
    </w:p>
    <w:p w14:paraId="0A8F1356" w14:textId="77777777" w:rsidR="00DC35B1" w:rsidRPr="001D77C3" w:rsidRDefault="00DC35B1" w:rsidP="00DC35B1">
      <w:pPr>
        <w:widowControl w:val="0"/>
        <w:rPr>
          <w:rFonts w:cs="Arial"/>
          <w:color w:val="000000" w:themeColor="text1"/>
          <w:szCs w:val="24"/>
          <w:lang w:val="en"/>
        </w:rPr>
      </w:pPr>
    </w:p>
    <w:p w14:paraId="5620A404" w14:textId="7E7F3D33" w:rsidR="00DC35B1" w:rsidRPr="001D77C3" w:rsidRDefault="00DC35B1" w:rsidP="00DC35B1">
      <w:pPr>
        <w:widowControl w:val="0"/>
        <w:rPr>
          <w:rFonts w:cs="Arial"/>
          <w:color w:val="000000" w:themeColor="text1"/>
          <w:szCs w:val="24"/>
          <w:lang w:val="en"/>
        </w:rPr>
      </w:pPr>
      <w:r w:rsidRPr="001D77C3">
        <w:rPr>
          <w:rFonts w:cs="Arial"/>
          <w:color w:val="000000" w:themeColor="text1"/>
          <w:szCs w:val="24"/>
          <w:lang w:val="en"/>
        </w:rPr>
        <w:t>Regulations to which the proposed action was compared:</w:t>
      </w:r>
      <w:r w:rsidR="004E52EE" w:rsidRPr="001D77C3">
        <w:rPr>
          <w:rFonts w:cs="Arial"/>
          <w:color w:val="000000" w:themeColor="text1"/>
          <w:szCs w:val="24"/>
          <w:lang w:val="en"/>
        </w:rPr>
        <w:t xml:space="preserve"> </w:t>
      </w:r>
      <w:r w:rsidR="004D57C2" w:rsidRPr="001D77C3">
        <w:rPr>
          <w:rFonts w:cs="Arial"/>
          <w:color w:val="000000" w:themeColor="text1"/>
          <w:szCs w:val="24"/>
          <w:lang w:val="en"/>
        </w:rPr>
        <w:t>Title 14, division 1.5, chapter 7, article 1, sections 1220-1220.5</w:t>
      </w:r>
      <w:r w:rsidRPr="001D77C3">
        <w:rPr>
          <w:rFonts w:cs="Arial"/>
          <w:color w:val="000000" w:themeColor="text1"/>
          <w:szCs w:val="24"/>
          <w:lang w:val="en"/>
        </w:rPr>
        <w:t xml:space="preserve">, </w:t>
      </w:r>
      <w:r w:rsidR="001D77C3" w:rsidRPr="001D77C3">
        <w:rPr>
          <w:rFonts w:cs="Arial"/>
          <w:color w:val="000000" w:themeColor="text1"/>
          <w:szCs w:val="24"/>
          <w:lang w:val="en"/>
        </w:rPr>
        <w:t xml:space="preserve">and Title 19, sections 2200-2201, </w:t>
      </w:r>
      <w:r w:rsidRPr="001D77C3">
        <w:rPr>
          <w:rFonts w:cs="Arial"/>
          <w:color w:val="000000" w:themeColor="text1"/>
          <w:szCs w:val="24"/>
          <w:lang w:val="en"/>
        </w:rPr>
        <w:t>California Code of Regulations</w:t>
      </w:r>
      <w:r w:rsidR="00926434" w:rsidRPr="001D77C3">
        <w:rPr>
          <w:rFonts w:cs="Arial"/>
          <w:color w:val="000000" w:themeColor="text1"/>
          <w:szCs w:val="24"/>
          <w:lang w:val="en"/>
        </w:rPr>
        <w:t>.</w:t>
      </w:r>
    </w:p>
    <w:p w14:paraId="3D41215E" w14:textId="77777777" w:rsidR="00DC35B1" w:rsidRPr="0036713C" w:rsidRDefault="00DC35B1" w:rsidP="00DC35B1">
      <w:pPr>
        <w:pStyle w:val="Heading1"/>
      </w:pPr>
      <w:r w:rsidRPr="0036713C">
        <w:t>MANDATED BY FEDERAL LAW OR REGULATIONS</w:t>
      </w:r>
    </w:p>
    <w:p w14:paraId="06A9ECEB" w14:textId="77777777" w:rsidR="00DC35B1" w:rsidRPr="00992C21" w:rsidRDefault="00DC35B1" w:rsidP="00DC35B1">
      <w:r w:rsidRPr="00992C21">
        <w:t xml:space="preserve">The proposed action is not mandated by Federal law or regulations.  </w:t>
      </w:r>
    </w:p>
    <w:p w14:paraId="3FF297B6" w14:textId="77777777" w:rsidR="00DC35B1" w:rsidRPr="00992C21" w:rsidRDefault="00DC35B1" w:rsidP="00DC35B1"/>
    <w:p w14:paraId="58B2FEA0" w14:textId="77777777" w:rsidR="00DC35B1" w:rsidRPr="00992C21" w:rsidRDefault="00DC35B1" w:rsidP="00DC35B1">
      <w:r w:rsidRPr="00992C21">
        <w:t xml:space="preserve">The proposed action neither conflicts with, nor duplicates, Federal regulations. </w:t>
      </w:r>
    </w:p>
    <w:p w14:paraId="65DF3456" w14:textId="77777777" w:rsidR="00DC35B1" w:rsidRPr="00992C21" w:rsidRDefault="00DC35B1" w:rsidP="00DC35B1">
      <w:pPr>
        <w:pStyle w:val="HTMLPreformatted"/>
        <w:rPr>
          <w:rFonts w:ascii="Arial" w:hAnsi="Arial" w:cs="Arial"/>
          <w:szCs w:val="24"/>
        </w:rPr>
      </w:pPr>
    </w:p>
    <w:p w14:paraId="5B45E452" w14:textId="6A6BB259" w:rsidR="00DC35B1" w:rsidRPr="00992C21" w:rsidRDefault="00DC35B1" w:rsidP="00DC35B1">
      <w:r w:rsidRPr="00992C21">
        <w:t xml:space="preserve">There are no comparable Federal regulations </w:t>
      </w:r>
      <w:r w:rsidR="001C4ABF">
        <w:rPr>
          <w:lang w:val="en"/>
        </w:rPr>
        <w:t>concerning</w:t>
      </w:r>
      <w:r w:rsidR="001C4ABF">
        <w:rPr>
          <w:b/>
          <w:bCs/>
          <w:lang w:val="en"/>
        </w:rPr>
        <w:t xml:space="preserve"> </w:t>
      </w:r>
      <w:r w:rsidR="0069589D">
        <w:rPr>
          <w:lang w:val="en"/>
        </w:rPr>
        <w:t>Fire Hazard Severity Zone Ordinance Submission</w:t>
      </w:r>
      <w:r w:rsidRPr="0069589D">
        <w:rPr>
          <w:color w:val="000000" w:themeColor="text1"/>
        </w:rPr>
        <w:t>.</w:t>
      </w:r>
      <w:r w:rsidRPr="0069589D">
        <w:rPr>
          <w:color w:val="000000" w:themeColor="text1"/>
          <w:sz w:val="23"/>
          <w:szCs w:val="23"/>
        </w:rPr>
        <w:t xml:space="preserve"> </w:t>
      </w:r>
      <w:r w:rsidRPr="00992C21">
        <w:rPr>
          <w:lang w:val="en"/>
        </w:rPr>
        <w:t>No existing Federal regulations meeting the same purpose as the proposed action were identified</w:t>
      </w:r>
      <w:r w:rsidRPr="00992C21">
        <w:t xml:space="preserve">. </w:t>
      </w:r>
    </w:p>
    <w:p w14:paraId="2354FCCD" w14:textId="77777777" w:rsidR="00DC35B1" w:rsidRPr="00992C21" w:rsidRDefault="00DC35B1" w:rsidP="00DC35B1">
      <w:pPr>
        <w:pStyle w:val="Heading1"/>
      </w:pPr>
      <w:r w:rsidRPr="00992C21">
        <w:lastRenderedPageBreak/>
        <w:t>OTHER STATUTORY REQUIREMENTS (pursuant to GOV § 11346.5(a)(4))</w:t>
      </w:r>
    </w:p>
    <w:p w14:paraId="6D7661BD" w14:textId="5E15BB7C" w:rsidR="00DC35B1" w:rsidRPr="00992C21" w:rsidRDefault="00DC35B1" w:rsidP="00DC35B1">
      <w:r w:rsidRPr="00992C21">
        <w:t>There are no other matters as are prescribed by statute applicable to the specific State agency or to any specific regulation or class of regulations.</w:t>
      </w:r>
    </w:p>
    <w:p w14:paraId="719077BC" w14:textId="77777777" w:rsidR="00DC35B1" w:rsidRPr="00992C21" w:rsidRDefault="00DC35B1" w:rsidP="00DC35B1">
      <w:pPr>
        <w:pStyle w:val="Heading1"/>
      </w:pPr>
      <w:r w:rsidRPr="00992C21">
        <w:t xml:space="preserve">LOCAL MANDATE (pursuant to GOV § 11346.5(a)(5)).  </w:t>
      </w:r>
    </w:p>
    <w:p w14:paraId="2CE0598C" w14:textId="7EC53B90" w:rsidR="00DC35B1" w:rsidRPr="0069589D" w:rsidRDefault="00DC35B1" w:rsidP="00DC3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
          <w:rFonts w:cs="Arial"/>
          <w:color w:val="000000" w:themeColor="text1"/>
          <w:szCs w:val="24"/>
        </w:rPr>
      </w:pPr>
      <w:r w:rsidRPr="0069589D">
        <w:rPr>
          <w:rFonts w:cs="Arial"/>
          <w:color w:val="000000" w:themeColor="text1"/>
          <w:szCs w:val="24"/>
        </w:rPr>
        <w:t>The proposed action does impose a mandate on local agencies or school districts.</w:t>
      </w:r>
      <w:r w:rsidR="004D7FC6">
        <w:rPr>
          <w:rFonts w:cs="Arial"/>
          <w:color w:val="000000" w:themeColor="text1"/>
          <w:szCs w:val="24"/>
        </w:rPr>
        <w:t xml:space="preserve"> The local mandate is not reimbursable by the state per Gov. Code section 11346.5(a)(5).</w:t>
      </w:r>
    </w:p>
    <w:p w14:paraId="35D81B63" w14:textId="77777777" w:rsidR="00DC35B1" w:rsidRPr="00992C21" w:rsidRDefault="00DC35B1" w:rsidP="00DC35B1">
      <w:pPr>
        <w:pStyle w:val="Heading1"/>
      </w:pPr>
      <w:r w:rsidRPr="00992C21">
        <w:t>FISCAL IMPACT (pursuant to GOV § 11346.5(a)(6))</w:t>
      </w:r>
    </w:p>
    <w:p w14:paraId="3E9F8267" w14:textId="77777777" w:rsidR="00DC35B1" w:rsidRPr="00992C21" w:rsidRDefault="00DC35B1" w:rsidP="00DC35B1">
      <w:r w:rsidRPr="00992C21">
        <w:t>There is no cost to any local agency or school district that is required to be reimbursed under Part 7 (commencing with Section 17500) of Division 4 of the Government Code.</w:t>
      </w:r>
    </w:p>
    <w:p w14:paraId="085A704E" w14:textId="77777777" w:rsidR="00DC35B1" w:rsidRPr="00992C21" w:rsidRDefault="00DC35B1" w:rsidP="00DC35B1">
      <w:pPr>
        <w:rPr>
          <w:highlight w:val="yellow"/>
        </w:rPr>
      </w:pPr>
    </w:p>
    <w:p w14:paraId="10930D5F" w14:textId="77777777" w:rsidR="00DC35B1" w:rsidRPr="00992C21" w:rsidRDefault="00DC35B1" w:rsidP="00DC35B1">
      <w:r w:rsidRPr="00992C21">
        <w:t xml:space="preserve">A local agency or school district has the authority to levy service charges, fees, or assessments sufficient to pay for the program or level of service mandated by the act, within the meaning of Section 17556 of the Government Code. </w:t>
      </w:r>
    </w:p>
    <w:p w14:paraId="7474AF5A" w14:textId="77777777" w:rsidR="00DC35B1" w:rsidRPr="00992C21" w:rsidRDefault="00DC35B1" w:rsidP="00DC35B1"/>
    <w:p w14:paraId="3B781897" w14:textId="77777777" w:rsidR="00DC35B1" w:rsidRPr="00992C21" w:rsidRDefault="00DC35B1" w:rsidP="00DC35B1">
      <w:r w:rsidRPr="00992C21">
        <w:t>The proposed action will not result in the imposition of other non-discretionary costs or savings to local agencies.</w:t>
      </w:r>
    </w:p>
    <w:p w14:paraId="09542D4E" w14:textId="77777777" w:rsidR="00DC35B1" w:rsidRPr="00992C21" w:rsidRDefault="00DC35B1" w:rsidP="00DC35B1"/>
    <w:p w14:paraId="7D5AB1A5" w14:textId="77777777" w:rsidR="00DC35B1" w:rsidRPr="00992C21" w:rsidRDefault="00DC35B1" w:rsidP="00DC35B1">
      <w:r w:rsidRPr="00992C21">
        <w:t>The proposed action will not result in costs or savings in Federal funding to the State.</w:t>
      </w:r>
    </w:p>
    <w:p w14:paraId="1B5DFC82" w14:textId="77777777" w:rsidR="00DC35B1" w:rsidRPr="00992C21" w:rsidRDefault="00DC35B1" w:rsidP="00DC35B1"/>
    <w:p w14:paraId="7FACBA8D" w14:textId="4C59C2D3" w:rsidR="00DC35B1" w:rsidRPr="00992C21" w:rsidRDefault="00DC35B1" w:rsidP="00DC35B1">
      <w:r w:rsidRPr="00992C21">
        <w:t xml:space="preserve">The proposed action will not result in costs </w:t>
      </w:r>
      <w:r w:rsidR="004D7FC6">
        <w:t xml:space="preserve">or savings </w:t>
      </w:r>
      <w:r w:rsidRPr="00992C21">
        <w:t xml:space="preserve">to any State agency. </w:t>
      </w:r>
    </w:p>
    <w:p w14:paraId="5EB578E9" w14:textId="77777777" w:rsidR="00DC35B1" w:rsidRPr="00992C21" w:rsidRDefault="00DC35B1" w:rsidP="00DC35B1">
      <w:pPr>
        <w:pStyle w:val="Heading1"/>
      </w:pPr>
      <w:r w:rsidRPr="00992C21">
        <w:t>HOUSING COSTS (pursuant to GOV § 11346.5(a)(12))</w:t>
      </w:r>
    </w:p>
    <w:p w14:paraId="74BE0383" w14:textId="097C1FD5" w:rsidR="00DC35B1" w:rsidRPr="00992C21" w:rsidRDefault="00DC35B1" w:rsidP="00DC35B1">
      <w:pPr>
        <w:pStyle w:val="BodyText"/>
        <w:jc w:val="both"/>
        <w:rPr>
          <w:rFonts w:cs="Arial"/>
          <w:szCs w:val="24"/>
        </w:rPr>
      </w:pPr>
      <w:r w:rsidRPr="00992C21">
        <w:rPr>
          <w:rFonts w:cs="Arial"/>
          <w:szCs w:val="24"/>
        </w:rPr>
        <w:t>The proposed action will not significantly affect housing costs.</w:t>
      </w:r>
    </w:p>
    <w:p w14:paraId="3899B067" w14:textId="77777777" w:rsidR="00DC35B1" w:rsidRPr="00992C21" w:rsidRDefault="00DC35B1" w:rsidP="00DC35B1">
      <w:pPr>
        <w:pStyle w:val="Heading1"/>
      </w:pPr>
      <w:bookmarkStart w:id="1" w:name="_Hlk506549358"/>
      <w:r w:rsidRPr="00992C21">
        <w:t>SIGNIFICANT STATEWIDE ADVERSE ECONOMIC IMPACT DIRECTLY AFFECTING BUSINESS, INCLUDING ABILITY TO COMPETE (pursuant to GOV §§ 11346.3(a), 11346.5(a)(7) and 11346.5(a)(8))</w:t>
      </w:r>
    </w:p>
    <w:bookmarkEnd w:id="1"/>
    <w:p w14:paraId="7B1123F9" w14:textId="77777777" w:rsidR="00DC35B1" w:rsidRPr="00992C21" w:rsidRDefault="00DC35B1" w:rsidP="00DC35B1">
      <w:pPr>
        <w:autoSpaceDE w:val="0"/>
        <w:autoSpaceDN w:val="0"/>
        <w:adjustRightInd w:val="0"/>
        <w:rPr>
          <w:rFonts w:cs="Arial"/>
          <w:szCs w:val="24"/>
        </w:rPr>
      </w:pPr>
      <w:r w:rsidRPr="00992C21">
        <w:rPr>
          <w:rFonts w:cs="Arial"/>
          <w:szCs w:val="24"/>
        </w:rPr>
        <w:t>The proposed action will not have a significant statewide adverse economic impact directly affecting business, including the ability of California businesses to compete with businesses in other states (by making it costlier to produce goods or services in California).</w:t>
      </w:r>
    </w:p>
    <w:p w14:paraId="5B9E0F60" w14:textId="77777777" w:rsidR="00DC35B1" w:rsidRPr="00992C21" w:rsidRDefault="00DC35B1" w:rsidP="00DC35B1">
      <w:pPr>
        <w:autoSpaceDE w:val="0"/>
        <w:autoSpaceDN w:val="0"/>
        <w:adjustRightInd w:val="0"/>
        <w:rPr>
          <w:rFonts w:cs="Arial"/>
          <w:szCs w:val="24"/>
        </w:rPr>
      </w:pPr>
    </w:p>
    <w:p w14:paraId="59C0C2E5" w14:textId="77777777" w:rsidR="00DC35B1" w:rsidRPr="00992C21" w:rsidRDefault="00DC35B1" w:rsidP="00DC35B1">
      <w:pPr>
        <w:autoSpaceDE w:val="0"/>
        <w:autoSpaceDN w:val="0"/>
        <w:adjustRightInd w:val="0"/>
        <w:rPr>
          <w:rFonts w:cs="Arial"/>
          <w:b/>
          <w:bCs/>
          <w:szCs w:val="24"/>
        </w:rPr>
      </w:pPr>
      <w:r w:rsidRPr="00992C21">
        <w:rPr>
          <w:rFonts w:cs="Arial"/>
          <w:b/>
          <w:bCs/>
          <w:szCs w:val="24"/>
        </w:rPr>
        <w:t>FACTS, EVIDENCE, DOCUMENTS, TESTIMONY, OR OTHER EVIDENCE RELIED</w:t>
      </w:r>
    </w:p>
    <w:p w14:paraId="5301B00B" w14:textId="77777777" w:rsidR="00DC35B1" w:rsidRPr="00992C21" w:rsidRDefault="00DC35B1" w:rsidP="00DC35B1">
      <w:pPr>
        <w:autoSpaceDE w:val="0"/>
        <w:autoSpaceDN w:val="0"/>
        <w:adjustRightInd w:val="0"/>
        <w:rPr>
          <w:rFonts w:cs="Arial"/>
          <w:b/>
          <w:bCs/>
          <w:szCs w:val="24"/>
        </w:rPr>
      </w:pPr>
      <w:r w:rsidRPr="00992C21">
        <w:rPr>
          <w:rFonts w:cs="Arial"/>
          <w:b/>
          <w:bCs/>
          <w:szCs w:val="24"/>
        </w:rPr>
        <w:t>UPON TO SUPPORT INITIAL DETERMINATION IN THE NOTICE THAT THE</w:t>
      </w:r>
    </w:p>
    <w:p w14:paraId="02CB8292" w14:textId="77777777" w:rsidR="00DC35B1" w:rsidRPr="00992C21" w:rsidRDefault="00DC35B1" w:rsidP="00DC35B1">
      <w:pPr>
        <w:autoSpaceDE w:val="0"/>
        <w:autoSpaceDN w:val="0"/>
        <w:adjustRightInd w:val="0"/>
        <w:rPr>
          <w:rFonts w:cs="Arial"/>
          <w:b/>
          <w:bCs/>
          <w:szCs w:val="24"/>
        </w:rPr>
      </w:pPr>
      <w:r w:rsidRPr="00992C21">
        <w:rPr>
          <w:rFonts w:cs="Arial"/>
          <w:b/>
          <w:bCs/>
          <w:szCs w:val="24"/>
        </w:rPr>
        <w:t>PROPOSED ACTION WILL NOT HAVE A SIGNIFICANT ADVERSE ECONOMIC</w:t>
      </w:r>
    </w:p>
    <w:p w14:paraId="545CD615" w14:textId="77777777" w:rsidR="00DC35B1" w:rsidRPr="00992C21" w:rsidRDefault="00DC35B1" w:rsidP="00DC35B1">
      <w:pPr>
        <w:autoSpaceDE w:val="0"/>
        <w:autoSpaceDN w:val="0"/>
        <w:adjustRightInd w:val="0"/>
        <w:rPr>
          <w:rFonts w:cs="Arial"/>
          <w:b/>
          <w:bCs/>
          <w:szCs w:val="24"/>
        </w:rPr>
      </w:pPr>
      <w:r w:rsidRPr="00992C21">
        <w:rPr>
          <w:rFonts w:cs="Arial"/>
          <w:b/>
          <w:bCs/>
          <w:szCs w:val="24"/>
        </w:rPr>
        <w:t xml:space="preserve">IMPACT ON BUSINESS (pursuant to GOV § 11346.2(b)(5) and </w:t>
      </w:r>
      <w:r w:rsidRPr="00992C21">
        <w:rPr>
          <w:rFonts w:cs="Arial"/>
          <w:b/>
          <w:szCs w:val="24"/>
        </w:rPr>
        <w:t>GOV § 11346.5(a)(8)</w:t>
      </w:r>
      <w:r w:rsidRPr="00992C21">
        <w:rPr>
          <w:rFonts w:cs="Arial"/>
          <w:b/>
          <w:bCs/>
          <w:szCs w:val="24"/>
        </w:rPr>
        <w:t>)</w:t>
      </w:r>
    </w:p>
    <w:p w14:paraId="416E047A" w14:textId="0C628945" w:rsidR="00DC35B1" w:rsidRPr="00992C21" w:rsidRDefault="00DC35B1" w:rsidP="00DC35B1">
      <w:pPr>
        <w:autoSpaceDE w:val="0"/>
        <w:autoSpaceDN w:val="0"/>
        <w:adjustRightInd w:val="0"/>
        <w:rPr>
          <w:rFonts w:cs="Arial"/>
          <w:szCs w:val="24"/>
        </w:rPr>
      </w:pPr>
      <w:r w:rsidRPr="00992C21">
        <w:rPr>
          <w:rFonts w:cs="Arial"/>
          <w:szCs w:val="24"/>
        </w:rPr>
        <w:t xml:space="preserve">Contemplation by the Board of the economic impact of the provisions of the proposed action through the lens of the decades of contemplating forest practice in California that the Board brings to bear on regulatory development. </w:t>
      </w:r>
    </w:p>
    <w:p w14:paraId="34AE80F5" w14:textId="77777777" w:rsidR="00DC35B1" w:rsidRPr="00992C21" w:rsidRDefault="00DC35B1" w:rsidP="00DC35B1">
      <w:pPr>
        <w:pStyle w:val="Heading1"/>
      </w:pPr>
      <w:r w:rsidRPr="00992C21">
        <w:t xml:space="preserve">STATEMENTS OF THE RESULTS OF THE ECONOMIC IMPACT ASSESSMENT (EIA)  </w:t>
      </w:r>
    </w:p>
    <w:p w14:paraId="2595F92B" w14:textId="77777777" w:rsidR="00DC35B1" w:rsidRPr="00992C21" w:rsidRDefault="00DC35B1" w:rsidP="00DC35B1">
      <w:pPr>
        <w:rPr>
          <w:rFonts w:cs="Arial"/>
          <w:szCs w:val="24"/>
        </w:rPr>
      </w:pPr>
      <w:r w:rsidRPr="00992C21">
        <w:rPr>
          <w:rFonts w:cs="Arial"/>
          <w:szCs w:val="24"/>
        </w:rPr>
        <w:t xml:space="preserve">The results of the economic impact assessment are provided below pursuant to </w:t>
      </w:r>
      <w:r w:rsidRPr="00992C21">
        <w:rPr>
          <w:rFonts w:cs="Arial"/>
          <w:b/>
          <w:szCs w:val="24"/>
        </w:rPr>
        <w:t>GOV § 11346.5(a)(10)</w:t>
      </w:r>
      <w:r w:rsidRPr="00992C21">
        <w:rPr>
          <w:rFonts w:cs="Arial"/>
          <w:szCs w:val="24"/>
        </w:rPr>
        <w:t xml:space="preserve"> and prepared pursuant to </w:t>
      </w:r>
      <w:r w:rsidRPr="00992C21">
        <w:rPr>
          <w:rFonts w:cs="Arial"/>
          <w:b/>
          <w:szCs w:val="24"/>
        </w:rPr>
        <w:t>GOV § 11346.3(b)(1)(A)-(D)</w:t>
      </w:r>
      <w:r w:rsidRPr="00992C21">
        <w:rPr>
          <w:rFonts w:cs="Arial"/>
          <w:szCs w:val="24"/>
        </w:rPr>
        <w:t xml:space="preserve">.  The proposed action:  </w:t>
      </w:r>
    </w:p>
    <w:p w14:paraId="0584A903" w14:textId="77777777" w:rsidR="00DC35B1" w:rsidRPr="00992C21" w:rsidRDefault="00DC35B1" w:rsidP="00DC35B1">
      <w:pPr>
        <w:numPr>
          <w:ilvl w:val="0"/>
          <w:numId w:val="3"/>
        </w:numPr>
        <w:rPr>
          <w:rFonts w:cs="Arial"/>
          <w:szCs w:val="24"/>
        </w:rPr>
      </w:pPr>
      <w:r w:rsidRPr="00992C21">
        <w:rPr>
          <w:rFonts w:cs="Arial"/>
          <w:szCs w:val="24"/>
        </w:rPr>
        <w:t xml:space="preserve">Will not create jobs within California (GOV § 11346.3(b)(1)(A)); </w:t>
      </w:r>
    </w:p>
    <w:p w14:paraId="4D548904" w14:textId="77777777" w:rsidR="00DC35B1" w:rsidRPr="00992C21" w:rsidRDefault="00DC35B1" w:rsidP="00DC35B1">
      <w:pPr>
        <w:numPr>
          <w:ilvl w:val="0"/>
          <w:numId w:val="3"/>
        </w:numPr>
        <w:rPr>
          <w:rFonts w:cs="Arial"/>
          <w:szCs w:val="24"/>
        </w:rPr>
      </w:pPr>
      <w:r w:rsidRPr="00992C21">
        <w:rPr>
          <w:rFonts w:cs="Arial"/>
          <w:szCs w:val="24"/>
        </w:rPr>
        <w:t xml:space="preserve">Will not eliminate jobs within California (GOV § 11346.3(b)(1)(A));  </w:t>
      </w:r>
    </w:p>
    <w:p w14:paraId="3F194FBF" w14:textId="77777777" w:rsidR="00DC35B1" w:rsidRPr="00992C21" w:rsidRDefault="00DC35B1" w:rsidP="00DC35B1">
      <w:pPr>
        <w:numPr>
          <w:ilvl w:val="0"/>
          <w:numId w:val="3"/>
        </w:numPr>
        <w:rPr>
          <w:rFonts w:cs="Arial"/>
          <w:szCs w:val="24"/>
        </w:rPr>
      </w:pPr>
      <w:r w:rsidRPr="00992C21">
        <w:rPr>
          <w:rFonts w:cs="Arial"/>
          <w:szCs w:val="24"/>
        </w:rPr>
        <w:t>Will not create new businesses (GOV § 11346.3(b)(1)(B));</w:t>
      </w:r>
    </w:p>
    <w:p w14:paraId="49151E70" w14:textId="77777777" w:rsidR="00DC35B1" w:rsidRPr="00992C21" w:rsidRDefault="00DC35B1" w:rsidP="00DC35B1">
      <w:pPr>
        <w:numPr>
          <w:ilvl w:val="0"/>
          <w:numId w:val="3"/>
        </w:numPr>
        <w:rPr>
          <w:rFonts w:cs="Arial"/>
          <w:szCs w:val="24"/>
        </w:rPr>
      </w:pPr>
      <w:r w:rsidRPr="00992C21">
        <w:rPr>
          <w:rFonts w:cs="Arial"/>
          <w:szCs w:val="24"/>
        </w:rPr>
        <w:lastRenderedPageBreak/>
        <w:t>Will not eliminate existing businesses within California (GOV § 11346.3(b)(1)(B));</w:t>
      </w:r>
    </w:p>
    <w:p w14:paraId="4A3D968A" w14:textId="77777777" w:rsidR="00DC35B1" w:rsidRPr="00992C21" w:rsidRDefault="00DC35B1" w:rsidP="00DC35B1">
      <w:pPr>
        <w:numPr>
          <w:ilvl w:val="0"/>
          <w:numId w:val="3"/>
        </w:numPr>
        <w:rPr>
          <w:rFonts w:cs="Arial"/>
          <w:szCs w:val="24"/>
        </w:rPr>
      </w:pPr>
      <w:r w:rsidRPr="00992C21">
        <w:rPr>
          <w:rFonts w:cs="Arial"/>
          <w:szCs w:val="24"/>
        </w:rPr>
        <w:t>Will not affect the expansion or contraction of businesses currently doing business within California (GOV § 11346.3(b)(1)(C));</w:t>
      </w:r>
    </w:p>
    <w:p w14:paraId="1B18C36D" w14:textId="418B6095" w:rsidR="00DC35B1" w:rsidRDefault="00DC35B1" w:rsidP="008D2DB4">
      <w:pPr>
        <w:pStyle w:val="CommentText"/>
        <w:widowControl/>
        <w:numPr>
          <w:ilvl w:val="0"/>
          <w:numId w:val="3"/>
        </w:numPr>
        <w:autoSpaceDE/>
        <w:autoSpaceDN/>
        <w:adjustRightInd/>
        <w:rPr>
          <w:rFonts w:ascii="Arial" w:hAnsi="Arial" w:cs="Arial"/>
          <w:sz w:val="24"/>
          <w:szCs w:val="24"/>
        </w:rPr>
      </w:pPr>
      <w:r w:rsidRPr="00C711FB">
        <w:rPr>
          <w:rFonts w:ascii="Arial" w:hAnsi="Arial" w:cs="Arial"/>
          <w:sz w:val="24"/>
          <w:szCs w:val="24"/>
        </w:rPr>
        <w:t xml:space="preserve">Will yield nonmonetary benefits (GOV § 11346.3(b)(1)(D)). </w:t>
      </w:r>
    </w:p>
    <w:p w14:paraId="3C8405AF" w14:textId="77777777" w:rsidR="004D7FC6" w:rsidRDefault="004D7FC6" w:rsidP="004D7FC6">
      <w:pPr>
        <w:pStyle w:val="CommentText"/>
        <w:widowControl/>
        <w:autoSpaceDE/>
        <w:autoSpaceDN/>
        <w:adjustRightInd/>
        <w:ind w:left="1440"/>
        <w:rPr>
          <w:rFonts w:ascii="Arial" w:hAnsi="Arial" w:cs="Arial"/>
          <w:sz w:val="24"/>
          <w:szCs w:val="24"/>
        </w:rPr>
      </w:pPr>
    </w:p>
    <w:p w14:paraId="6468FD0D" w14:textId="77777777" w:rsidR="006802B3" w:rsidRPr="00D94994" w:rsidRDefault="006802B3" w:rsidP="006802B3">
      <w:pPr>
        <w:rPr>
          <w:rFonts w:cs="Arial"/>
          <w:szCs w:val="24"/>
        </w:rPr>
      </w:pPr>
      <w:r w:rsidRPr="006D40EE">
        <w:rPr>
          <w:rFonts w:cs="Arial"/>
          <w:szCs w:val="24"/>
        </w:rPr>
        <w:t>The proposed action will benefit the health and</w:t>
      </w:r>
      <w:r>
        <w:rPr>
          <w:rFonts w:cs="Arial"/>
          <w:szCs w:val="24"/>
        </w:rPr>
        <w:t xml:space="preserve"> </w:t>
      </w:r>
      <w:r w:rsidRPr="006D40EE">
        <w:rPr>
          <w:rFonts w:cs="Arial"/>
          <w:szCs w:val="24"/>
        </w:rPr>
        <w:t>welfare of California residents</w:t>
      </w:r>
      <w:r>
        <w:rPr>
          <w:rFonts w:cs="Arial"/>
          <w:szCs w:val="24"/>
        </w:rPr>
        <w:t>, worker safety,</w:t>
      </w:r>
      <w:r w:rsidRPr="006D40EE">
        <w:rPr>
          <w:rFonts w:cs="Arial"/>
          <w:szCs w:val="24"/>
        </w:rPr>
        <w:t xml:space="preserve"> and the State's environment by </w:t>
      </w:r>
      <w:r>
        <w:rPr>
          <w:rFonts w:cs="Arial"/>
          <w:szCs w:val="24"/>
        </w:rPr>
        <w:t xml:space="preserve">reducing the risk of wildfire to residents and businesses in FHSZs. The designation of FHSZ, and the adoption of that designation by local agencies, is an action that places statutory and regulatory requirements regarding housing construction, defensible space, and other fire safety measures on that area. This proposed action will keep track of those agencies that have adopted those zones, providing greater opportunities to engage with local agencies on the implementation of fire protection projects. These projects will lead to a more natural fire regime in California, in addition to structures built to be more defensible against a wildfire, which will lead to an improved ecological environment and greater firefighter safety. </w:t>
      </w:r>
    </w:p>
    <w:p w14:paraId="72EE990C" w14:textId="77777777" w:rsidR="00C711FB" w:rsidRPr="0036713C" w:rsidRDefault="00C711FB" w:rsidP="00C711FB">
      <w:pPr>
        <w:pStyle w:val="CommentText"/>
        <w:widowControl/>
        <w:autoSpaceDE/>
        <w:autoSpaceDN/>
        <w:adjustRightInd/>
        <w:ind w:left="1440"/>
        <w:rPr>
          <w:rFonts w:ascii="Arial" w:hAnsi="Arial" w:cs="Arial"/>
          <w:sz w:val="24"/>
          <w:szCs w:val="24"/>
        </w:rPr>
      </w:pPr>
    </w:p>
    <w:p w14:paraId="2A5AF5DF" w14:textId="77777777" w:rsidR="00A62337" w:rsidRPr="00992C21" w:rsidRDefault="00DC35B1" w:rsidP="00DC35B1">
      <w:pPr>
        <w:pStyle w:val="Heading1"/>
      </w:pPr>
      <w:r w:rsidRPr="00992C21">
        <w:t>COST IMPACTS ON REPRESENTATIVE PERSON OR BUSINESS (pursuant to GOV § 11346.5(a)(9))</w:t>
      </w:r>
    </w:p>
    <w:p w14:paraId="25A008B6" w14:textId="77777777" w:rsidR="00680907" w:rsidRPr="00992C21" w:rsidRDefault="002064CF" w:rsidP="00680907">
      <w:r w:rsidRPr="00992C21">
        <w:t xml:space="preserve">The agency is not aware of any cost impacts that a representative private person or business would necessarily incur in reasonable compliance with the proposed action. No adverse impacts are to be expected. </w:t>
      </w:r>
      <w:r w:rsidR="00680907" w:rsidRPr="00992C21">
        <w:t xml:space="preserve"> </w:t>
      </w:r>
    </w:p>
    <w:p w14:paraId="550E6A50" w14:textId="62D522AC" w:rsidR="00DC35B1" w:rsidRPr="00992C21" w:rsidRDefault="00DC35B1" w:rsidP="00DC35B1">
      <w:pPr>
        <w:pStyle w:val="Heading1"/>
      </w:pPr>
      <w:r w:rsidRPr="00992C21">
        <w:t>BUSINESS REPORT (pursuant to GOV §§ 11346.5(a)(11) and 11346.3(d))</w:t>
      </w:r>
    </w:p>
    <w:p w14:paraId="25BA6586" w14:textId="4F8EC700" w:rsidR="00DC35B1" w:rsidRPr="00992C21" w:rsidRDefault="00DC35B1" w:rsidP="00DC35B1">
      <w:r w:rsidRPr="00992C21">
        <w:t>The proposed action does not impose a business reporting requirement.</w:t>
      </w:r>
    </w:p>
    <w:p w14:paraId="7AD5837E" w14:textId="77777777" w:rsidR="00DC35B1" w:rsidRPr="00992C21" w:rsidRDefault="00DC35B1" w:rsidP="00DC35B1">
      <w:pPr>
        <w:pStyle w:val="Heading1"/>
      </w:pPr>
      <w:r w:rsidRPr="00992C21">
        <w:t>SMALL BUSINESS (defined in GOV 11342.610)</w:t>
      </w:r>
    </w:p>
    <w:p w14:paraId="6C22735B" w14:textId="09592905" w:rsidR="00DC35B1" w:rsidRPr="00992C21" w:rsidRDefault="00DE1324" w:rsidP="00DC35B1">
      <w:pPr>
        <w:shd w:val="clear" w:color="auto" w:fill="FFFFFF"/>
        <w:spacing w:line="270" w:lineRule="atLeast"/>
        <w:rPr>
          <w:rFonts w:cs="Arial"/>
          <w:szCs w:val="22"/>
        </w:rPr>
      </w:pPr>
      <w:r w:rsidRPr="00992C21">
        <w:rPr>
          <w:rFonts w:cs="Arial"/>
          <w:szCs w:val="22"/>
        </w:rPr>
        <w:t>The proposed regulation may affect small business, though s</w:t>
      </w:r>
      <w:r w:rsidR="00DC35B1" w:rsidRPr="00992C21">
        <w:rPr>
          <w:rFonts w:cs="Arial"/>
          <w:szCs w:val="22"/>
        </w:rPr>
        <w:t xml:space="preserve">mall businesses, within the meaning of GOV § 11342.610, are not expected to be </w:t>
      </w:r>
      <w:r w:rsidR="00A62337" w:rsidRPr="00992C21">
        <w:rPr>
          <w:rFonts w:cs="Arial"/>
          <w:szCs w:val="22"/>
        </w:rPr>
        <w:t xml:space="preserve">significantly </w:t>
      </w:r>
      <w:r w:rsidR="00DC35B1" w:rsidRPr="00992C21">
        <w:rPr>
          <w:rFonts w:cs="Arial"/>
          <w:szCs w:val="22"/>
        </w:rPr>
        <w:t>affected by the proposed action.</w:t>
      </w:r>
    </w:p>
    <w:p w14:paraId="00B04A32" w14:textId="77777777" w:rsidR="00DC35B1" w:rsidRPr="00992C21" w:rsidRDefault="00DC35B1" w:rsidP="00DC35B1">
      <w:pPr>
        <w:shd w:val="clear" w:color="auto" w:fill="FFFFFF"/>
        <w:spacing w:line="270" w:lineRule="atLeast"/>
        <w:rPr>
          <w:rFonts w:cs="Arial"/>
          <w:szCs w:val="22"/>
        </w:rPr>
      </w:pPr>
    </w:p>
    <w:p w14:paraId="061B1571" w14:textId="77777777" w:rsidR="00DC35B1" w:rsidRPr="00992C21" w:rsidRDefault="00DC35B1" w:rsidP="00DC35B1">
      <w:pPr>
        <w:shd w:val="clear" w:color="auto" w:fill="FFFFFF"/>
        <w:spacing w:line="270" w:lineRule="atLeast"/>
        <w:rPr>
          <w:rFonts w:cs="Arial"/>
          <w:szCs w:val="22"/>
        </w:rPr>
      </w:pPr>
      <w:r w:rsidRPr="00992C21">
        <w:rPr>
          <w:rFonts w:cs="Arial"/>
          <w:szCs w:val="22"/>
        </w:rPr>
        <w:t xml:space="preserve">Small business, pursuant to 1 CCR § 4(a):  </w:t>
      </w:r>
    </w:p>
    <w:p w14:paraId="58124925" w14:textId="03C44918" w:rsidR="00DC35B1" w:rsidRPr="00992C21" w:rsidRDefault="00DC35B1" w:rsidP="00DC35B1">
      <w:pPr>
        <w:numPr>
          <w:ilvl w:val="0"/>
          <w:numId w:val="4"/>
        </w:numPr>
        <w:shd w:val="clear" w:color="auto" w:fill="FFFFFF"/>
        <w:spacing w:line="270" w:lineRule="atLeast"/>
        <w:rPr>
          <w:rFonts w:cs="Arial"/>
          <w:szCs w:val="22"/>
        </w:rPr>
      </w:pPr>
      <w:r w:rsidRPr="00992C21">
        <w:rPr>
          <w:rFonts w:cs="Arial"/>
          <w:szCs w:val="22"/>
        </w:rPr>
        <w:t xml:space="preserve">Is </w:t>
      </w:r>
      <w:r w:rsidR="00B45B9C">
        <w:rPr>
          <w:rFonts w:cs="Arial"/>
          <w:szCs w:val="22"/>
        </w:rPr>
        <w:t xml:space="preserve">not </w:t>
      </w:r>
      <w:r w:rsidRPr="00992C21">
        <w:rPr>
          <w:rFonts w:cs="Arial"/>
          <w:szCs w:val="22"/>
        </w:rPr>
        <w:t xml:space="preserve">legally required to comply with the regulation; </w:t>
      </w:r>
    </w:p>
    <w:p w14:paraId="508D0583" w14:textId="77777777" w:rsidR="00DC35B1" w:rsidRPr="00992C21" w:rsidRDefault="00DC35B1" w:rsidP="00DC35B1">
      <w:pPr>
        <w:numPr>
          <w:ilvl w:val="0"/>
          <w:numId w:val="4"/>
        </w:numPr>
        <w:shd w:val="clear" w:color="auto" w:fill="FFFFFF"/>
        <w:spacing w:line="270" w:lineRule="atLeast"/>
        <w:rPr>
          <w:rFonts w:cs="Arial"/>
          <w:szCs w:val="22"/>
        </w:rPr>
      </w:pPr>
      <w:r w:rsidRPr="00992C21">
        <w:rPr>
          <w:rFonts w:cs="Arial"/>
          <w:szCs w:val="22"/>
        </w:rPr>
        <w:t>Is not legally required to enforce the regulation;</w:t>
      </w:r>
    </w:p>
    <w:p w14:paraId="4D1950D9" w14:textId="77777777" w:rsidR="00DC35B1" w:rsidRPr="00992C21" w:rsidRDefault="00DC35B1" w:rsidP="00DC35B1">
      <w:pPr>
        <w:numPr>
          <w:ilvl w:val="0"/>
          <w:numId w:val="4"/>
        </w:numPr>
        <w:shd w:val="clear" w:color="auto" w:fill="FFFFFF"/>
        <w:spacing w:line="270" w:lineRule="atLeast"/>
        <w:rPr>
          <w:rFonts w:cs="Arial"/>
          <w:szCs w:val="22"/>
        </w:rPr>
      </w:pPr>
      <w:r w:rsidRPr="00992C21">
        <w:rPr>
          <w:rFonts w:cs="Arial"/>
          <w:szCs w:val="22"/>
        </w:rPr>
        <w:t xml:space="preserve">Does not derive a benefit from the enforcement of the regulation; </w:t>
      </w:r>
    </w:p>
    <w:p w14:paraId="226B2CCB" w14:textId="6E38A695" w:rsidR="00DC35B1" w:rsidRPr="00992C21" w:rsidRDefault="00B45B9C" w:rsidP="00DC35B1">
      <w:pPr>
        <w:numPr>
          <w:ilvl w:val="0"/>
          <w:numId w:val="4"/>
        </w:numPr>
        <w:shd w:val="clear" w:color="auto" w:fill="FFFFFF"/>
        <w:spacing w:line="270" w:lineRule="atLeast"/>
        <w:rPr>
          <w:rFonts w:cs="Arial"/>
          <w:szCs w:val="22"/>
        </w:rPr>
      </w:pPr>
      <w:r>
        <w:rPr>
          <w:rFonts w:cs="Arial"/>
          <w:szCs w:val="22"/>
        </w:rPr>
        <w:t xml:space="preserve">Will not </w:t>
      </w:r>
      <w:r w:rsidR="00DC35B1" w:rsidRPr="00992C21">
        <w:rPr>
          <w:rFonts w:cs="Arial"/>
          <w:szCs w:val="22"/>
        </w:rPr>
        <w:t>incur a detriment from the enforcement of the regulation.</w:t>
      </w:r>
    </w:p>
    <w:p w14:paraId="04A225B7" w14:textId="77777777" w:rsidR="00DC35B1" w:rsidRPr="00992C21" w:rsidRDefault="00DC35B1" w:rsidP="00DC35B1">
      <w:pPr>
        <w:pStyle w:val="Heading1"/>
      </w:pPr>
      <w:r w:rsidRPr="00992C21">
        <w:t>ALTERNATIVES INFORMATION</w:t>
      </w:r>
    </w:p>
    <w:p w14:paraId="623DEA52" w14:textId="566E3B05" w:rsidR="00DC35B1" w:rsidRPr="00992C21" w:rsidRDefault="00DC35B1" w:rsidP="00DC35B1">
      <w:r w:rsidRPr="00992C21">
        <w:t xml:space="preserve">In accordance with </w:t>
      </w:r>
      <w:r w:rsidRPr="00B45B9C">
        <w:rPr>
          <w:bCs/>
        </w:rPr>
        <w:t xml:space="preserve">GOV § 11346.5(a)(13), </w:t>
      </w:r>
      <w:r w:rsidRPr="00992C21">
        <w:t>the Board must determine that no reasonable alternative it considers, or that has otherwise been identified and brought to the attention of the Board, would be more effective in carrying out the purpose for which the action is proposed, or would be as effective and less burdensome to affected private persons than the proposed action, or would be more cost-effective to affected private persons and equally effective in implementing the statutory policy or other provision of law.</w:t>
      </w:r>
    </w:p>
    <w:p w14:paraId="7C532819" w14:textId="77777777" w:rsidR="00DC35B1" w:rsidRPr="00992C21" w:rsidRDefault="00DC35B1" w:rsidP="00DC35B1">
      <w:pPr>
        <w:pStyle w:val="Heading1"/>
      </w:pPr>
      <w:r w:rsidRPr="00992C21">
        <w:t>CONTACT PERSON</w:t>
      </w:r>
    </w:p>
    <w:p w14:paraId="1D363EE5" w14:textId="77777777" w:rsidR="00DC35B1" w:rsidRPr="00992C21" w:rsidRDefault="00DC35B1" w:rsidP="00DC35B1">
      <w:pPr>
        <w:rPr>
          <w:rFonts w:cs="Arial"/>
          <w:szCs w:val="24"/>
        </w:rPr>
      </w:pPr>
      <w:r w:rsidRPr="00992C21">
        <w:rPr>
          <w:rFonts w:cs="Arial"/>
          <w:szCs w:val="24"/>
        </w:rPr>
        <w:t xml:space="preserve">Requests for copies of the proposed text of the regulations, the Initial Statement of Reasons, modified text of the regulations and any questions regarding the substance of the proposed action may be directed to: </w:t>
      </w:r>
    </w:p>
    <w:p w14:paraId="45179BC0" w14:textId="77777777" w:rsidR="00DC35B1" w:rsidRPr="00992C21" w:rsidRDefault="00DC35B1" w:rsidP="00DC35B1">
      <w:pPr>
        <w:rPr>
          <w:rFonts w:cs="Arial"/>
          <w:szCs w:val="24"/>
        </w:rPr>
      </w:pPr>
      <w:r w:rsidRPr="00992C21">
        <w:rPr>
          <w:rFonts w:cs="Arial"/>
          <w:szCs w:val="24"/>
        </w:rPr>
        <w:lastRenderedPageBreak/>
        <w:tab/>
      </w:r>
    </w:p>
    <w:p w14:paraId="35BEF64F" w14:textId="77777777" w:rsidR="00DC35B1" w:rsidRPr="00992C21" w:rsidRDefault="00DC35B1" w:rsidP="00DC35B1">
      <w:pPr>
        <w:ind w:firstLine="720"/>
        <w:rPr>
          <w:rFonts w:cs="Arial"/>
          <w:szCs w:val="24"/>
        </w:rPr>
      </w:pPr>
      <w:r w:rsidRPr="00992C21">
        <w:rPr>
          <w:rFonts w:cs="Arial"/>
          <w:szCs w:val="24"/>
        </w:rPr>
        <w:t>Board of Forestry and Fire Protection</w:t>
      </w:r>
    </w:p>
    <w:p w14:paraId="79FBFB34" w14:textId="2507B815" w:rsidR="00DC35B1" w:rsidRPr="006B22DC" w:rsidRDefault="00DC35B1" w:rsidP="00DC35B1">
      <w:pPr>
        <w:rPr>
          <w:rFonts w:cs="Arial"/>
          <w:color w:val="000000" w:themeColor="text1"/>
          <w:szCs w:val="24"/>
        </w:rPr>
      </w:pPr>
      <w:r w:rsidRPr="00992C21">
        <w:rPr>
          <w:rFonts w:cs="Arial"/>
          <w:szCs w:val="24"/>
        </w:rPr>
        <w:tab/>
        <w:t xml:space="preserve">Attn: </w:t>
      </w:r>
      <w:r w:rsidR="006B22DC" w:rsidRPr="006B22DC">
        <w:rPr>
          <w:rFonts w:cs="Arial"/>
          <w:color w:val="000000" w:themeColor="text1"/>
          <w:szCs w:val="24"/>
        </w:rPr>
        <w:t>Marcie Yates</w:t>
      </w:r>
      <w:r w:rsidRPr="006B22DC">
        <w:rPr>
          <w:rFonts w:cs="Arial"/>
          <w:color w:val="000000" w:themeColor="text1"/>
          <w:szCs w:val="24"/>
        </w:rPr>
        <w:t xml:space="preserve"> </w:t>
      </w:r>
    </w:p>
    <w:p w14:paraId="52E0F72B" w14:textId="671403B2" w:rsidR="00DC35B1" w:rsidRPr="006B22DC" w:rsidRDefault="00DC35B1" w:rsidP="00DC35B1">
      <w:pPr>
        <w:rPr>
          <w:rFonts w:cs="Arial"/>
          <w:color w:val="000000" w:themeColor="text1"/>
          <w:szCs w:val="24"/>
        </w:rPr>
      </w:pPr>
      <w:r w:rsidRPr="006B22DC">
        <w:rPr>
          <w:rFonts w:cs="Arial"/>
          <w:color w:val="000000" w:themeColor="text1"/>
          <w:szCs w:val="24"/>
        </w:rPr>
        <w:tab/>
      </w:r>
      <w:r w:rsidR="006B22DC" w:rsidRPr="006B22DC">
        <w:rPr>
          <w:rFonts w:cs="Arial"/>
          <w:color w:val="000000" w:themeColor="text1"/>
          <w:szCs w:val="24"/>
        </w:rPr>
        <w:t>Land Use Planning Program Manager</w:t>
      </w:r>
    </w:p>
    <w:p w14:paraId="1B772170" w14:textId="77777777" w:rsidR="00DC35B1" w:rsidRPr="00992C21" w:rsidRDefault="00DC35B1" w:rsidP="00DC35B1">
      <w:pPr>
        <w:rPr>
          <w:rFonts w:cs="Arial"/>
          <w:szCs w:val="24"/>
        </w:rPr>
      </w:pPr>
      <w:r w:rsidRPr="00992C21">
        <w:rPr>
          <w:rFonts w:cs="Arial"/>
          <w:szCs w:val="24"/>
        </w:rPr>
        <w:tab/>
        <w:t>P.O. Box 944246</w:t>
      </w:r>
    </w:p>
    <w:p w14:paraId="444A7FFB" w14:textId="77777777" w:rsidR="00DC35B1" w:rsidRPr="00992C21" w:rsidRDefault="00DC35B1" w:rsidP="00DC35B1">
      <w:pPr>
        <w:rPr>
          <w:rFonts w:cs="Arial"/>
          <w:szCs w:val="24"/>
        </w:rPr>
      </w:pPr>
      <w:r w:rsidRPr="00992C21">
        <w:rPr>
          <w:rFonts w:cs="Arial"/>
          <w:szCs w:val="24"/>
        </w:rPr>
        <w:tab/>
        <w:t>Sacramento, CA  94244-2460</w:t>
      </w:r>
    </w:p>
    <w:p w14:paraId="791CA628" w14:textId="3D6EC4A4" w:rsidR="00DC35B1" w:rsidRPr="00992C21" w:rsidRDefault="00DC35B1" w:rsidP="00DC35B1">
      <w:pPr>
        <w:rPr>
          <w:rFonts w:cs="Arial"/>
          <w:szCs w:val="24"/>
        </w:rPr>
      </w:pPr>
      <w:r w:rsidRPr="00992C21">
        <w:rPr>
          <w:rFonts w:cs="Arial"/>
          <w:szCs w:val="24"/>
        </w:rPr>
        <w:tab/>
        <w:t xml:space="preserve">Telephone: (916) </w:t>
      </w:r>
      <w:r w:rsidR="00B45B9C">
        <w:rPr>
          <w:rFonts w:cs="Arial"/>
          <w:szCs w:val="24"/>
        </w:rPr>
        <w:t>653-8007</w:t>
      </w:r>
    </w:p>
    <w:p w14:paraId="5B1F54E6" w14:textId="77777777" w:rsidR="00DC35B1" w:rsidRPr="00992C21" w:rsidRDefault="00DC35B1" w:rsidP="00DC35B1">
      <w:pPr>
        <w:rPr>
          <w:rFonts w:cs="Arial"/>
          <w:szCs w:val="24"/>
          <w:highlight w:val="yellow"/>
        </w:rPr>
      </w:pPr>
    </w:p>
    <w:p w14:paraId="5D4DAE90" w14:textId="0B0826B8" w:rsidR="00DC35B1" w:rsidRPr="00992C21" w:rsidRDefault="00DC35B1" w:rsidP="00DC35B1">
      <w:pPr>
        <w:rPr>
          <w:rFonts w:cs="Arial"/>
          <w:szCs w:val="24"/>
        </w:rPr>
      </w:pPr>
      <w:r w:rsidRPr="00992C21">
        <w:rPr>
          <w:rFonts w:cs="Arial"/>
          <w:szCs w:val="24"/>
        </w:rPr>
        <w:t xml:space="preserve">The designated backup person in the event </w:t>
      </w:r>
      <w:r w:rsidR="006B22DC" w:rsidRPr="00B45B9C">
        <w:rPr>
          <w:rFonts w:cs="Arial"/>
          <w:color w:val="000000" w:themeColor="text1"/>
          <w:szCs w:val="24"/>
        </w:rPr>
        <w:t>Mrs. Yates</w:t>
      </w:r>
      <w:r w:rsidRPr="00B45B9C">
        <w:rPr>
          <w:rFonts w:cs="Arial"/>
          <w:color w:val="000000" w:themeColor="text1"/>
          <w:szCs w:val="24"/>
        </w:rPr>
        <w:t xml:space="preserve"> is not available is </w:t>
      </w:r>
      <w:r w:rsidR="006B22DC" w:rsidRPr="00B45B9C">
        <w:rPr>
          <w:rFonts w:cs="Arial"/>
          <w:color w:val="000000" w:themeColor="text1"/>
          <w:szCs w:val="24"/>
        </w:rPr>
        <w:t>Alexandra Vest</w:t>
      </w:r>
      <w:r w:rsidR="00A07A35" w:rsidRPr="00B45B9C">
        <w:rPr>
          <w:rFonts w:cs="Arial"/>
          <w:color w:val="000000" w:themeColor="text1"/>
          <w:szCs w:val="24"/>
        </w:rPr>
        <w:t xml:space="preserve">, </w:t>
      </w:r>
      <w:r w:rsidR="006B22DC" w:rsidRPr="00B45B9C">
        <w:rPr>
          <w:rFonts w:cs="Arial"/>
          <w:color w:val="000000" w:themeColor="text1"/>
          <w:szCs w:val="24"/>
        </w:rPr>
        <w:t>Wildfire Planning Specialist</w:t>
      </w:r>
      <w:r w:rsidRPr="00B45B9C">
        <w:rPr>
          <w:rFonts w:cs="Arial"/>
          <w:color w:val="000000" w:themeColor="text1"/>
          <w:szCs w:val="24"/>
        </w:rPr>
        <w:t xml:space="preserve"> for the Board of Forestry and Fire Protection. </w:t>
      </w:r>
      <w:r w:rsidR="00EC0D38" w:rsidRPr="00B45B9C">
        <w:rPr>
          <w:rFonts w:cs="Arial"/>
          <w:color w:val="000000" w:themeColor="text1"/>
          <w:szCs w:val="24"/>
        </w:rPr>
        <w:t>M</w:t>
      </w:r>
      <w:r w:rsidR="006B22DC" w:rsidRPr="00B45B9C">
        <w:rPr>
          <w:rFonts w:cs="Arial"/>
          <w:color w:val="000000" w:themeColor="text1"/>
          <w:szCs w:val="24"/>
        </w:rPr>
        <w:t>s. Vest</w:t>
      </w:r>
      <w:r w:rsidRPr="00B45B9C">
        <w:rPr>
          <w:rFonts w:cs="Arial"/>
          <w:color w:val="000000" w:themeColor="text1"/>
          <w:szCs w:val="24"/>
        </w:rPr>
        <w:t xml:space="preserve"> </w:t>
      </w:r>
      <w:r w:rsidRPr="00992C21">
        <w:rPr>
          <w:rFonts w:cs="Arial"/>
          <w:szCs w:val="24"/>
        </w:rPr>
        <w:t>may be contacted at the above address or phone.</w:t>
      </w:r>
    </w:p>
    <w:p w14:paraId="082EC161" w14:textId="77777777" w:rsidR="00DC35B1" w:rsidRPr="00992C21" w:rsidRDefault="00DC35B1" w:rsidP="00DC35B1">
      <w:pPr>
        <w:pStyle w:val="Heading1"/>
      </w:pPr>
      <w:r w:rsidRPr="00992C21">
        <w:t>AVAILABILITY STATEMENTS (pursuant to GOV § 11346.5(a) (16), (18))</w:t>
      </w:r>
    </w:p>
    <w:p w14:paraId="04BD4B68" w14:textId="77777777" w:rsidR="00DC35B1" w:rsidRPr="00992C21" w:rsidRDefault="00DC35B1" w:rsidP="00DC35B1">
      <w:pPr>
        <w:rPr>
          <w:rFonts w:cs="Arial"/>
          <w:szCs w:val="24"/>
        </w:rPr>
      </w:pPr>
      <w:r w:rsidRPr="00992C21">
        <w:rPr>
          <w:rFonts w:cs="Arial"/>
          <w:szCs w:val="24"/>
        </w:rPr>
        <w:t>All of the following are available from the contact person:</w:t>
      </w:r>
    </w:p>
    <w:p w14:paraId="6D028BDA" w14:textId="77777777" w:rsidR="00DC35B1" w:rsidRPr="00992C21" w:rsidRDefault="00DC35B1" w:rsidP="00DC35B1">
      <w:pPr>
        <w:numPr>
          <w:ilvl w:val="0"/>
          <w:numId w:val="2"/>
        </w:numPr>
        <w:rPr>
          <w:rFonts w:cs="Arial"/>
          <w:szCs w:val="24"/>
        </w:rPr>
      </w:pPr>
      <w:r w:rsidRPr="00992C21">
        <w:rPr>
          <w:rFonts w:cs="Arial"/>
          <w:szCs w:val="24"/>
        </w:rPr>
        <w:t xml:space="preserve">Express terms of the proposed action using </w:t>
      </w:r>
      <w:r w:rsidRPr="00992C21">
        <w:rPr>
          <w:rFonts w:cs="Arial"/>
          <w:szCs w:val="24"/>
          <w:u w:val="single"/>
        </w:rPr>
        <w:t>UNDERLINE</w:t>
      </w:r>
      <w:r w:rsidRPr="00992C21">
        <w:rPr>
          <w:rFonts w:cs="Arial"/>
          <w:szCs w:val="24"/>
        </w:rPr>
        <w:t xml:space="preserve"> to indicate an addition to the California Code of Regulations and </w:t>
      </w:r>
      <w:r w:rsidRPr="00992C21">
        <w:rPr>
          <w:rFonts w:cs="Arial"/>
          <w:strike/>
          <w:szCs w:val="24"/>
        </w:rPr>
        <w:t>STRIKETHROUGH</w:t>
      </w:r>
      <w:r w:rsidRPr="00992C21">
        <w:rPr>
          <w:rFonts w:cs="Arial"/>
          <w:szCs w:val="24"/>
        </w:rPr>
        <w:t xml:space="preserve"> to indicate a deletion.</w:t>
      </w:r>
    </w:p>
    <w:p w14:paraId="15BC1772" w14:textId="77777777" w:rsidR="00DC35B1" w:rsidRPr="00992C21" w:rsidRDefault="00DC35B1" w:rsidP="00DC35B1">
      <w:pPr>
        <w:numPr>
          <w:ilvl w:val="0"/>
          <w:numId w:val="2"/>
        </w:numPr>
        <w:rPr>
          <w:rFonts w:cs="Arial"/>
          <w:szCs w:val="24"/>
        </w:rPr>
      </w:pPr>
      <w:r w:rsidRPr="00992C21">
        <w:rPr>
          <w:rFonts w:cs="Arial"/>
          <w:szCs w:val="24"/>
        </w:rPr>
        <w:t xml:space="preserve">Initial Statement of Reasons, which includes a statement of the specific purpose of each adoption, amendment, or repeal, the problem the Board is addressing, and the rationale for the determination by the Board that each adoption, amendment, or repeal is reasonably necessary to carry out the purpose and address the problem for which it is proposed. </w:t>
      </w:r>
    </w:p>
    <w:p w14:paraId="6BDC1D98" w14:textId="77777777" w:rsidR="00DC35B1" w:rsidRPr="00992C21" w:rsidRDefault="00DC35B1" w:rsidP="00DC35B1">
      <w:pPr>
        <w:numPr>
          <w:ilvl w:val="0"/>
          <w:numId w:val="2"/>
        </w:numPr>
        <w:rPr>
          <w:rFonts w:cs="Arial"/>
          <w:szCs w:val="24"/>
        </w:rPr>
      </w:pPr>
      <w:r w:rsidRPr="00992C21">
        <w:rPr>
          <w:rFonts w:cs="Arial"/>
          <w:szCs w:val="24"/>
        </w:rPr>
        <w:t xml:space="preserve">The information upon which the proposed action is based (pursuant to </w:t>
      </w:r>
      <w:r w:rsidRPr="00992C21">
        <w:rPr>
          <w:rFonts w:cs="Arial"/>
          <w:b/>
          <w:szCs w:val="24"/>
        </w:rPr>
        <w:t>GOV § 11346.5(b)</w:t>
      </w:r>
      <w:r w:rsidRPr="00992C21">
        <w:rPr>
          <w:rFonts w:cs="Arial"/>
          <w:szCs w:val="24"/>
        </w:rPr>
        <w:t>).</w:t>
      </w:r>
    </w:p>
    <w:p w14:paraId="182D503A" w14:textId="5136C20C" w:rsidR="00DC35B1" w:rsidRPr="00992C21" w:rsidRDefault="00DC35B1" w:rsidP="00DC35B1">
      <w:pPr>
        <w:numPr>
          <w:ilvl w:val="0"/>
          <w:numId w:val="2"/>
        </w:numPr>
        <w:rPr>
          <w:rFonts w:cs="Arial"/>
          <w:szCs w:val="24"/>
        </w:rPr>
      </w:pPr>
      <w:r w:rsidRPr="00992C21">
        <w:rPr>
          <w:rFonts w:cs="Arial"/>
          <w:szCs w:val="24"/>
        </w:rPr>
        <w:t>Changed or modified text.  After holding the hearing and considering all timely and relevant comments received, the Board may adopt the proposed regulations substantially as described in this notice.  If the Board makes modifications which are sufficiently related to the originally proposed text, it will make the modified text—with the changes clearly indicated—available to the public for at least 15 days before the Board adopts the regulations as revised.  Notice of the comment period on changed regulations, and the full text as modified, will be sent to any person who testified at the hearings, submitted comments during the public comment period, including written and oral comments received at the public hearing, or requested notification of the availability of such changes from the Board of Forestry and Fire Protection.  The Board will accept written comments on the modified regulations for 15 days after the date on which they are made available.</w:t>
      </w:r>
    </w:p>
    <w:p w14:paraId="1D6B7DD7" w14:textId="77777777" w:rsidR="00DC35B1" w:rsidRPr="00992C21" w:rsidRDefault="00DC35B1" w:rsidP="00DC35B1">
      <w:pPr>
        <w:pStyle w:val="Heading1"/>
        <w:rPr>
          <w:szCs w:val="24"/>
        </w:rPr>
      </w:pPr>
      <w:r w:rsidRPr="00992C21">
        <w:t>FINAL STATEMENT OF REASONS</w:t>
      </w:r>
    </w:p>
    <w:p w14:paraId="5ECDB53D" w14:textId="3CBF27B1" w:rsidR="00DC35B1" w:rsidRPr="00992C21" w:rsidRDefault="00DC35B1" w:rsidP="00DC35B1">
      <w:pPr>
        <w:rPr>
          <w:rFonts w:cs="Arial"/>
          <w:szCs w:val="24"/>
        </w:rPr>
      </w:pPr>
      <w:r w:rsidRPr="00992C21">
        <w:rPr>
          <w:rFonts w:cs="Arial"/>
          <w:szCs w:val="24"/>
        </w:rPr>
        <w:t>When the Final Statement of Reasons (FSOR) has been prepared, the FSOR will be available from the contact person on request.</w:t>
      </w:r>
    </w:p>
    <w:p w14:paraId="14AEBB7B" w14:textId="77777777" w:rsidR="00DC35B1" w:rsidRPr="00992C21" w:rsidRDefault="00DC35B1" w:rsidP="00DC35B1">
      <w:pPr>
        <w:pStyle w:val="Heading1"/>
      </w:pPr>
      <w:r w:rsidRPr="00992C21">
        <w:t>INTERNET ACCESS</w:t>
      </w:r>
    </w:p>
    <w:p w14:paraId="581E1303" w14:textId="1427BAEF" w:rsidR="00DC35B1" w:rsidRPr="00BE193E" w:rsidRDefault="00DC35B1" w:rsidP="00DC35B1">
      <w:pPr>
        <w:rPr>
          <w:rFonts w:cs="Arial"/>
          <w:szCs w:val="24"/>
        </w:rPr>
      </w:pPr>
      <w:r w:rsidRPr="00992C21">
        <w:rPr>
          <w:rFonts w:cs="Arial"/>
          <w:szCs w:val="24"/>
        </w:rPr>
        <w:t>All of the material referenced in the Availability Statements is also available on the Board web site at:</w:t>
      </w:r>
      <w:r w:rsidR="00BE193E">
        <w:rPr>
          <w:rFonts w:cs="Arial"/>
          <w:szCs w:val="24"/>
        </w:rPr>
        <w:t xml:space="preserve"> </w:t>
      </w:r>
      <w:r w:rsidR="00F212C7" w:rsidRPr="00F212C7">
        <w:rPr>
          <w:rFonts w:cs="Arial"/>
          <w:szCs w:val="24"/>
          <w:u w:val="single"/>
        </w:rPr>
        <w:t>https://bof.fire.ca.gov/regulations/proposed-rule-packages/</w:t>
      </w:r>
    </w:p>
    <w:p w14:paraId="46EB844B" w14:textId="09570B6E" w:rsidR="00261E6B" w:rsidRPr="00992C21" w:rsidRDefault="00261E6B" w:rsidP="00CA7690"/>
    <w:sectPr w:rsidR="00261E6B" w:rsidRPr="00992C21" w:rsidSect="00704F3C">
      <w:headerReference w:type="default" r:id="rId8"/>
      <w:footerReference w:type="default" r:id="rId9"/>
      <w:headerReference w:type="first" r:id="rId10"/>
      <w:footerReference w:type="first" r:id="rId1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5FFC6" w14:textId="77777777" w:rsidR="00656BF8" w:rsidRDefault="00656BF8">
      <w:pPr>
        <w:spacing w:line="20" w:lineRule="exact"/>
      </w:pPr>
    </w:p>
  </w:endnote>
  <w:endnote w:type="continuationSeparator" w:id="0">
    <w:p w14:paraId="0DBE739B" w14:textId="77777777" w:rsidR="00656BF8" w:rsidRDefault="00656BF8">
      <w:r>
        <w:t xml:space="preserve"> </w:t>
      </w:r>
    </w:p>
  </w:endnote>
  <w:endnote w:type="continuationNotice" w:id="1">
    <w:p w14:paraId="7E093DDF" w14:textId="77777777" w:rsidR="00656BF8" w:rsidRDefault="00656BF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6C06A" w14:textId="4D379741" w:rsidR="00F565B6" w:rsidRDefault="00F565B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29690B">
      <w:rPr>
        <w:b/>
        <w:bCs/>
        <w:noProof/>
      </w:rPr>
      <w:t>8</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9690B">
      <w:rPr>
        <w:b/>
        <w:bCs/>
        <w:noProof/>
      </w:rPr>
      <w:t>8</w:t>
    </w:r>
    <w:r>
      <w:rPr>
        <w:b/>
        <w:bCs/>
        <w:szCs w:val="24"/>
      </w:rPr>
      <w:fldChar w:fldCharType="end"/>
    </w:r>
  </w:p>
  <w:p w14:paraId="7E508DA7" w14:textId="77777777" w:rsidR="00F565B6" w:rsidRDefault="00F56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A3D6B" w14:textId="77777777" w:rsidR="00F565B6" w:rsidRPr="007346DB" w:rsidRDefault="00F565B6" w:rsidP="007346DB">
    <w:pPr>
      <w:autoSpaceDE w:val="0"/>
      <w:autoSpaceDN w:val="0"/>
      <w:adjustRightInd w:val="0"/>
      <w:jc w:val="center"/>
      <w:rPr>
        <w:i/>
        <w:sz w:val="18"/>
        <w:szCs w:val="18"/>
      </w:rPr>
    </w:pPr>
    <w:r w:rsidRPr="007346DB">
      <w:rPr>
        <w:i/>
        <w:sz w:val="18"/>
        <w:szCs w:val="18"/>
      </w:rPr>
      <w:t xml:space="preserve">The Board’s </w:t>
    </w:r>
    <w:r>
      <w:rPr>
        <w:i/>
        <w:sz w:val="18"/>
        <w:szCs w:val="18"/>
      </w:rPr>
      <w:t>m</w:t>
    </w:r>
    <w:r w:rsidRPr="007346DB">
      <w:rPr>
        <w:i/>
        <w:sz w:val="18"/>
        <w:szCs w:val="18"/>
      </w:rPr>
      <w:t>ission is to lead California in developing policies and programs that serve the public interest in environmentally, economically, and socially sustainable management of forest and rangelands</w:t>
    </w:r>
    <w:r>
      <w:rPr>
        <w:i/>
        <w:sz w:val="18"/>
        <w:szCs w:val="18"/>
      </w:rPr>
      <w:t>,</w:t>
    </w:r>
    <w:r w:rsidRPr="007346DB">
      <w:rPr>
        <w:i/>
        <w:sz w:val="18"/>
        <w:szCs w:val="18"/>
      </w:rPr>
      <w:t xml:space="preserve"> and a fire protection system that protects and serves the people of the state.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74A95" w14:textId="77777777" w:rsidR="00656BF8" w:rsidRDefault="00656BF8">
      <w:r>
        <w:separator/>
      </w:r>
    </w:p>
  </w:footnote>
  <w:footnote w:type="continuationSeparator" w:id="0">
    <w:p w14:paraId="096BCB13" w14:textId="77777777" w:rsidR="00656BF8" w:rsidRDefault="00656BF8">
      <w:r>
        <w:continuationSeparator/>
      </w:r>
    </w:p>
  </w:footnote>
  <w:footnote w:type="continuationNotice" w:id="1">
    <w:p w14:paraId="2FFEC369" w14:textId="77777777" w:rsidR="00656BF8" w:rsidRDefault="00656B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6507F" w14:textId="43AF7202" w:rsidR="00F565B6" w:rsidRPr="0063619C" w:rsidRDefault="00F565B6" w:rsidP="0063619C">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47091" w14:textId="36983FDD" w:rsidR="00F565B6" w:rsidRDefault="00F565B6" w:rsidP="007346DB">
    <w:pPr>
      <w:tabs>
        <w:tab w:val="right" w:pos="10800"/>
      </w:tabs>
      <w:suppressAutoHyphens/>
      <w:spacing w:line="240" w:lineRule="exact"/>
      <w:jc w:val="both"/>
      <w:rPr>
        <w:i/>
        <w:color w:val="000080"/>
        <w:spacing w:val="-2"/>
        <w:sz w:val="14"/>
      </w:rPr>
    </w:pPr>
    <w:r>
      <w:rPr>
        <w:rFonts w:ascii="Times New Roman" w:hAnsi="Times New Roman"/>
        <w:noProof/>
        <w:color w:val="000080"/>
        <w:sz w:val="20"/>
      </w:rPr>
      <mc:AlternateContent>
        <mc:Choice Requires="wps">
          <w:drawing>
            <wp:anchor distT="0" distB="0" distL="114300" distR="114300" simplePos="0" relativeHeight="251656192" behindDoc="0" locked="0" layoutInCell="0" allowOverlap="1" wp14:anchorId="65276235" wp14:editId="32EF7AF9">
              <wp:simplePos x="0" y="0"/>
              <wp:positionH relativeFrom="column">
                <wp:posOffset>1027430</wp:posOffset>
              </wp:positionH>
              <wp:positionV relativeFrom="paragraph">
                <wp:posOffset>93980</wp:posOffset>
              </wp:positionV>
              <wp:extent cx="80645" cy="635"/>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64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F82C91"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9pt,7.4pt" to="87.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1JxQEAAI4DAAAOAAAAZHJzL2Uyb0RvYy54bWysU8tu2zAQvBfoPxC815LTxggEyzk4TS9p&#10;ayDpB6z5kIiSXIJLW/Lfl2Rt93UoUFQHgsvdHc4MV+v72Vl2VJEM+p4vFy1nyguUxg89//Ly+OaO&#10;M0rgJVj0qucnRfx+8/rVegqdusERrVSRZRBP3RR6PqYUuqYhMSoHtMCgfE5qjA5SDuPQyAhTRne2&#10;uWnbVTNhlCGiUET59OF7km8qvtZKpM9ak0rM9jxzS3WNdd2XtdmsoRsihNGIMw34BxYOjM+XXqEe&#10;IAE7RPMHlDMiIqFOC4GuQa2NUFVDVrNsf1PzPEJQVUs2h8LVJvp/sOLTcet3sVAXs38OTyi+EvO4&#10;HcEPqhJ4OYX8cMtiVTMF6q4tJaCwi2w/fUSZa+CQsLow6+gKZNbH5mr26Wq2mhMT+fCuXb275Uzk&#10;zOrtbUWH7tIYIqUPCh0rm55b44sP0MHxiVIhAt2lpBx7fDTW1re0nk0Vsa0NhNbIkixlFIf91kZ2&#10;hDIN9Tvf+0tZxIOXFWxUIN97yVK1wOcJ5gWdHGdW5XnPm1qXwNi/12XS1hceqg7mWcnFxTKy1O1R&#10;nnaxKCxRfvSq9TygZap+jmvVj99o8w0AAP//AwBQSwMEFAAGAAgAAAAhACZs6AXcAAAACQEAAA8A&#10;AABkcnMvZG93bnJldi54bWxMj0FPwzAMhe9I/IfISNxYOjQGK02namgSghMdB45uY9qKxqmabC38&#10;erwTnOxnPz1/zraz69WJxtB5NrBcJKCIa287bgy8H/Y3D6BCRLbYeyYD3xRgm19eZJhaP/EbncrY&#10;KAnhkKKBNsYh1TrULTkMCz8Qy+7Tjw6jyLHRdsRJwl2vb5NkrR12LBdaHGjXUv1VHp2B+Frupufh&#10;4wk31Ys9xH3xw1NhzPXVXDyCijTHPzOc8QUdcmGq/JFtUL3o9VLQozQrqWfD/eoOVHUebEDnmf7/&#10;Qf4LAAD//wMAUEsBAi0AFAAGAAgAAAAhALaDOJL+AAAA4QEAABMAAAAAAAAAAAAAAAAAAAAAAFtD&#10;b250ZW50X1R5cGVzXS54bWxQSwECLQAUAAYACAAAACEAOP0h/9YAAACUAQAACwAAAAAAAAAAAAAA&#10;AAAvAQAAX3JlbHMvLnJlbHNQSwECLQAUAAYACAAAACEAVcF9ScUBAACOAwAADgAAAAAAAAAAAAAA&#10;AAAuAgAAZHJzL2Uyb0RvYy54bWxQSwECLQAUAAYACAAAACEAJmzoBdwAAAAJAQAADwAAAAAAAAAA&#10;AAAAAAAfBAAAZHJzL2Rvd25yZXYueG1sUEsFBgAAAAAEAAQA8wAAACgFAAAAAA==&#10;" o:allowincell="f" strokeweight=".5pt">
              <v:stroke startarrowwidth="narrow" startarrowlength="short" endarrowwidth="narrow" endarrowlength="short"/>
            </v:line>
          </w:pict>
        </mc:Fallback>
      </mc:AlternateContent>
    </w:r>
    <w:r>
      <w:rPr>
        <w:color w:val="000080"/>
        <w:spacing w:val="2"/>
        <w:sz w:val="14"/>
      </w:rPr>
      <w:t>STATE OF CALIFORNIA    THE NATURAL RESOURCES AGENCY</w:t>
    </w:r>
    <w:r>
      <w:rPr>
        <w:color w:val="000080"/>
        <w:spacing w:val="-2"/>
        <w:sz w:val="14"/>
      </w:rPr>
      <w:tab/>
      <w:t>Edmund G. Brown</w:t>
    </w:r>
    <w:r>
      <w:rPr>
        <w:b/>
        <w:color w:val="000080"/>
        <w:spacing w:val="-2"/>
        <w:sz w:val="14"/>
      </w:rPr>
      <w:t>,</w:t>
    </w:r>
    <w:r>
      <w:rPr>
        <w:color w:val="000080"/>
        <w:spacing w:val="-2"/>
        <w:sz w:val="14"/>
      </w:rPr>
      <w:t xml:space="preserve"> Jr., </w:t>
    </w:r>
    <w:r>
      <w:rPr>
        <w:i/>
        <w:color w:val="000080"/>
        <w:spacing w:val="-2"/>
        <w:sz w:val="14"/>
      </w:rPr>
      <w:t>Governor</w:t>
    </w:r>
  </w:p>
  <w:p w14:paraId="284D75A1" w14:textId="77777777" w:rsidR="00F565B6" w:rsidRDefault="00F565B6" w:rsidP="007346DB">
    <w:pPr>
      <w:tabs>
        <w:tab w:val="right" w:pos="10800"/>
      </w:tabs>
      <w:suppressAutoHyphens/>
      <w:spacing w:line="240" w:lineRule="exact"/>
      <w:jc w:val="both"/>
      <w:rPr>
        <w:i/>
        <w:color w:val="000080"/>
        <w:spacing w:val="-2"/>
        <w:sz w:val="14"/>
      </w:rPr>
    </w:pPr>
    <w:r>
      <w:rPr>
        <w:noProof/>
      </w:rPr>
      <w:drawing>
        <wp:anchor distT="0" distB="0" distL="114300" distR="114300" simplePos="0" relativeHeight="251658240" behindDoc="0" locked="0" layoutInCell="1" allowOverlap="1" wp14:anchorId="3EA66CCB" wp14:editId="11A87048">
          <wp:simplePos x="0" y="0"/>
          <wp:positionH relativeFrom="column">
            <wp:posOffset>6033770</wp:posOffset>
          </wp:positionH>
          <wp:positionV relativeFrom="paragraph">
            <wp:posOffset>135890</wp:posOffset>
          </wp:positionV>
          <wp:extent cx="762000" cy="762000"/>
          <wp:effectExtent l="0" t="0" r="0" b="0"/>
          <wp:wrapNone/>
          <wp:docPr id="5" name="Picture 1" descr="C:\Users\ggentry\Documents\Board_of_Forest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gentry\Documents\Board_of_Forestr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i/>
        <w:noProof/>
        <w:color w:val="000080"/>
        <w:spacing w:val="-2"/>
        <w:sz w:val="14"/>
      </w:rPr>
      <mc:AlternateContent>
        <mc:Choice Requires="wps">
          <w:drawing>
            <wp:anchor distT="0" distB="0" distL="114300" distR="114300" simplePos="0" relativeHeight="251657216" behindDoc="0" locked="0" layoutInCell="1" allowOverlap="1" wp14:anchorId="05E8270B" wp14:editId="362E7CE8">
              <wp:simplePos x="0" y="0"/>
              <wp:positionH relativeFrom="column">
                <wp:posOffset>51435</wp:posOffset>
              </wp:positionH>
              <wp:positionV relativeFrom="paragraph">
                <wp:posOffset>78740</wp:posOffset>
              </wp:positionV>
              <wp:extent cx="6744335" cy="635"/>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3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D966E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6.2pt" to="535.1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psOxwEAAJADAAAOAAAAZHJzL2Uyb0RvYy54bWysU01v2zAMvQ/YfxB0X+y0XTYYcXpI1126&#10;LUC7H8BIsi1MFgVRiZN/P0pNsq9DgWI+CKL4+MT3RC9vD6MTexPJom/lfFZLYbxCbX3fyu9P9+8+&#10;SkEJvAaH3rTyaEjert6+WU6hMVc4oNMmCibx1EyhlUNKoakqUoMZgWYYjOdkh3GExGHsKx1hYvbR&#10;VVd1vagmjDpEVIaIT++ek3JV+LvOqPSt68gk4VrJvaWyxrJu81qtltD0EcJg1akNeEUXI1jPl16o&#10;7iCB2EX7D9VoVUTCLs0UjhV2nVWmaGA18/ovNY8DBFO0sDkULjbR/6NVX/drv4m5dXXwj+EB1Q8S&#10;HtcD+N6UBp6OgR9unq2qpkDNpSQHFDZRbKcvqBkDu4TFhUMXx0zJ+sShmH28mG0OSSg+XHy4ubm+&#10;fi+F4tyCN5kfmnNpiJQ+GxxF3rTSWZ+dgAb2D5SeoWdIPvZ4b50rr+m8mApjXQoIndU5mWEU++3a&#10;RbGHPA/lO937ByzizutCNhjQn7wWqZjgeYZlZqdRCmd44nlTcAmsexnH+pzPfZgymiclZx/z0FKz&#10;RX3cxKwwR/zsxZbTiOa5+j0uqF8/0uonAAAA//8DAFBLAwQUAAYACAAAACEAFNjgjdwAAAAIAQAA&#10;DwAAAGRycy9kb3ducmV2LnhtbEyPzU7DMBCE70i8g7VI3KjdiJ8S4lRRUSUEp6YcOG7iJYmI11Hs&#10;NoGnxznBcWdGs99k29n24kyj7xxrWK8UCOLamY4bDe/H/c0GhA/IBnvHpOGbPGzzy4sMU+MmPtC5&#10;DI2IJexT1NCGMKRS+roli37lBuLofbrRYojn2Egz4hTLbS8Tpe6lxY7jhxYH2rVUf5UnqyG8lbvp&#10;Zfh4xsfq1RzDvvjhqdD6+mounkAEmsNfGBb8iA55ZKrciY0XvYbNOgajnNyCWGz1oBIQ1aLcgcwz&#10;+X9A/gsAAP//AwBQSwECLQAUAAYACAAAACEAtoM4kv4AAADhAQAAEwAAAAAAAAAAAAAAAAAAAAAA&#10;W0NvbnRlbnRfVHlwZXNdLnhtbFBLAQItABQABgAIAAAAIQA4/SH/1gAAAJQBAAALAAAAAAAAAAAA&#10;AAAAAC8BAABfcmVscy8ucmVsc1BLAQItABQABgAIAAAAIQBn0psOxwEAAJADAAAOAAAAAAAAAAAA&#10;AAAAAC4CAABkcnMvZTJvRG9jLnhtbFBLAQItABQABgAIAAAAIQAU2OCN3AAAAAgBAAAPAAAAAAAA&#10;AAAAAAAAACEEAABkcnMvZG93bnJldi54bWxQSwUGAAAAAAQABADzAAAAKgUAAAAA&#10;" strokeweight=".5pt">
              <v:stroke startarrowwidth="narrow" startarrowlength="short" endarrowwidth="narrow" endarrowlength="short"/>
            </v:line>
          </w:pict>
        </mc:Fallback>
      </mc:AlternateContent>
    </w:r>
  </w:p>
  <w:p w14:paraId="1B1D426F" w14:textId="77777777" w:rsidR="00F565B6" w:rsidRDefault="00F565B6" w:rsidP="002837D0">
    <w:pPr>
      <w:tabs>
        <w:tab w:val="left" w:pos="-720"/>
      </w:tabs>
      <w:suppressAutoHyphens/>
      <w:spacing w:line="240" w:lineRule="exact"/>
      <w:rPr>
        <w:b/>
        <w:color w:val="000080"/>
      </w:rPr>
    </w:pPr>
    <w:r>
      <w:rPr>
        <w:b/>
        <w:color w:val="000080"/>
      </w:rPr>
      <w:t>BOARD OF FORESTRY AND FIRE PROTECTION</w:t>
    </w:r>
  </w:p>
  <w:p w14:paraId="4C8A68C0" w14:textId="77777777" w:rsidR="00F565B6" w:rsidRDefault="00F565B6" w:rsidP="002837D0">
    <w:pPr>
      <w:tabs>
        <w:tab w:val="left" w:pos="-720"/>
      </w:tabs>
      <w:suppressAutoHyphens/>
      <w:spacing w:line="240" w:lineRule="exact"/>
      <w:rPr>
        <w:color w:val="000080"/>
        <w:spacing w:val="8"/>
        <w:sz w:val="14"/>
      </w:rPr>
    </w:pPr>
    <w:r>
      <w:rPr>
        <w:color w:val="000080"/>
        <w:spacing w:val="8"/>
        <w:sz w:val="14"/>
      </w:rPr>
      <w:t>P.O. Box 944246</w:t>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p>
  <w:p w14:paraId="74E17213" w14:textId="77777777" w:rsidR="00F565B6" w:rsidRDefault="00F565B6" w:rsidP="002837D0">
    <w:pPr>
      <w:tabs>
        <w:tab w:val="left" w:pos="-720"/>
      </w:tabs>
      <w:suppressAutoHyphens/>
      <w:jc w:val="both"/>
      <w:rPr>
        <w:color w:val="000080"/>
        <w:spacing w:val="8"/>
        <w:sz w:val="14"/>
      </w:rPr>
    </w:pPr>
    <w:r>
      <w:rPr>
        <w:color w:val="000080"/>
        <w:spacing w:val="8"/>
        <w:sz w:val="14"/>
      </w:rPr>
      <w:t>SACRAMENTO, CA 94244-2460</w:t>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r>
      <w:rPr>
        <w:color w:val="000080"/>
        <w:spacing w:val="8"/>
        <w:sz w:val="14"/>
      </w:rPr>
      <w:tab/>
    </w:r>
  </w:p>
  <w:p w14:paraId="07E24B6D" w14:textId="77777777" w:rsidR="00F565B6" w:rsidRDefault="00F565B6" w:rsidP="002837D0">
    <w:pPr>
      <w:tabs>
        <w:tab w:val="left" w:pos="-720"/>
      </w:tabs>
      <w:suppressAutoHyphens/>
      <w:jc w:val="both"/>
      <w:rPr>
        <w:color w:val="000080"/>
      </w:rPr>
    </w:pPr>
    <w:r>
      <w:rPr>
        <w:color w:val="000080"/>
        <w:sz w:val="16"/>
      </w:rPr>
      <w:t>Website: www.bof.fire.ca.gov</w:t>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r>
    <w:r>
      <w:rPr>
        <w:color w:val="000080"/>
      </w:rPr>
      <w:tab/>
      <w:t xml:space="preserve">   </w:t>
    </w:r>
  </w:p>
  <w:p w14:paraId="0F744647" w14:textId="77777777" w:rsidR="00F565B6" w:rsidRDefault="00F565B6" w:rsidP="002837D0">
    <w:pPr>
      <w:tabs>
        <w:tab w:val="right" w:pos="10800"/>
      </w:tabs>
      <w:suppressAutoHyphens/>
      <w:spacing w:line="240" w:lineRule="exact"/>
      <w:jc w:val="both"/>
      <w:rPr>
        <w:color w:val="000080"/>
        <w:sz w:val="14"/>
      </w:rPr>
    </w:pPr>
    <w:r>
      <w:rPr>
        <w:color w:val="000080"/>
        <w:sz w:val="16"/>
      </w:rPr>
      <w:t>(916) 653-8007</w:t>
    </w:r>
    <w:r>
      <w:rPr>
        <w:color w:val="000080"/>
        <w:sz w:val="16"/>
      </w:rPr>
      <w:tab/>
    </w:r>
    <w:r>
      <w:rPr>
        <w:color w:val="000080"/>
        <w:sz w:val="16"/>
      </w:rPr>
      <w:tab/>
    </w:r>
    <w:r>
      <w:rPr>
        <w:color w:val="000080"/>
        <w:sz w:val="16"/>
      </w:rPr>
      <w:tab/>
    </w:r>
    <w:r>
      <w:rPr>
        <w:color w:val="000080"/>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D303A"/>
    <w:multiLevelType w:val="hybridMultilevel"/>
    <w:tmpl w:val="DEFE2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555E83"/>
    <w:multiLevelType w:val="hybridMultilevel"/>
    <w:tmpl w:val="9428516C"/>
    <w:lvl w:ilvl="0" w:tplc="426480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9516C4"/>
    <w:multiLevelType w:val="hybridMultilevel"/>
    <w:tmpl w:val="254E8A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3C75FDF"/>
    <w:multiLevelType w:val="hybridMultilevel"/>
    <w:tmpl w:val="951C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6D7359"/>
    <w:multiLevelType w:val="hybridMultilevel"/>
    <w:tmpl w:val="26947624"/>
    <w:lvl w:ilvl="0" w:tplc="E8209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0004ED"/>
    <w:multiLevelType w:val="hybridMultilevel"/>
    <w:tmpl w:val="5BE0F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3868779">
    <w:abstractNumId w:val="2"/>
  </w:num>
  <w:num w:numId="2" w16cid:durableId="1948537175">
    <w:abstractNumId w:val="0"/>
  </w:num>
  <w:num w:numId="3" w16cid:durableId="487789774">
    <w:abstractNumId w:val="5"/>
  </w:num>
  <w:num w:numId="4" w16cid:durableId="671185586">
    <w:abstractNumId w:val="4"/>
  </w:num>
  <w:num w:numId="5" w16cid:durableId="2014796148">
    <w:abstractNumId w:val="3"/>
  </w:num>
  <w:num w:numId="6" w16cid:durableId="55870953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TL6aisM8JI/hadxXIbId0t5wzq2FjIjW6AadA53+POV9z2zVavNTNJIjRmN0UhrJpHObd2Dj3gY3nBx0lev3g==" w:salt="9eTG6hTmIWL6cQwQotZQpw=="/>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8192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6DB"/>
    <w:rsid w:val="00000641"/>
    <w:rsid w:val="00000FDF"/>
    <w:rsid w:val="00001068"/>
    <w:rsid w:val="0000302F"/>
    <w:rsid w:val="0000332F"/>
    <w:rsid w:val="00004BAD"/>
    <w:rsid w:val="00010C6F"/>
    <w:rsid w:val="00013135"/>
    <w:rsid w:val="000153EC"/>
    <w:rsid w:val="00015481"/>
    <w:rsid w:val="000169D7"/>
    <w:rsid w:val="00016C85"/>
    <w:rsid w:val="000212B8"/>
    <w:rsid w:val="00021B6D"/>
    <w:rsid w:val="00021C1D"/>
    <w:rsid w:val="00021E09"/>
    <w:rsid w:val="00023AF2"/>
    <w:rsid w:val="00023D57"/>
    <w:rsid w:val="00025D1E"/>
    <w:rsid w:val="000310B9"/>
    <w:rsid w:val="000369BC"/>
    <w:rsid w:val="000372C7"/>
    <w:rsid w:val="00040627"/>
    <w:rsid w:val="0004387C"/>
    <w:rsid w:val="00044AE1"/>
    <w:rsid w:val="00047515"/>
    <w:rsid w:val="00047B09"/>
    <w:rsid w:val="0005056F"/>
    <w:rsid w:val="000517FB"/>
    <w:rsid w:val="00054137"/>
    <w:rsid w:val="00061969"/>
    <w:rsid w:val="0006294C"/>
    <w:rsid w:val="00062FCA"/>
    <w:rsid w:val="00063EAB"/>
    <w:rsid w:val="00065970"/>
    <w:rsid w:val="000707AB"/>
    <w:rsid w:val="00070AC2"/>
    <w:rsid w:val="00074036"/>
    <w:rsid w:val="000740D2"/>
    <w:rsid w:val="000740FA"/>
    <w:rsid w:val="000817CC"/>
    <w:rsid w:val="00082079"/>
    <w:rsid w:val="000839B3"/>
    <w:rsid w:val="00084C2D"/>
    <w:rsid w:val="00086630"/>
    <w:rsid w:val="0008699F"/>
    <w:rsid w:val="00090A97"/>
    <w:rsid w:val="000911A0"/>
    <w:rsid w:val="000916BA"/>
    <w:rsid w:val="00093850"/>
    <w:rsid w:val="00094598"/>
    <w:rsid w:val="00094F71"/>
    <w:rsid w:val="000972F6"/>
    <w:rsid w:val="00097E3E"/>
    <w:rsid w:val="000A2713"/>
    <w:rsid w:val="000A5651"/>
    <w:rsid w:val="000A5938"/>
    <w:rsid w:val="000A5DB7"/>
    <w:rsid w:val="000A7CE6"/>
    <w:rsid w:val="000B0D6C"/>
    <w:rsid w:val="000B1183"/>
    <w:rsid w:val="000B13C8"/>
    <w:rsid w:val="000B2B04"/>
    <w:rsid w:val="000B42BD"/>
    <w:rsid w:val="000C1F87"/>
    <w:rsid w:val="000C396C"/>
    <w:rsid w:val="000C447C"/>
    <w:rsid w:val="000C461A"/>
    <w:rsid w:val="000C47E4"/>
    <w:rsid w:val="000C536C"/>
    <w:rsid w:val="000C5E94"/>
    <w:rsid w:val="000C5EED"/>
    <w:rsid w:val="000D0681"/>
    <w:rsid w:val="000D20AA"/>
    <w:rsid w:val="000D2E5F"/>
    <w:rsid w:val="000D3554"/>
    <w:rsid w:val="000D36B6"/>
    <w:rsid w:val="000D3F17"/>
    <w:rsid w:val="000D4B4D"/>
    <w:rsid w:val="000D6C8C"/>
    <w:rsid w:val="000D7EC3"/>
    <w:rsid w:val="000E0722"/>
    <w:rsid w:val="000E0946"/>
    <w:rsid w:val="000E2596"/>
    <w:rsid w:val="000E271E"/>
    <w:rsid w:val="000E3980"/>
    <w:rsid w:val="000E4885"/>
    <w:rsid w:val="000E4E64"/>
    <w:rsid w:val="000E5525"/>
    <w:rsid w:val="000E7018"/>
    <w:rsid w:val="000F3B76"/>
    <w:rsid w:val="000F42E3"/>
    <w:rsid w:val="000F53D3"/>
    <w:rsid w:val="000F5F83"/>
    <w:rsid w:val="000F779B"/>
    <w:rsid w:val="0010118B"/>
    <w:rsid w:val="0010263E"/>
    <w:rsid w:val="001039B5"/>
    <w:rsid w:val="001113B0"/>
    <w:rsid w:val="00111881"/>
    <w:rsid w:val="0011398B"/>
    <w:rsid w:val="00113B53"/>
    <w:rsid w:val="00114F1C"/>
    <w:rsid w:val="0011525E"/>
    <w:rsid w:val="0011668E"/>
    <w:rsid w:val="001166C7"/>
    <w:rsid w:val="001203E4"/>
    <w:rsid w:val="0012316E"/>
    <w:rsid w:val="00123577"/>
    <w:rsid w:val="00123BF9"/>
    <w:rsid w:val="00126011"/>
    <w:rsid w:val="00130729"/>
    <w:rsid w:val="00131E5E"/>
    <w:rsid w:val="001349AF"/>
    <w:rsid w:val="0013717B"/>
    <w:rsid w:val="001375AA"/>
    <w:rsid w:val="00137C0A"/>
    <w:rsid w:val="0014435F"/>
    <w:rsid w:val="00145EA6"/>
    <w:rsid w:val="00145F1E"/>
    <w:rsid w:val="00147EB0"/>
    <w:rsid w:val="00152032"/>
    <w:rsid w:val="00152D3D"/>
    <w:rsid w:val="00154055"/>
    <w:rsid w:val="00154241"/>
    <w:rsid w:val="00155B06"/>
    <w:rsid w:val="00161D20"/>
    <w:rsid w:val="001652CA"/>
    <w:rsid w:val="0016561C"/>
    <w:rsid w:val="001717A7"/>
    <w:rsid w:val="00173C1F"/>
    <w:rsid w:val="00175FA9"/>
    <w:rsid w:val="00180226"/>
    <w:rsid w:val="00180984"/>
    <w:rsid w:val="00180E72"/>
    <w:rsid w:val="00183745"/>
    <w:rsid w:val="001842F4"/>
    <w:rsid w:val="001849CC"/>
    <w:rsid w:val="00184EE1"/>
    <w:rsid w:val="00186423"/>
    <w:rsid w:val="00186D6B"/>
    <w:rsid w:val="001946B2"/>
    <w:rsid w:val="001973DD"/>
    <w:rsid w:val="001A0889"/>
    <w:rsid w:val="001A154A"/>
    <w:rsid w:val="001A1AC3"/>
    <w:rsid w:val="001A2A61"/>
    <w:rsid w:val="001A43A6"/>
    <w:rsid w:val="001A46C8"/>
    <w:rsid w:val="001A58F1"/>
    <w:rsid w:val="001A7039"/>
    <w:rsid w:val="001A7416"/>
    <w:rsid w:val="001B0650"/>
    <w:rsid w:val="001B3A18"/>
    <w:rsid w:val="001B4693"/>
    <w:rsid w:val="001B5CCE"/>
    <w:rsid w:val="001B5FEC"/>
    <w:rsid w:val="001B7234"/>
    <w:rsid w:val="001B75A0"/>
    <w:rsid w:val="001B79F3"/>
    <w:rsid w:val="001C0F31"/>
    <w:rsid w:val="001C341D"/>
    <w:rsid w:val="001C4ABF"/>
    <w:rsid w:val="001C5DEC"/>
    <w:rsid w:val="001C6ECE"/>
    <w:rsid w:val="001C77C0"/>
    <w:rsid w:val="001D34B3"/>
    <w:rsid w:val="001D593A"/>
    <w:rsid w:val="001D5A30"/>
    <w:rsid w:val="001D6ACE"/>
    <w:rsid w:val="001D77C3"/>
    <w:rsid w:val="001E0FBB"/>
    <w:rsid w:val="001E1305"/>
    <w:rsid w:val="001E1B6F"/>
    <w:rsid w:val="001E2851"/>
    <w:rsid w:val="001E2A04"/>
    <w:rsid w:val="001E3ADB"/>
    <w:rsid w:val="001E468E"/>
    <w:rsid w:val="001E5E03"/>
    <w:rsid w:val="001E6992"/>
    <w:rsid w:val="001E6D50"/>
    <w:rsid w:val="001E73F9"/>
    <w:rsid w:val="001F04A7"/>
    <w:rsid w:val="001F0924"/>
    <w:rsid w:val="001F79A0"/>
    <w:rsid w:val="002037AA"/>
    <w:rsid w:val="00204044"/>
    <w:rsid w:val="002053AF"/>
    <w:rsid w:val="002060C5"/>
    <w:rsid w:val="002064CF"/>
    <w:rsid w:val="00210CCD"/>
    <w:rsid w:val="0021264A"/>
    <w:rsid w:val="00212B05"/>
    <w:rsid w:val="00213226"/>
    <w:rsid w:val="00213469"/>
    <w:rsid w:val="002162AE"/>
    <w:rsid w:val="00216907"/>
    <w:rsid w:val="00217949"/>
    <w:rsid w:val="00220B0C"/>
    <w:rsid w:val="002224F4"/>
    <w:rsid w:val="00222901"/>
    <w:rsid w:val="002272EA"/>
    <w:rsid w:val="0022775E"/>
    <w:rsid w:val="00230C11"/>
    <w:rsid w:val="0023271C"/>
    <w:rsid w:val="00234856"/>
    <w:rsid w:val="00235ACE"/>
    <w:rsid w:val="002361F8"/>
    <w:rsid w:val="00236E70"/>
    <w:rsid w:val="00237509"/>
    <w:rsid w:val="002378AF"/>
    <w:rsid w:val="00237AAF"/>
    <w:rsid w:val="002405C0"/>
    <w:rsid w:val="00240BFC"/>
    <w:rsid w:val="00242428"/>
    <w:rsid w:val="00242B36"/>
    <w:rsid w:val="00242C8C"/>
    <w:rsid w:val="00244476"/>
    <w:rsid w:val="00244A19"/>
    <w:rsid w:val="00251BC2"/>
    <w:rsid w:val="002526A1"/>
    <w:rsid w:val="00253D73"/>
    <w:rsid w:val="00254642"/>
    <w:rsid w:val="00256E29"/>
    <w:rsid w:val="002571FD"/>
    <w:rsid w:val="002603AB"/>
    <w:rsid w:val="00261E6B"/>
    <w:rsid w:val="00261EC1"/>
    <w:rsid w:val="0026279E"/>
    <w:rsid w:val="00264C5F"/>
    <w:rsid w:val="00267620"/>
    <w:rsid w:val="002706C4"/>
    <w:rsid w:val="00273307"/>
    <w:rsid w:val="00274741"/>
    <w:rsid w:val="00274DBA"/>
    <w:rsid w:val="00275DAC"/>
    <w:rsid w:val="00275E7A"/>
    <w:rsid w:val="002826D8"/>
    <w:rsid w:val="002837D0"/>
    <w:rsid w:val="002837EF"/>
    <w:rsid w:val="00283F55"/>
    <w:rsid w:val="0028704A"/>
    <w:rsid w:val="002907BC"/>
    <w:rsid w:val="002915A2"/>
    <w:rsid w:val="00292D36"/>
    <w:rsid w:val="00294F0F"/>
    <w:rsid w:val="00295E07"/>
    <w:rsid w:val="0029690B"/>
    <w:rsid w:val="002A04F7"/>
    <w:rsid w:val="002A1C72"/>
    <w:rsid w:val="002A3F0D"/>
    <w:rsid w:val="002A52F8"/>
    <w:rsid w:val="002A6323"/>
    <w:rsid w:val="002B07A3"/>
    <w:rsid w:val="002B1548"/>
    <w:rsid w:val="002B1817"/>
    <w:rsid w:val="002B523E"/>
    <w:rsid w:val="002B6B1E"/>
    <w:rsid w:val="002B7506"/>
    <w:rsid w:val="002B7587"/>
    <w:rsid w:val="002C05D0"/>
    <w:rsid w:val="002C06C4"/>
    <w:rsid w:val="002C29B9"/>
    <w:rsid w:val="002C5A2C"/>
    <w:rsid w:val="002C63F8"/>
    <w:rsid w:val="002C778D"/>
    <w:rsid w:val="002D0C1A"/>
    <w:rsid w:val="002D1480"/>
    <w:rsid w:val="002D1570"/>
    <w:rsid w:val="002D1C72"/>
    <w:rsid w:val="002D25DA"/>
    <w:rsid w:val="002D3E70"/>
    <w:rsid w:val="002D43EE"/>
    <w:rsid w:val="002D5523"/>
    <w:rsid w:val="002D5F59"/>
    <w:rsid w:val="002D75C6"/>
    <w:rsid w:val="002E2437"/>
    <w:rsid w:val="002E38EE"/>
    <w:rsid w:val="002E43BC"/>
    <w:rsid w:val="002E5C83"/>
    <w:rsid w:val="002E73AF"/>
    <w:rsid w:val="002F03D6"/>
    <w:rsid w:val="002F2277"/>
    <w:rsid w:val="002F3518"/>
    <w:rsid w:val="002F3D33"/>
    <w:rsid w:val="002F495E"/>
    <w:rsid w:val="002F4BAC"/>
    <w:rsid w:val="00302475"/>
    <w:rsid w:val="00302CDB"/>
    <w:rsid w:val="00302F63"/>
    <w:rsid w:val="00303D9C"/>
    <w:rsid w:val="00305807"/>
    <w:rsid w:val="003067CF"/>
    <w:rsid w:val="00306F83"/>
    <w:rsid w:val="00312DE5"/>
    <w:rsid w:val="00314516"/>
    <w:rsid w:val="00321DDC"/>
    <w:rsid w:val="003222D7"/>
    <w:rsid w:val="0032341C"/>
    <w:rsid w:val="00323CB3"/>
    <w:rsid w:val="00323FD4"/>
    <w:rsid w:val="003309EC"/>
    <w:rsid w:val="00333114"/>
    <w:rsid w:val="003339C1"/>
    <w:rsid w:val="00333EA8"/>
    <w:rsid w:val="00336346"/>
    <w:rsid w:val="00341EBD"/>
    <w:rsid w:val="003449B3"/>
    <w:rsid w:val="003450ED"/>
    <w:rsid w:val="00345692"/>
    <w:rsid w:val="003464E5"/>
    <w:rsid w:val="00353520"/>
    <w:rsid w:val="00354B28"/>
    <w:rsid w:val="0035558D"/>
    <w:rsid w:val="00355DD3"/>
    <w:rsid w:val="00356B75"/>
    <w:rsid w:val="00357681"/>
    <w:rsid w:val="00357C75"/>
    <w:rsid w:val="003604A7"/>
    <w:rsid w:val="00360A1E"/>
    <w:rsid w:val="00361812"/>
    <w:rsid w:val="0036391B"/>
    <w:rsid w:val="003649C9"/>
    <w:rsid w:val="00365D08"/>
    <w:rsid w:val="0036713C"/>
    <w:rsid w:val="00371B90"/>
    <w:rsid w:val="00371D01"/>
    <w:rsid w:val="00372660"/>
    <w:rsid w:val="00372F5A"/>
    <w:rsid w:val="00375C25"/>
    <w:rsid w:val="00376C4D"/>
    <w:rsid w:val="00377A36"/>
    <w:rsid w:val="00380ACD"/>
    <w:rsid w:val="00381DB3"/>
    <w:rsid w:val="003831FB"/>
    <w:rsid w:val="00383237"/>
    <w:rsid w:val="00383BA7"/>
    <w:rsid w:val="00384D13"/>
    <w:rsid w:val="00385D08"/>
    <w:rsid w:val="00385EEB"/>
    <w:rsid w:val="00386086"/>
    <w:rsid w:val="003911A5"/>
    <w:rsid w:val="00391FFC"/>
    <w:rsid w:val="003944D3"/>
    <w:rsid w:val="0039470E"/>
    <w:rsid w:val="003947F4"/>
    <w:rsid w:val="00396164"/>
    <w:rsid w:val="00396FF5"/>
    <w:rsid w:val="003A1C4F"/>
    <w:rsid w:val="003A3ED4"/>
    <w:rsid w:val="003A6369"/>
    <w:rsid w:val="003A6FC4"/>
    <w:rsid w:val="003B6959"/>
    <w:rsid w:val="003B7554"/>
    <w:rsid w:val="003B7829"/>
    <w:rsid w:val="003C22C0"/>
    <w:rsid w:val="003C3298"/>
    <w:rsid w:val="003C3778"/>
    <w:rsid w:val="003D208F"/>
    <w:rsid w:val="003D237E"/>
    <w:rsid w:val="003D34E3"/>
    <w:rsid w:val="003D45AC"/>
    <w:rsid w:val="003D4606"/>
    <w:rsid w:val="003D4A7E"/>
    <w:rsid w:val="003E0640"/>
    <w:rsid w:val="003E1C56"/>
    <w:rsid w:val="003E29AE"/>
    <w:rsid w:val="003E51D7"/>
    <w:rsid w:val="003E5E83"/>
    <w:rsid w:val="003E649F"/>
    <w:rsid w:val="003E6947"/>
    <w:rsid w:val="003F14E3"/>
    <w:rsid w:val="003F18DA"/>
    <w:rsid w:val="003F2135"/>
    <w:rsid w:val="003F3C7B"/>
    <w:rsid w:val="003F574D"/>
    <w:rsid w:val="003F5AA0"/>
    <w:rsid w:val="003F7363"/>
    <w:rsid w:val="003F7889"/>
    <w:rsid w:val="004001FA"/>
    <w:rsid w:val="00401C78"/>
    <w:rsid w:val="00401F4B"/>
    <w:rsid w:val="004020C9"/>
    <w:rsid w:val="00402BD7"/>
    <w:rsid w:val="00407C80"/>
    <w:rsid w:val="00407E5E"/>
    <w:rsid w:val="00407F99"/>
    <w:rsid w:val="00410DB8"/>
    <w:rsid w:val="00412E16"/>
    <w:rsid w:val="00412FDD"/>
    <w:rsid w:val="00413A01"/>
    <w:rsid w:val="00413F90"/>
    <w:rsid w:val="00414D19"/>
    <w:rsid w:val="00416EF8"/>
    <w:rsid w:val="00417D83"/>
    <w:rsid w:val="00420A1F"/>
    <w:rsid w:val="00421449"/>
    <w:rsid w:val="00426B07"/>
    <w:rsid w:val="0043159A"/>
    <w:rsid w:val="00433DD1"/>
    <w:rsid w:val="004377A3"/>
    <w:rsid w:val="00440E60"/>
    <w:rsid w:val="004416E5"/>
    <w:rsid w:val="004419A0"/>
    <w:rsid w:val="00441E39"/>
    <w:rsid w:val="00445372"/>
    <w:rsid w:val="0045238C"/>
    <w:rsid w:val="00452C1B"/>
    <w:rsid w:val="004548F8"/>
    <w:rsid w:val="004560AF"/>
    <w:rsid w:val="004562E1"/>
    <w:rsid w:val="0045676E"/>
    <w:rsid w:val="0045694E"/>
    <w:rsid w:val="00460C3A"/>
    <w:rsid w:val="00463BD1"/>
    <w:rsid w:val="00463CA6"/>
    <w:rsid w:val="00466CE9"/>
    <w:rsid w:val="00467B4E"/>
    <w:rsid w:val="00467E01"/>
    <w:rsid w:val="004715DB"/>
    <w:rsid w:val="00472289"/>
    <w:rsid w:val="00474D09"/>
    <w:rsid w:val="00476F9D"/>
    <w:rsid w:val="00477D41"/>
    <w:rsid w:val="00481A8E"/>
    <w:rsid w:val="00481C18"/>
    <w:rsid w:val="004820F6"/>
    <w:rsid w:val="004833BA"/>
    <w:rsid w:val="0049152A"/>
    <w:rsid w:val="004916B8"/>
    <w:rsid w:val="004939FA"/>
    <w:rsid w:val="00496642"/>
    <w:rsid w:val="004A065E"/>
    <w:rsid w:val="004A0FA8"/>
    <w:rsid w:val="004A228D"/>
    <w:rsid w:val="004A47A8"/>
    <w:rsid w:val="004A4EC3"/>
    <w:rsid w:val="004B1ABE"/>
    <w:rsid w:val="004B2F16"/>
    <w:rsid w:val="004B4C8C"/>
    <w:rsid w:val="004B694C"/>
    <w:rsid w:val="004C58B2"/>
    <w:rsid w:val="004C5BFA"/>
    <w:rsid w:val="004C6133"/>
    <w:rsid w:val="004C74A1"/>
    <w:rsid w:val="004D13F5"/>
    <w:rsid w:val="004D57C2"/>
    <w:rsid w:val="004D72E6"/>
    <w:rsid w:val="004D7FC6"/>
    <w:rsid w:val="004D7FCD"/>
    <w:rsid w:val="004E0EA4"/>
    <w:rsid w:val="004E220B"/>
    <w:rsid w:val="004E232A"/>
    <w:rsid w:val="004E2725"/>
    <w:rsid w:val="004E2C52"/>
    <w:rsid w:val="004E3FF4"/>
    <w:rsid w:val="004E4142"/>
    <w:rsid w:val="004E4BED"/>
    <w:rsid w:val="004E52EE"/>
    <w:rsid w:val="004E58E6"/>
    <w:rsid w:val="004E5A45"/>
    <w:rsid w:val="004E5CEB"/>
    <w:rsid w:val="004E7B89"/>
    <w:rsid w:val="004E7C23"/>
    <w:rsid w:val="004F08CB"/>
    <w:rsid w:val="004F188D"/>
    <w:rsid w:val="004F41FF"/>
    <w:rsid w:val="004F471B"/>
    <w:rsid w:val="004F50B3"/>
    <w:rsid w:val="004F7DBA"/>
    <w:rsid w:val="00501DAA"/>
    <w:rsid w:val="00501FA6"/>
    <w:rsid w:val="005031E7"/>
    <w:rsid w:val="00505857"/>
    <w:rsid w:val="005115AC"/>
    <w:rsid w:val="00512AAB"/>
    <w:rsid w:val="00512B9B"/>
    <w:rsid w:val="00512D8F"/>
    <w:rsid w:val="00512E64"/>
    <w:rsid w:val="005160A8"/>
    <w:rsid w:val="005168C4"/>
    <w:rsid w:val="0051706F"/>
    <w:rsid w:val="00520D73"/>
    <w:rsid w:val="00521AA4"/>
    <w:rsid w:val="00524F54"/>
    <w:rsid w:val="0052510A"/>
    <w:rsid w:val="00526F35"/>
    <w:rsid w:val="00534C61"/>
    <w:rsid w:val="005354D6"/>
    <w:rsid w:val="00536696"/>
    <w:rsid w:val="005408EA"/>
    <w:rsid w:val="00544585"/>
    <w:rsid w:val="00544CBD"/>
    <w:rsid w:val="00544D74"/>
    <w:rsid w:val="00550A54"/>
    <w:rsid w:val="0055258B"/>
    <w:rsid w:val="00552875"/>
    <w:rsid w:val="00553A4D"/>
    <w:rsid w:val="0056024A"/>
    <w:rsid w:val="00560EE5"/>
    <w:rsid w:val="00560FE1"/>
    <w:rsid w:val="005616E2"/>
    <w:rsid w:val="00562805"/>
    <w:rsid w:val="00564155"/>
    <w:rsid w:val="005649C4"/>
    <w:rsid w:val="00566099"/>
    <w:rsid w:val="005673C3"/>
    <w:rsid w:val="00570755"/>
    <w:rsid w:val="00570C30"/>
    <w:rsid w:val="00570CBF"/>
    <w:rsid w:val="00571FD2"/>
    <w:rsid w:val="0057324B"/>
    <w:rsid w:val="005737A3"/>
    <w:rsid w:val="00574759"/>
    <w:rsid w:val="005751AF"/>
    <w:rsid w:val="0057599C"/>
    <w:rsid w:val="0057600F"/>
    <w:rsid w:val="005804F2"/>
    <w:rsid w:val="0058343B"/>
    <w:rsid w:val="00583527"/>
    <w:rsid w:val="00586802"/>
    <w:rsid w:val="00587A13"/>
    <w:rsid w:val="00587E35"/>
    <w:rsid w:val="0059047C"/>
    <w:rsid w:val="00592437"/>
    <w:rsid w:val="005939E3"/>
    <w:rsid w:val="00596BDB"/>
    <w:rsid w:val="005A0E28"/>
    <w:rsid w:val="005A1310"/>
    <w:rsid w:val="005A2C81"/>
    <w:rsid w:val="005A39BC"/>
    <w:rsid w:val="005A657D"/>
    <w:rsid w:val="005A6F1F"/>
    <w:rsid w:val="005A7906"/>
    <w:rsid w:val="005B1BE9"/>
    <w:rsid w:val="005B313E"/>
    <w:rsid w:val="005B3905"/>
    <w:rsid w:val="005B7166"/>
    <w:rsid w:val="005B7439"/>
    <w:rsid w:val="005B7F2A"/>
    <w:rsid w:val="005C1DB0"/>
    <w:rsid w:val="005C335F"/>
    <w:rsid w:val="005C3F49"/>
    <w:rsid w:val="005C661C"/>
    <w:rsid w:val="005C6DB2"/>
    <w:rsid w:val="005C7DE6"/>
    <w:rsid w:val="005D11B3"/>
    <w:rsid w:val="005D1377"/>
    <w:rsid w:val="005D2A3D"/>
    <w:rsid w:val="005D548B"/>
    <w:rsid w:val="005E058B"/>
    <w:rsid w:val="005E1A17"/>
    <w:rsid w:val="005E1B79"/>
    <w:rsid w:val="005E50B7"/>
    <w:rsid w:val="005E60A7"/>
    <w:rsid w:val="005F0369"/>
    <w:rsid w:val="005F0427"/>
    <w:rsid w:val="005F08E2"/>
    <w:rsid w:val="005F431D"/>
    <w:rsid w:val="005F5FE5"/>
    <w:rsid w:val="006000F6"/>
    <w:rsid w:val="00603AE6"/>
    <w:rsid w:val="00604F93"/>
    <w:rsid w:val="00605978"/>
    <w:rsid w:val="00612827"/>
    <w:rsid w:val="00613FF9"/>
    <w:rsid w:val="006212E7"/>
    <w:rsid w:val="00622DF8"/>
    <w:rsid w:val="006251E8"/>
    <w:rsid w:val="00627650"/>
    <w:rsid w:val="0063036D"/>
    <w:rsid w:val="00633A35"/>
    <w:rsid w:val="00634396"/>
    <w:rsid w:val="0063619C"/>
    <w:rsid w:val="00646001"/>
    <w:rsid w:val="00647497"/>
    <w:rsid w:val="006476B1"/>
    <w:rsid w:val="00651CB6"/>
    <w:rsid w:val="0065349B"/>
    <w:rsid w:val="00653720"/>
    <w:rsid w:val="00655567"/>
    <w:rsid w:val="0065560D"/>
    <w:rsid w:val="006562BD"/>
    <w:rsid w:val="00656BF8"/>
    <w:rsid w:val="0066253E"/>
    <w:rsid w:val="0066299E"/>
    <w:rsid w:val="00663A40"/>
    <w:rsid w:val="00663C3B"/>
    <w:rsid w:val="00663D82"/>
    <w:rsid w:val="00663EB2"/>
    <w:rsid w:val="00664584"/>
    <w:rsid w:val="006645CA"/>
    <w:rsid w:val="006710F0"/>
    <w:rsid w:val="00671A64"/>
    <w:rsid w:val="00672368"/>
    <w:rsid w:val="00672CED"/>
    <w:rsid w:val="00672E6A"/>
    <w:rsid w:val="006736F5"/>
    <w:rsid w:val="0067581B"/>
    <w:rsid w:val="00676080"/>
    <w:rsid w:val="006802B3"/>
    <w:rsid w:val="00680907"/>
    <w:rsid w:val="00680F84"/>
    <w:rsid w:val="00681C17"/>
    <w:rsid w:val="00686EAA"/>
    <w:rsid w:val="006913C6"/>
    <w:rsid w:val="00692EF6"/>
    <w:rsid w:val="0069567B"/>
    <w:rsid w:val="0069589D"/>
    <w:rsid w:val="00696046"/>
    <w:rsid w:val="006A14CF"/>
    <w:rsid w:val="006A2BB7"/>
    <w:rsid w:val="006A3034"/>
    <w:rsid w:val="006A7D79"/>
    <w:rsid w:val="006B22DC"/>
    <w:rsid w:val="006B2481"/>
    <w:rsid w:val="006B2488"/>
    <w:rsid w:val="006B3BE4"/>
    <w:rsid w:val="006B3E53"/>
    <w:rsid w:val="006B4350"/>
    <w:rsid w:val="006B449E"/>
    <w:rsid w:val="006B76A5"/>
    <w:rsid w:val="006C171B"/>
    <w:rsid w:val="006C2F55"/>
    <w:rsid w:val="006C2FF7"/>
    <w:rsid w:val="006C3182"/>
    <w:rsid w:val="006C4086"/>
    <w:rsid w:val="006C6E6E"/>
    <w:rsid w:val="006C7638"/>
    <w:rsid w:val="006D3A93"/>
    <w:rsid w:val="006D3E37"/>
    <w:rsid w:val="006D4343"/>
    <w:rsid w:val="006D68C4"/>
    <w:rsid w:val="006E3DBC"/>
    <w:rsid w:val="006E3F82"/>
    <w:rsid w:val="006E486E"/>
    <w:rsid w:val="006E62E9"/>
    <w:rsid w:val="006E7112"/>
    <w:rsid w:val="006F0B08"/>
    <w:rsid w:val="006F1D32"/>
    <w:rsid w:val="006F4A04"/>
    <w:rsid w:val="00700565"/>
    <w:rsid w:val="00700801"/>
    <w:rsid w:val="00704F3C"/>
    <w:rsid w:val="00705127"/>
    <w:rsid w:val="00705F1D"/>
    <w:rsid w:val="00712AB6"/>
    <w:rsid w:val="00714901"/>
    <w:rsid w:val="00714CBB"/>
    <w:rsid w:val="00717758"/>
    <w:rsid w:val="00720435"/>
    <w:rsid w:val="00720709"/>
    <w:rsid w:val="00722660"/>
    <w:rsid w:val="007232AB"/>
    <w:rsid w:val="007233E5"/>
    <w:rsid w:val="00724773"/>
    <w:rsid w:val="00724C60"/>
    <w:rsid w:val="00726854"/>
    <w:rsid w:val="00727185"/>
    <w:rsid w:val="007302E2"/>
    <w:rsid w:val="00731DA9"/>
    <w:rsid w:val="00732638"/>
    <w:rsid w:val="00733382"/>
    <w:rsid w:val="007346DB"/>
    <w:rsid w:val="00734CC0"/>
    <w:rsid w:val="00734CC1"/>
    <w:rsid w:val="007350F0"/>
    <w:rsid w:val="007400E9"/>
    <w:rsid w:val="007422D2"/>
    <w:rsid w:val="007429E6"/>
    <w:rsid w:val="0074527E"/>
    <w:rsid w:val="00745809"/>
    <w:rsid w:val="00745D60"/>
    <w:rsid w:val="00746534"/>
    <w:rsid w:val="00747D41"/>
    <w:rsid w:val="007500FF"/>
    <w:rsid w:val="0075016B"/>
    <w:rsid w:val="00750355"/>
    <w:rsid w:val="00750A70"/>
    <w:rsid w:val="00751C45"/>
    <w:rsid w:val="007521E7"/>
    <w:rsid w:val="00752975"/>
    <w:rsid w:val="00752C95"/>
    <w:rsid w:val="007530D3"/>
    <w:rsid w:val="00753B43"/>
    <w:rsid w:val="00754027"/>
    <w:rsid w:val="00757DFF"/>
    <w:rsid w:val="007616D6"/>
    <w:rsid w:val="007621CB"/>
    <w:rsid w:val="00762965"/>
    <w:rsid w:val="00762C96"/>
    <w:rsid w:val="0076394F"/>
    <w:rsid w:val="0076407C"/>
    <w:rsid w:val="00764BCE"/>
    <w:rsid w:val="00767BF6"/>
    <w:rsid w:val="00767E74"/>
    <w:rsid w:val="007706C7"/>
    <w:rsid w:val="0077117E"/>
    <w:rsid w:val="007711D4"/>
    <w:rsid w:val="00771E53"/>
    <w:rsid w:val="00773877"/>
    <w:rsid w:val="0077402F"/>
    <w:rsid w:val="007768F4"/>
    <w:rsid w:val="00777205"/>
    <w:rsid w:val="007813F5"/>
    <w:rsid w:val="007824A4"/>
    <w:rsid w:val="00784981"/>
    <w:rsid w:val="00784DC3"/>
    <w:rsid w:val="00791006"/>
    <w:rsid w:val="0079347B"/>
    <w:rsid w:val="00794AFB"/>
    <w:rsid w:val="00796376"/>
    <w:rsid w:val="00796A2E"/>
    <w:rsid w:val="00796C85"/>
    <w:rsid w:val="00797518"/>
    <w:rsid w:val="0079760A"/>
    <w:rsid w:val="00797850"/>
    <w:rsid w:val="007A00AF"/>
    <w:rsid w:val="007A01E6"/>
    <w:rsid w:val="007A2E47"/>
    <w:rsid w:val="007A3826"/>
    <w:rsid w:val="007B128B"/>
    <w:rsid w:val="007B43D2"/>
    <w:rsid w:val="007B6C95"/>
    <w:rsid w:val="007B7290"/>
    <w:rsid w:val="007C1496"/>
    <w:rsid w:val="007C2629"/>
    <w:rsid w:val="007C3782"/>
    <w:rsid w:val="007C533A"/>
    <w:rsid w:val="007C63FD"/>
    <w:rsid w:val="007C6850"/>
    <w:rsid w:val="007D1536"/>
    <w:rsid w:val="007D187E"/>
    <w:rsid w:val="007D2895"/>
    <w:rsid w:val="007D6968"/>
    <w:rsid w:val="007E06D3"/>
    <w:rsid w:val="007E166C"/>
    <w:rsid w:val="007E2E16"/>
    <w:rsid w:val="007F06B1"/>
    <w:rsid w:val="007F0D68"/>
    <w:rsid w:val="007F1CB0"/>
    <w:rsid w:val="007F2235"/>
    <w:rsid w:val="007F40A9"/>
    <w:rsid w:val="007F4863"/>
    <w:rsid w:val="007F5834"/>
    <w:rsid w:val="007F6F88"/>
    <w:rsid w:val="00803F4E"/>
    <w:rsid w:val="00805824"/>
    <w:rsid w:val="00806091"/>
    <w:rsid w:val="00806952"/>
    <w:rsid w:val="00807CBE"/>
    <w:rsid w:val="00807E95"/>
    <w:rsid w:val="0081011B"/>
    <w:rsid w:val="0081112E"/>
    <w:rsid w:val="0081250C"/>
    <w:rsid w:val="008140D1"/>
    <w:rsid w:val="0081613A"/>
    <w:rsid w:val="008219CD"/>
    <w:rsid w:val="008223C3"/>
    <w:rsid w:val="00822518"/>
    <w:rsid w:val="0082386B"/>
    <w:rsid w:val="00823F39"/>
    <w:rsid w:val="00824DDB"/>
    <w:rsid w:val="008261D9"/>
    <w:rsid w:val="00826FBB"/>
    <w:rsid w:val="00831506"/>
    <w:rsid w:val="008348A5"/>
    <w:rsid w:val="0083516D"/>
    <w:rsid w:val="00835956"/>
    <w:rsid w:val="0084355A"/>
    <w:rsid w:val="008439A0"/>
    <w:rsid w:val="00844EA6"/>
    <w:rsid w:val="00846021"/>
    <w:rsid w:val="008467BB"/>
    <w:rsid w:val="0085073E"/>
    <w:rsid w:val="00850F32"/>
    <w:rsid w:val="008518B2"/>
    <w:rsid w:val="00851A74"/>
    <w:rsid w:val="0085293D"/>
    <w:rsid w:val="00852AA4"/>
    <w:rsid w:val="00856145"/>
    <w:rsid w:val="00861BF4"/>
    <w:rsid w:val="00864ECF"/>
    <w:rsid w:val="00865162"/>
    <w:rsid w:val="0086556F"/>
    <w:rsid w:val="008669BA"/>
    <w:rsid w:val="00866FAB"/>
    <w:rsid w:val="00870F3E"/>
    <w:rsid w:val="0087338E"/>
    <w:rsid w:val="00875790"/>
    <w:rsid w:val="008771E3"/>
    <w:rsid w:val="00877686"/>
    <w:rsid w:val="00877BAD"/>
    <w:rsid w:val="00884A25"/>
    <w:rsid w:val="00886448"/>
    <w:rsid w:val="00886DA6"/>
    <w:rsid w:val="00887263"/>
    <w:rsid w:val="00887802"/>
    <w:rsid w:val="0089128D"/>
    <w:rsid w:val="00892146"/>
    <w:rsid w:val="008936C3"/>
    <w:rsid w:val="00893D1A"/>
    <w:rsid w:val="00893F8B"/>
    <w:rsid w:val="00894744"/>
    <w:rsid w:val="00894D34"/>
    <w:rsid w:val="00896D07"/>
    <w:rsid w:val="00896DC6"/>
    <w:rsid w:val="008971AD"/>
    <w:rsid w:val="008A2D0C"/>
    <w:rsid w:val="008A2FAC"/>
    <w:rsid w:val="008A3D81"/>
    <w:rsid w:val="008A57D5"/>
    <w:rsid w:val="008B1C24"/>
    <w:rsid w:val="008B23CC"/>
    <w:rsid w:val="008B25F6"/>
    <w:rsid w:val="008B3AC5"/>
    <w:rsid w:val="008B3C5D"/>
    <w:rsid w:val="008B4081"/>
    <w:rsid w:val="008C1701"/>
    <w:rsid w:val="008C362D"/>
    <w:rsid w:val="008C3C4C"/>
    <w:rsid w:val="008C5CDD"/>
    <w:rsid w:val="008C74D9"/>
    <w:rsid w:val="008C77B6"/>
    <w:rsid w:val="008D0C88"/>
    <w:rsid w:val="008D27AE"/>
    <w:rsid w:val="008D310B"/>
    <w:rsid w:val="008D38E1"/>
    <w:rsid w:val="008D565F"/>
    <w:rsid w:val="008D5901"/>
    <w:rsid w:val="008D5BB2"/>
    <w:rsid w:val="008D5E7A"/>
    <w:rsid w:val="008D6917"/>
    <w:rsid w:val="008E06F1"/>
    <w:rsid w:val="008E1725"/>
    <w:rsid w:val="008E3B99"/>
    <w:rsid w:val="008E4BB2"/>
    <w:rsid w:val="008E606B"/>
    <w:rsid w:val="008F60F3"/>
    <w:rsid w:val="00900306"/>
    <w:rsid w:val="009039FF"/>
    <w:rsid w:val="00905750"/>
    <w:rsid w:val="0090598F"/>
    <w:rsid w:val="00907124"/>
    <w:rsid w:val="009118D6"/>
    <w:rsid w:val="00912711"/>
    <w:rsid w:val="0091316C"/>
    <w:rsid w:val="00917B30"/>
    <w:rsid w:val="00920828"/>
    <w:rsid w:val="0092396F"/>
    <w:rsid w:val="00923BAD"/>
    <w:rsid w:val="00926434"/>
    <w:rsid w:val="009272EE"/>
    <w:rsid w:val="00930C2E"/>
    <w:rsid w:val="009329B3"/>
    <w:rsid w:val="00934624"/>
    <w:rsid w:val="00934F33"/>
    <w:rsid w:val="00935139"/>
    <w:rsid w:val="00936E27"/>
    <w:rsid w:val="009376AA"/>
    <w:rsid w:val="009403A3"/>
    <w:rsid w:val="00943B93"/>
    <w:rsid w:val="00943D33"/>
    <w:rsid w:val="0095144D"/>
    <w:rsid w:val="00953004"/>
    <w:rsid w:val="00953533"/>
    <w:rsid w:val="00953AE8"/>
    <w:rsid w:val="00953FC9"/>
    <w:rsid w:val="00954BD3"/>
    <w:rsid w:val="009624FF"/>
    <w:rsid w:val="0096414B"/>
    <w:rsid w:val="009643F3"/>
    <w:rsid w:val="00964B19"/>
    <w:rsid w:val="00964E4B"/>
    <w:rsid w:val="00964E63"/>
    <w:rsid w:val="00965CE8"/>
    <w:rsid w:val="009675CD"/>
    <w:rsid w:val="009700B1"/>
    <w:rsid w:val="00970BF6"/>
    <w:rsid w:val="00972A01"/>
    <w:rsid w:val="0097399E"/>
    <w:rsid w:val="00977D28"/>
    <w:rsid w:val="009826ED"/>
    <w:rsid w:val="0098294F"/>
    <w:rsid w:val="00983107"/>
    <w:rsid w:val="0098371F"/>
    <w:rsid w:val="0098533E"/>
    <w:rsid w:val="009871A0"/>
    <w:rsid w:val="0099161C"/>
    <w:rsid w:val="00992C21"/>
    <w:rsid w:val="00996BD3"/>
    <w:rsid w:val="00996C77"/>
    <w:rsid w:val="009A1712"/>
    <w:rsid w:val="009A1992"/>
    <w:rsid w:val="009A3404"/>
    <w:rsid w:val="009A7638"/>
    <w:rsid w:val="009B110A"/>
    <w:rsid w:val="009B147B"/>
    <w:rsid w:val="009B30E2"/>
    <w:rsid w:val="009B402C"/>
    <w:rsid w:val="009B69E6"/>
    <w:rsid w:val="009B776E"/>
    <w:rsid w:val="009B7BB9"/>
    <w:rsid w:val="009C00A6"/>
    <w:rsid w:val="009C024E"/>
    <w:rsid w:val="009C0629"/>
    <w:rsid w:val="009C0CC4"/>
    <w:rsid w:val="009C1D7A"/>
    <w:rsid w:val="009C2BC2"/>
    <w:rsid w:val="009C3ECE"/>
    <w:rsid w:val="009C47F6"/>
    <w:rsid w:val="009C54CB"/>
    <w:rsid w:val="009C59F7"/>
    <w:rsid w:val="009C79E4"/>
    <w:rsid w:val="009C7A9C"/>
    <w:rsid w:val="009D04E9"/>
    <w:rsid w:val="009D0690"/>
    <w:rsid w:val="009D0B0F"/>
    <w:rsid w:val="009D0C28"/>
    <w:rsid w:val="009D34DC"/>
    <w:rsid w:val="009D6B1B"/>
    <w:rsid w:val="009D7F99"/>
    <w:rsid w:val="009E2765"/>
    <w:rsid w:val="009E2D13"/>
    <w:rsid w:val="009E5627"/>
    <w:rsid w:val="009E6811"/>
    <w:rsid w:val="009E6EB9"/>
    <w:rsid w:val="009F09EE"/>
    <w:rsid w:val="009F0F49"/>
    <w:rsid w:val="009F10F1"/>
    <w:rsid w:val="009F266B"/>
    <w:rsid w:val="009F2E00"/>
    <w:rsid w:val="009F3121"/>
    <w:rsid w:val="009F7A96"/>
    <w:rsid w:val="00A0329C"/>
    <w:rsid w:val="00A045C3"/>
    <w:rsid w:val="00A06ED9"/>
    <w:rsid w:val="00A07108"/>
    <w:rsid w:val="00A07A35"/>
    <w:rsid w:val="00A111BF"/>
    <w:rsid w:val="00A118AF"/>
    <w:rsid w:val="00A1214D"/>
    <w:rsid w:val="00A133F0"/>
    <w:rsid w:val="00A13AED"/>
    <w:rsid w:val="00A14C3F"/>
    <w:rsid w:val="00A157DC"/>
    <w:rsid w:val="00A1599A"/>
    <w:rsid w:val="00A21BEB"/>
    <w:rsid w:val="00A22188"/>
    <w:rsid w:val="00A22EC0"/>
    <w:rsid w:val="00A24AE9"/>
    <w:rsid w:val="00A260D5"/>
    <w:rsid w:val="00A26C78"/>
    <w:rsid w:val="00A27064"/>
    <w:rsid w:val="00A273F7"/>
    <w:rsid w:val="00A27E1C"/>
    <w:rsid w:val="00A30083"/>
    <w:rsid w:val="00A301E5"/>
    <w:rsid w:val="00A32D2E"/>
    <w:rsid w:val="00A33169"/>
    <w:rsid w:val="00A33D93"/>
    <w:rsid w:val="00A358C2"/>
    <w:rsid w:val="00A36A93"/>
    <w:rsid w:val="00A36B2B"/>
    <w:rsid w:val="00A37754"/>
    <w:rsid w:val="00A418CA"/>
    <w:rsid w:val="00A427E6"/>
    <w:rsid w:val="00A42B15"/>
    <w:rsid w:val="00A44182"/>
    <w:rsid w:val="00A4459B"/>
    <w:rsid w:val="00A44F90"/>
    <w:rsid w:val="00A504AA"/>
    <w:rsid w:val="00A54118"/>
    <w:rsid w:val="00A54A1F"/>
    <w:rsid w:val="00A54EEC"/>
    <w:rsid w:val="00A554C7"/>
    <w:rsid w:val="00A55FB3"/>
    <w:rsid w:val="00A579DE"/>
    <w:rsid w:val="00A61EB9"/>
    <w:rsid w:val="00A62337"/>
    <w:rsid w:val="00A62C7C"/>
    <w:rsid w:val="00A656FA"/>
    <w:rsid w:val="00A70C53"/>
    <w:rsid w:val="00A72EF0"/>
    <w:rsid w:val="00A733C8"/>
    <w:rsid w:val="00A75A20"/>
    <w:rsid w:val="00A777CC"/>
    <w:rsid w:val="00A77CD3"/>
    <w:rsid w:val="00A80F89"/>
    <w:rsid w:val="00A867D5"/>
    <w:rsid w:val="00A871C0"/>
    <w:rsid w:val="00A87AB4"/>
    <w:rsid w:val="00A87EF4"/>
    <w:rsid w:val="00A90DBD"/>
    <w:rsid w:val="00A92253"/>
    <w:rsid w:val="00A92C4D"/>
    <w:rsid w:val="00A937B9"/>
    <w:rsid w:val="00A94392"/>
    <w:rsid w:val="00A94933"/>
    <w:rsid w:val="00A9618E"/>
    <w:rsid w:val="00A9635C"/>
    <w:rsid w:val="00AA046D"/>
    <w:rsid w:val="00AA43DE"/>
    <w:rsid w:val="00AA5270"/>
    <w:rsid w:val="00AA61DC"/>
    <w:rsid w:val="00AA6438"/>
    <w:rsid w:val="00AA64A2"/>
    <w:rsid w:val="00AA66D6"/>
    <w:rsid w:val="00AA6823"/>
    <w:rsid w:val="00AB19C5"/>
    <w:rsid w:val="00AB1BF7"/>
    <w:rsid w:val="00AB2197"/>
    <w:rsid w:val="00AB5A0E"/>
    <w:rsid w:val="00AB5A8A"/>
    <w:rsid w:val="00AB6D4D"/>
    <w:rsid w:val="00AB70E3"/>
    <w:rsid w:val="00AB79F1"/>
    <w:rsid w:val="00AC1587"/>
    <w:rsid w:val="00AC3F49"/>
    <w:rsid w:val="00AC4F93"/>
    <w:rsid w:val="00AC691B"/>
    <w:rsid w:val="00AC73C7"/>
    <w:rsid w:val="00AC7C46"/>
    <w:rsid w:val="00AD1140"/>
    <w:rsid w:val="00AD28C0"/>
    <w:rsid w:val="00AD56CE"/>
    <w:rsid w:val="00AD6CA2"/>
    <w:rsid w:val="00AD7C77"/>
    <w:rsid w:val="00AE06DC"/>
    <w:rsid w:val="00AE0FE8"/>
    <w:rsid w:val="00AE16FA"/>
    <w:rsid w:val="00AE24A9"/>
    <w:rsid w:val="00AE33E5"/>
    <w:rsid w:val="00AE3BE2"/>
    <w:rsid w:val="00AE3EDA"/>
    <w:rsid w:val="00AE50AD"/>
    <w:rsid w:val="00AE5307"/>
    <w:rsid w:val="00AE662C"/>
    <w:rsid w:val="00AE72A6"/>
    <w:rsid w:val="00AF05F5"/>
    <w:rsid w:val="00AF0F0D"/>
    <w:rsid w:val="00AF2426"/>
    <w:rsid w:val="00AF6D4B"/>
    <w:rsid w:val="00AF753E"/>
    <w:rsid w:val="00AF7852"/>
    <w:rsid w:val="00B0160F"/>
    <w:rsid w:val="00B06010"/>
    <w:rsid w:val="00B079A7"/>
    <w:rsid w:val="00B127FA"/>
    <w:rsid w:val="00B12F67"/>
    <w:rsid w:val="00B16767"/>
    <w:rsid w:val="00B16A6F"/>
    <w:rsid w:val="00B17319"/>
    <w:rsid w:val="00B1768E"/>
    <w:rsid w:val="00B2227A"/>
    <w:rsid w:val="00B22513"/>
    <w:rsid w:val="00B23853"/>
    <w:rsid w:val="00B2538E"/>
    <w:rsid w:val="00B3214D"/>
    <w:rsid w:val="00B364A4"/>
    <w:rsid w:val="00B3677C"/>
    <w:rsid w:val="00B37170"/>
    <w:rsid w:val="00B37A1B"/>
    <w:rsid w:val="00B40C5D"/>
    <w:rsid w:val="00B40E4E"/>
    <w:rsid w:val="00B439DA"/>
    <w:rsid w:val="00B45B9C"/>
    <w:rsid w:val="00B460CC"/>
    <w:rsid w:val="00B51185"/>
    <w:rsid w:val="00B5147F"/>
    <w:rsid w:val="00B516B9"/>
    <w:rsid w:val="00B53068"/>
    <w:rsid w:val="00B56EA1"/>
    <w:rsid w:val="00B61A3C"/>
    <w:rsid w:val="00B65150"/>
    <w:rsid w:val="00B65A22"/>
    <w:rsid w:val="00B65F87"/>
    <w:rsid w:val="00B6659A"/>
    <w:rsid w:val="00B6691C"/>
    <w:rsid w:val="00B66BD0"/>
    <w:rsid w:val="00B66D9F"/>
    <w:rsid w:val="00B67863"/>
    <w:rsid w:val="00B70BE5"/>
    <w:rsid w:val="00B71DCD"/>
    <w:rsid w:val="00B71F56"/>
    <w:rsid w:val="00B74749"/>
    <w:rsid w:val="00B74CD0"/>
    <w:rsid w:val="00B762B1"/>
    <w:rsid w:val="00B775E1"/>
    <w:rsid w:val="00B77678"/>
    <w:rsid w:val="00B8056D"/>
    <w:rsid w:val="00B81A85"/>
    <w:rsid w:val="00B82094"/>
    <w:rsid w:val="00B82D7E"/>
    <w:rsid w:val="00B8331F"/>
    <w:rsid w:val="00B8521A"/>
    <w:rsid w:val="00B85CB3"/>
    <w:rsid w:val="00B86B29"/>
    <w:rsid w:val="00B87D67"/>
    <w:rsid w:val="00B92219"/>
    <w:rsid w:val="00B9278F"/>
    <w:rsid w:val="00B95067"/>
    <w:rsid w:val="00B979EB"/>
    <w:rsid w:val="00BA0653"/>
    <w:rsid w:val="00BA06EA"/>
    <w:rsid w:val="00BA0DB6"/>
    <w:rsid w:val="00BA2922"/>
    <w:rsid w:val="00BA374B"/>
    <w:rsid w:val="00BA4235"/>
    <w:rsid w:val="00BB3267"/>
    <w:rsid w:val="00BB3432"/>
    <w:rsid w:val="00BB3929"/>
    <w:rsid w:val="00BB3E76"/>
    <w:rsid w:val="00BB4697"/>
    <w:rsid w:val="00BC1806"/>
    <w:rsid w:val="00BC2CBA"/>
    <w:rsid w:val="00BC31F9"/>
    <w:rsid w:val="00BD0092"/>
    <w:rsid w:val="00BD14C1"/>
    <w:rsid w:val="00BD20C5"/>
    <w:rsid w:val="00BD4C35"/>
    <w:rsid w:val="00BD4FD9"/>
    <w:rsid w:val="00BD5A1D"/>
    <w:rsid w:val="00BE0A96"/>
    <w:rsid w:val="00BE193E"/>
    <w:rsid w:val="00BE2E31"/>
    <w:rsid w:val="00BE424B"/>
    <w:rsid w:val="00BE4C09"/>
    <w:rsid w:val="00BE5EDE"/>
    <w:rsid w:val="00BE6381"/>
    <w:rsid w:val="00BF1188"/>
    <w:rsid w:val="00BF1795"/>
    <w:rsid w:val="00BF392F"/>
    <w:rsid w:val="00BF478A"/>
    <w:rsid w:val="00BF4EC9"/>
    <w:rsid w:val="00C03029"/>
    <w:rsid w:val="00C0353B"/>
    <w:rsid w:val="00C040F8"/>
    <w:rsid w:val="00C04B07"/>
    <w:rsid w:val="00C04BA8"/>
    <w:rsid w:val="00C04DB2"/>
    <w:rsid w:val="00C10027"/>
    <w:rsid w:val="00C133F2"/>
    <w:rsid w:val="00C14112"/>
    <w:rsid w:val="00C14983"/>
    <w:rsid w:val="00C15732"/>
    <w:rsid w:val="00C201D0"/>
    <w:rsid w:val="00C21886"/>
    <w:rsid w:val="00C25227"/>
    <w:rsid w:val="00C30E7E"/>
    <w:rsid w:val="00C3441D"/>
    <w:rsid w:val="00C346E7"/>
    <w:rsid w:val="00C34F01"/>
    <w:rsid w:val="00C37659"/>
    <w:rsid w:val="00C419B7"/>
    <w:rsid w:val="00C43F9A"/>
    <w:rsid w:val="00C44963"/>
    <w:rsid w:val="00C44B4B"/>
    <w:rsid w:val="00C44BE9"/>
    <w:rsid w:val="00C45290"/>
    <w:rsid w:val="00C51E1C"/>
    <w:rsid w:val="00C525C5"/>
    <w:rsid w:val="00C5515B"/>
    <w:rsid w:val="00C57A8C"/>
    <w:rsid w:val="00C6082C"/>
    <w:rsid w:val="00C60F8C"/>
    <w:rsid w:val="00C612F7"/>
    <w:rsid w:val="00C626AC"/>
    <w:rsid w:val="00C6353B"/>
    <w:rsid w:val="00C669C1"/>
    <w:rsid w:val="00C711FB"/>
    <w:rsid w:val="00C73033"/>
    <w:rsid w:val="00C737A0"/>
    <w:rsid w:val="00C809B5"/>
    <w:rsid w:val="00C81767"/>
    <w:rsid w:val="00C818E2"/>
    <w:rsid w:val="00C84674"/>
    <w:rsid w:val="00C84A93"/>
    <w:rsid w:val="00C87686"/>
    <w:rsid w:val="00C877B2"/>
    <w:rsid w:val="00C91D5C"/>
    <w:rsid w:val="00C95A88"/>
    <w:rsid w:val="00C95C88"/>
    <w:rsid w:val="00C96DDD"/>
    <w:rsid w:val="00C97BAA"/>
    <w:rsid w:val="00CA4264"/>
    <w:rsid w:val="00CA5F37"/>
    <w:rsid w:val="00CA67EF"/>
    <w:rsid w:val="00CA71B2"/>
    <w:rsid w:val="00CA7690"/>
    <w:rsid w:val="00CB3940"/>
    <w:rsid w:val="00CB4368"/>
    <w:rsid w:val="00CB62D6"/>
    <w:rsid w:val="00CB6B34"/>
    <w:rsid w:val="00CB7488"/>
    <w:rsid w:val="00CC0324"/>
    <w:rsid w:val="00CC11BD"/>
    <w:rsid w:val="00CC6435"/>
    <w:rsid w:val="00CC65DD"/>
    <w:rsid w:val="00CC7EF1"/>
    <w:rsid w:val="00CD178E"/>
    <w:rsid w:val="00CD228F"/>
    <w:rsid w:val="00CD479C"/>
    <w:rsid w:val="00CD4AC8"/>
    <w:rsid w:val="00CD6549"/>
    <w:rsid w:val="00CE0232"/>
    <w:rsid w:val="00CE0456"/>
    <w:rsid w:val="00CE2FD4"/>
    <w:rsid w:val="00CE348D"/>
    <w:rsid w:val="00CE6022"/>
    <w:rsid w:val="00CF230F"/>
    <w:rsid w:val="00CF2671"/>
    <w:rsid w:val="00CF3AA7"/>
    <w:rsid w:val="00CF3D8C"/>
    <w:rsid w:val="00CF4DEF"/>
    <w:rsid w:val="00D0098C"/>
    <w:rsid w:val="00D00D99"/>
    <w:rsid w:val="00D0190E"/>
    <w:rsid w:val="00D01DC1"/>
    <w:rsid w:val="00D043C4"/>
    <w:rsid w:val="00D10D21"/>
    <w:rsid w:val="00D11C95"/>
    <w:rsid w:val="00D170CD"/>
    <w:rsid w:val="00D20EF4"/>
    <w:rsid w:val="00D230F3"/>
    <w:rsid w:val="00D23B92"/>
    <w:rsid w:val="00D23D38"/>
    <w:rsid w:val="00D2400C"/>
    <w:rsid w:val="00D24CD0"/>
    <w:rsid w:val="00D25416"/>
    <w:rsid w:val="00D32091"/>
    <w:rsid w:val="00D32CF1"/>
    <w:rsid w:val="00D4023E"/>
    <w:rsid w:val="00D45378"/>
    <w:rsid w:val="00D4702C"/>
    <w:rsid w:val="00D5463B"/>
    <w:rsid w:val="00D578C0"/>
    <w:rsid w:val="00D60B21"/>
    <w:rsid w:val="00D6169E"/>
    <w:rsid w:val="00D622F6"/>
    <w:rsid w:val="00D65209"/>
    <w:rsid w:val="00D654D7"/>
    <w:rsid w:val="00D6635B"/>
    <w:rsid w:val="00D66531"/>
    <w:rsid w:val="00D66C99"/>
    <w:rsid w:val="00D678CE"/>
    <w:rsid w:val="00D70C36"/>
    <w:rsid w:val="00D75E54"/>
    <w:rsid w:val="00D772E6"/>
    <w:rsid w:val="00D80949"/>
    <w:rsid w:val="00D83C78"/>
    <w:rsid w:val="00D84F01"/>
    <w:rsid w:val="00D86787"/>
    <w:rsid w:val="00D90672"/>
    <w:rsid w:val="00D91CD1"/>
    <w:rsid w:val="00D92DC9"/>
    <w:rsid w:val="00D94C1F"/>
    <w:rsid w:val="00D978F0"/>
    <w:rsid w:val="00DA3DB1"/>
    <w:rsid w:val="00DA63D1"/>
    <w:rsid w:val="00DA6784"/>
    <w:rsid w:val="00DA77CF"/>
    <w:rsid w:val="00DB2823"/>
    <w:rsid w:val="00DC0112"/>
    <w:rsid w:val="00DC1D15"/>
    <w:rsid w:val="00DC2067"/>
    <w:rsid w:val="00DC35B1"/>
    <w:rsid w:val="00DD020B"/>
    <w:rsid w:val="00DD059D"/>
    <w:rsid w:val="00DD0C89"/>
    <w:rsid w:val="00DD2785"/>
    <w:rsid w:val="00DD45FC"/>
    <w:rsid w:val="00DD54D3"/>
    <w:rsid w:val="00DD5FF6"/>
    <w:rsid w:val="00DD7246"/>
    <w:rsid w:val="00DE009A"/>
    <w:rsid w:val="00DE05DC"/>
    <w:rsid w:val="00DE1324"/>
    <w:rsid w:val="00DE5E84"/>
    <w:rsid w:val="00DE6AF2"/>
    <w:rsid w:val="00DF12DB"/>
    <w:rsid w:val="00DF4BD1"/>
    <w:rsid w:val="00DF56A6"/>
    <w:rsid w:val="00DF6298"/>
    <w:rsid w:val="00DF7413"/>
    <w:rsid w:val="00E0036F"/>
    <w:rsid w:val="00E020A8"/>
    <w:rsid w:val="00E024B6"/>
    <w:rsid w:val="00E028F5"/>
    <w:rsid w:val="00E02DC8"/>
    <w:rsid w:val="00E0520B"/>
    <w:rsid w:val="00E06DD6"/>
    <w:rsid w:val="00E12606"/>
    <w:rsid w:val="00E1426B"/>
    <w:rsid w:val="00E15C8C"/>
    <w:rsid w:val="00E162CE"/>
    <w:rsid w:val="00E21BC9"/>
    <w:rsid w:val="00E2241F"/>
    <w:rsid w:val="00E23E84"/>
    <w:rsid w:val="00E26579"/>
    <w:rsid w:val="00E27F12"/>
    <w:rsid w:val="00E317D4"/>
    <w:rsid w:val="00E33D67"/>
    <w:rsid w:val="00E35AD3"/>
    <w:rsid w:val="00E422CD"/>
    <w:rsid w:val="00E44CEC"/>
    <w:rsid w:val="00E452CC"/>
    <w:rsid w:val="00E455A0"/>
    <w:rsid w:val="00E4560A"/>
    <w:rsid w:val="00E466A4"/>
    <w:rsid w:val="00E507C0"/>
    <w:rsid w:val="00E50F6C"/>
    <w:rsid w:val="00E51FB5"/>
    <w:rsid w:val="00E5345D"/>
    <w:rsid w:val="00E53EA5"/>
    <w:rsid w:val="00E54158"/>
    <w:rsid w:val="00E55FB7"/>
    <w:rsid w:val="00E56F21"/>
    <w:rsid w:val="00E60D3F"/>
    <w:rsid w:val="00E610C2"/>
    <w:rsid w:val="00E63CBC"/>
    <w:rsid w:val="00E65594"/>
    <w:rsid w:val="00E66DED"/>
    <w:rsid w:val="00E67E49"/>
    <w:rsid w:val="00E702FD"/>
    <w:rsid w:val="00E70DB1"/>
    <w:rsid w:val="00E72181"/>
    <w:rsid w:val="00E73788"/>
    <w:rsid w:val="00E761D8"/>
    <w:rsid w:val="00E76D6D"/>
    <w:rsid w:val="00E804CE"/>
    <w:rsid w:val="00E82020"/>
    <w:rsid w:val="00E85C3F"/>
    <w:rsid w:val="00E90C3D"/>
    <w:rsid w:val="00E90EA7"/>
    <w:rsid w:val="00E9106D"/>
    <w:rsid w:val="00E91A1A"/>
    <w:rsid w:val="00E92180"/>
    <w:rsid w:val="00EA10AA"/>
    <w:rsid w:val="00EA4B70"/>
    <w:rsid w:val="00EA579A"/>
    <w:rsid w:val="00EA6FDD"/>
    <w:rsid w:val="00EB0008"/>
    <w:rsid w:val="00EB0977"/>
    <w:rsid w:val="00EB332D"/>
    <w:rsid w:val="00EB3EAE"/>
    <w:rsid w:val="00EB5297"/>
    <w:rsid w:val="00EB60C6"/>
    <w:rsid w:val="00EB6604"/>
    <w:rsid w:val="00EC0D38"/>
    <w:rsid w:val="00ED0132"/>
    <w:rsid w:val="00ED0DB4"/>
    <w:rsid w:val="00ED2A08"/>
    <w:rsid w:val="00ED3370"/>
    <w:rsid w:val="00ED35E1"/>
    <w:rsid w:val="00ED4430"/>
    <w:rsid w:val="00ED54ED"/>
    <w:rsid w:val="00ED59BC"/>
    <w:rsid w:val="00EE6541"/>
    <w:rsid w:val="00EF37B0"/>
    <w:rsid w:val="00EF68A7"/>
    <w:rsid w:val="00EF7366"/>
    <w:rsid w:val="00EF782A"/>
    <w:rsid w:val="00EF7966"/>
    <w:rsid w:val="00F00978"/>
    <w:rsid w:val="00F0367D"/>
    <w:rsid w:val="00F04571"/>
    <w:rsid w:val="00F049AF"/>
    <w:rsid w:val="00F067AF"/>
    <w:rsid w:val="00F07D8B"/>
    <w:rsid w:val="00F10292"/>
    <w:rsid w:val="00F12876"/>
    <w:rsid w:val="00F12D76"/>
    <w:rsid w:val="00F141EC"/>
    <w:rsid w:val="00F1513A"/>
    <w:rsid w:val="00F152A8"/>
    <w:rsid w:val="00F202EA"/>
    <w:rsid w:val="00F212C7"/>
    <w:rsid w:val="00F26BF6"/>
    <w:rsid w:val="00F26E78"/>
    <w:rsid w:val="00F316FB"/>
    <w:rsid w:val="00F35F7B"/>
    <w:rsid w:val="00F361CF"/>
    <w:rsid w:val="00F36976"/>
    <w:rsid w:val="00F3784E"/>
    <w:rsid w:val="00F4293E"/>
    <w:rsid w:val="00F42EAE"/>
    <w:rsid w:val="00F43D05"/>
    <w:rsid w:val="00F443FC"/>
    <w:rsid w:val="00F4711C"/>
    <w:rsid w:val="00F473F6"/>
    <w:rsid w:val="00F47D2B"/>
    <w:rsid w:val="00F50731"/>
    <w:rsid w:val="00F5271B"/>
    <w:rsid w:val="00F52D96"/>
    <w:rsid w:val="00F543E1"/>
    <w:rsid w:val="00F55457"/>
    <w:rsid w:val="00F55A08"/>
    <w:rsid w:val="00F565B6"/>
    <w:rsid w:val="00F57FFC"/>
    <w:rsid w:val="00F60220"/>
    <w:rsid w:val="00F62BE2"/>
    <w:rsid w:val="00F62E73"/>
    <w:rsid w:val="00F634C4"/>
    <w:rsid w:val="00F643E5"/>
    <w:rsid w:val="00F65059"/>
    <w:rsid w:val="00F65E24"/>
    <w:rsid w:val="00F6714D"/>
    <w:rsid w:val="00F6796F"/>
    <w:rsid w:val="00F67EC7"/>
    <w:rsid w:val="00F739CB"/>
    <w:rsid w:val="00F74581"/>
    <w:rsid w:val="00F74679"/>
    <w:rsid w:val="00F7652D"/>
    <w:rsid w:val="00F812A3"/>
    <w:rsid w:val="00F817F5"/>
    <w:rsid w:val="00F82F2A"/>
    <w:rsid w:val="00F841A3"/>
    <w:rsid w:val="00F8580C"/>
    <w:rsid w:val="00F86892"/>
    <w:rsid w:val="00F90BA7"/>
    <w:rsid w:val="00F90F75"/>
    <w:rsid w:val="00F93709"/>
    <w:rsid w:val="00F967A3"/>
    <w:rsid w:val="00FA2601"/>
    <w:rsid w:val="00FA320B"/>
    <w:rsid w:val="00FA400B"/>
    <w:rsid w:val="00FA76BC"/>
    <w:rsid w:val="00FB203A"/>
    <w:rsid w:val="00FB4F03"/>
    <w:rsid w:val="00FB5B6A"/>
    <w:rsid w:val="00FB7C36"/>
    <w:rsid w:val="00FC0947"/>
    <w:rsid w:val="00FC1CB4"/>
    <w:rsid w:val="00FC1F04"/>
    <w:rsid w:val="00FC3D0A"/>
    <w:rsid w:val="00FC47D9"/>
    <w:rsid w:val="00FC4E10"/>
    <w:rsid w:val="00FC4E33"/>
    <w:rsid w:val="00FC5E75"/>
    <w:rsid w:val="00FC6E40"/>
    <w:rsid w:val="00FC7E0D"/>
    <w:rsid w:val="00FD3CB2"/>
    <w:rsid w:val="00FD56C9"/>
    <w:rsid w:val="00FD6A0E"/>
    <w:rsid w:val="00FD791D"/>
    <w:rsid w:val="00FE066D"/>
    <w:rsid w:val="00FE08D9"/>
    <w:rsid w:val="00FE0A4D"/>
    <w:rsid w:val="00FE2F61"/>
    <w:rsid w:val="00FE3AC5"/>
    <w:rsid w:val="00FE3E15"/>
    <w:rsid w:val="00FE52DD"/>
    <w:rsid w:val="00FF336E"/>
    <w:rsid w:val="00FF662B"/>
    <w:rsid w:val="00FF6736"/>
    <w:rsid w:val="00FF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4C50D51C"/>
  <w15:chartTrackingRefBased/>
  <w15:docId w15:val="{E88AF6AD-17D1-43A9-8F6A-F486F9F46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pacing w:val="-3"/>
      <w:sz w:val="24"/>
    </w:rPr>
  </w:style>
  <w:style w:type="paragraph" w:styleId="Heading1">
    <w:name w:val="heading 1"/>
    <w:basedOn w:val="Normal"/>
    <w:next w:val="Normal"/>
    <w:link w:val="Heading1Char"/>
    <w:qFormat/>
    <w:rsid w:val="002526A1"/>
    <w:pPr>
      <w:keepNext/>
      <w:keepLines/>
      <w:spacing w:before="240"/>
      <w:outlineLvl w:val="0"/>
    </w:pPr>
    <w:rPr>
      <w:rFonts w:eastAsiaTheme="majorEastAsia" w:cstheme="majorBidi"/>
      <w:b/>
      <w:szCs w:val="32"/>
    </w:rPr>
  </w:style>
  <w:style w:type="paragraph" w:styleId="Heading3">
    <w:name w:val="heading 3"/>
    <w:basedOn w:val="Normal"/>
    <w:next w:val="Normal"/>
    <w:link w:val="Heading3Char"/>
    <w:semiHidden/>
    <w:unhideWhenUsed/>
    <w:qFormat/>
    <w:rsid w:val="002526A1"/>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semiHidden/>
    <w:unhideWhenUsed/>
    <w:qFormat/>
    <w:rsid w:val="001E3ADB"/>
    <w:pPr>
      <w:keepNext/>
      <w:spacing w:before="240" w:after="60"/>
      <w:outlineLvl w:val="3"/>
    </w:pPr>
    <w:rPr>
      <w:rFonts w:ascii="Calibri" w:hAnsi="Calibri"/>
      <w:b/>
      <w:bCs/>
      <w:sz w:val="28"/>
      <w:szCs w:val="28"/>
    </w:rPr>
  </w:style>
  <w:style w:type="paragraph" w:styleId="Heading6">
    <w:name w:val="heading 6"/>
    <w:basedOn w:val="Normal"/>
    <w:link w:val="Heading6Char"/>
    <w:uiPriority w:val="9"/>
    <w:qFormat/>
    <w:rsid w:val="0074527E"/>
    <w:pPr>
      <w:textAlignment w:val="baseline"/>
      <w:outlineLvl w:val="5"/>
    </w:pPr>
    <w:rPr>
      <w:rFonts w:cs="Arial"/>
      <w:b/>
      <w:bCs/>
      <w:color w:val="000000"/>
      <w:spacing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7346DB"/>
    <w:rPr>
      <w:rFonts w:ascii="Tahoma" w:hAnsi="Tahoma" w:cs="Tahoma"/>
      <w:sz w:val="16"/>
      <w:szCs w:val="16"/>
    </w:rPr>
  </w:style>
  <w:style w:type="character" w:styleId="Hyperlink">
    <w:name w:val="Hyperlink"/>
    <w:rsid w:val="00B127FA"/>
    <w:rPr>
      <w:color w:val="0000FF"/>
      <w:u w:val="single"/>
    </w:rPr>
  </w:style>
  <w:style w:type="paragraph" w:customStyle="1" w:styleId="Default">
    <w:name w:val="Default"/>
    <w:rsid w:val="00123577"/>
    <w:pPr>
      <w:autoSpaceDE w:val="0"/>
      <w:autoSpaceDN w:val="0"/>
      <w:adjustRightInd w:val="0"/>
    </w:pPr>
    <w:rPr>
      <w:rFonts w:ascii="Arial" w:hAnsi="Arial" w:cs="Arial"/>
      <w:color w:val="000000"/>
      <w:sz w:val="24"/>
      <w:szCs w:val="24"/>
    </w:rPr>
  </w:style>
  <w:style w:type="character" w:customStyle="1" w:styleId="Heading6Char">
    <w:name w:val="Heading 6 Char"/>
    <w:link w:val="Heading6"/>
    <w:uiPriority w:val="9"/>
    <w:rsid w:val="0074527E"/>
    <w:rPr>
      <w:rFonts w:ascii="Arial" w:hAnsi="Arial" w:cs="Arial"/>
      <w:b/>
      <w:bCs/>
      <w:color w:val="000000"/>
      <w:sz w:val="24"/>
      <w:szCs w:val="24"/>
    </w:rPr>
  </w:style>
  <w:style w:type="character" w:customStyle="1" w:styleId="FooterChar">
    <w:name w:val="Footer Char"/>
    <w:link w:val="Footer"/>
    <w:uiPriority w:val="99"/>
    <w:rsid w:val="001C5DEC"/>
    <w:rPr>
      <w:rFonts w:ascii="Arial" w:hAnsi="Arial"/>
      <w:spacing w:val="-3"/>
      <w:sz w:val="24"/>
    </w:rPr>
  </w:style>
  <w:style w:type="character" w:styleId="FollowedHyperlink">
    <w:name w:val="FollowedHyperlink"/>
    <w:rsid w:val="00B3214D"/>
    <w:rPr>
      <w:color w:val="800080"/>
      <w:u w:val="single"/>
    </w:rPr>
  </w:style>
  <w:style w:type="paragraph" w:styleId="HTMLPreformatted">
    <w:name w:val="HTML Preformatted"/>
    <w:basedOn w:val="Normal"/>
    <w:link w:val="HTMLPreformattedChar"/>
    <w:unhideWhenUsed/>
    <w:rsid w:val="00AF6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sz w:val="20"/>
    </w:rPr>
  </w:style>
  <w:style w:type="character" w:customStyle="1" w:styleId="HTMLPreformattedChar">
    <w:name w:val="HTML Preformatted Char"/>
    <w:link w:val="HTMLPreformatted"/>
    <w:rsid w:val="00AF6D4B"/>
    <w:rPr>
      <w:rFonts w:ascii="Courier New" w:hAnsi="Courier New" w:cs="Courier New"/>
    </w:rPr>
  </w:style>
  <w:style w:type="paragraph" w:styleId="BodyText2">
    <w:name w:val="Body Text 2"/>
    <w:basedOn w:val="Normal"/>
    <w:link w:val="BodyText2Char"/>
    <w:rsid w:val="000E0722"/>
    <w:pPr>
      <w:widowControl w:val="0"/>
      <w:autoSpaceDE w:val="0"/>
      <w:autoSpaceDN w:val="0"/>
      <w:adjustRightInd w:val="0"/>
      <w:spacing w:after="120" w:line="480" w:lineRule="auto"/>
    </w:pPr>
    <w:rPr>
      <w:rFonts w:ascii="Times New Roman" w:hAnsi="Times New Roman"/>
      <w:spacing w:val="0"/>
      <w:szCs w:val="24"/>
    </w:rPr>
  </w:style>
  <w:style w:type="character" w:customStyle="1" w:styleId="BodyText2Char">
    <w:name w:val="Body Text 2 Char"/>
    <w:link w:val="BodyText2"/>
    <w:rsid w:val="000E0722"/>
    <w:rPr>
      <w:sz w:val="24"/>
      <w:szCs w:val="24"/>
    </w:rPr>
  </w:style>
  <w:style w:type="character" w:customStyle="1" w:styleId="EndnoteTextChar">
    <w:name w:val="Endnote Text Char"/>
    <w:link w:val="EndnoteText"/>
    <w:semiHidden/>
    <w:rsid w:val="002C06C4"/>
    <w:rPr>
      <w:rFonts w:ascii="Arial" w:hAnsi="Arial"/>
      <w:spacing w:val="-3"/>
      <w:sz w:val="24"/>
    </w:rPr>
  </w:style>
  <w:style w:type="paragraph" w:styleId="BodyText">
    <w:name w:val="Body Text"/>
    <w:basedOn w:val="Normal"/>
    <w:link w:val="BodyTextChar"/>
    <w:rsid w:val="00314516"/>
    <w:pPr>
      <w:spacing w:after="120"/>
    </w:pPr>
  </w:style>
  <w:style w:type="character" w:customStyle="1" w:styleId="BodyTextChar">
    <w:name w:val="Body Text Char"/>
    <w:link w:val="BodyText"/>
    <w:rsid w:val="00314516"/>
    <w:rPr>
      <w:rFonts w:ascii="Arial" w:hAnsi="Arial"/>
      <w:spacing w:val="-3"/>
      <w:sz w:val="24"/>
    </w:rPr>
  </w:style>
  <w:style w:type="paragraph" w:styleId="ListParagraph">
    <w:name w:val="List Paragraph"/>
    <w:basedOn w:val="Normal"/>
    <w:uiPriority w:val="34"/>
    <w:qFormat/>
    <w:rsid w:val="00D10D21"/>
    <w:pPr>
      <w:widowControl w:val="0"/>
    </w:pPr>
    <w:rPr>
      <w:rFonts w:ascii="Calibri" w:eastAsia="Calibri" w:hAnsi="Calibri"/>
      <w:spacing w:val="0"/>
      <w:sz w:val="22"/>
      <w:szCs w:val="22"/>
    </w:rPr>
  </w:style>
  <w:style w:type="character" w:styleId="Emphasis">
    <w:name w:val="Emphasis"/>
    <w:uiPriority w:val="20"/>
    <w:qFormat/>
    <w:rsid w:val="002D5523"/>
    <w:rPr>
      <w:i/>
      <w:iCs/>
    </w:rPr>
  </w:style>
  <w:style w:type="character" w:customStyle="1" w:styleId="Heading4Char">
    <w:name w:val="Heading 4 Char"/>
    <w:link w:val="Heading4"/>
    <w:semiHidden/>
    <w:rsid w:val="001E3ADB"/>
    <w:rPr>
      <w:rFonts w:ascii="Calibri" w:eastAsia="Times New Roman" w:hAnsi="Calibri" w:cs="Times New Roman"/>
      <w:b/>
      <w:bCs/>
      <w:spacing w:val="-3"/>
      <w:sz w:val="28"/>
      <w:szCs w:val="28"/>
    </w:rPr>
  </w:style>
  <w:style w:type="paragraph" w:styleId="NoSpacing">
    <w:name w:val="No Spacing"/>
    <w:uiPriority w:val="1"/>
    <w:qFormat/>
    <w:rsid w:val="00CF3AA7"/>
  </w:style>
  <w:style w:type="paragraph" w:styleId="CommentText">
    <w:name w:val="annotation text"/>
    <w:basedOn w:val="Normal"/>
    <w:link w:val="CommentTextChar"/>
    <w:qFormat/>
    <w:rsid w:val="00B77678"/>
    <w:pPr>
      <w:widowControl w:val="0"/>
      <w:autoSpaceDE w:val="0"/>
      <w:autoSpaceDN w:val="0"/>
      <w:adjustRightInd w:val="0"/>
    </w:pPr>
    <w:rPr>
      <w:rFonts w:ascii="Times New Roman" w:hAnsi="Times New Roman"/>
      <w:spacing w:val="0"/>
      <w:sz w:val="20"/>
    </w:rPr>
  </w:style>
  <w:style w:type="character" w:customStyle="1" w:styleId="CommentTextChar">
    <w:name w:val="Comment Text Char"/>
    <w:basedOn w:val="DefaultParagraphFont"/>
    <w:link w:val="CommentText"/>
    <w:rsid w:val="00B77678"/>
  </w:style>
  <w:style w:type="character" w:styleId="CommentReference">
    <w:name w:val="annotation reference"/>
    <w:uiPriority w:val="99"/>
    <w:rsid w:val="009329B3"/>
    <w:rPr>
      <w:sz w:val="16"/>
    </w:rPr>
  </w:style>
  <w:style w:type="character" w:customStyle="1" w:styleId="standardfont101">
    <w:name w:val="standardfont101"/>
    <w:rsid w:val="009329B3"/>
    <w:rPr>
      <w:rFonts w:ascii="Arial" w:hAnsi="Arial" w:cs="Arial"/>
      <w:sz w:val="20"/>
      <w:szCs w:val="20"/>
    </w:rPr>
  </w:style>
  <w:style w:type="paragraph" w:styleId="BodyTextIndent2">
    <w:name w:val="Body Text Indent 2"/>
    <w:basedOn w:val="Normal"/>
    <w:link w:val="BodyTextIndent2Char"/>
    <w:rsid w:val="001A46C8"/>
    <w:pPr>
      <w:spacing w:after="120" w:line="480" w:lineRule="auto"/>
      <w:ind w:left="360"/>
    </w:pPr>
  </w:style>
  <w:style w:type="character" w:customStyle="1" w:styleId="BodyTextIndent2Char">
    <w:name w:val="Body Text Indent 2 Char"/>
    <w:link w:val="BodyTextIndent2"/>
    <w:rsid w:val="001A46C8"/>
    <w:rPr>
      <w:rFonts w:ascii="Arial" w:hAnsi="Arial"/>
      <w:spacing w:val="-3"/>
      <w:sz w:val="24"/>
    </w:rPr>
  </w:style>
  <w:style w:type="character" w:customStyle="1" w:styleId="highlight">
    <w:name w:val="highlight"/>
    <w:rsid w:val="002603AB"/>
  </w:style>
  <w:style w:type="character" w:styleId="Mention">
    <w:name w:val="Mention"/>
    <w:uiPriority w:val="99"/>
    <w:semiHidden/>
    <w:unhideWhenUsed/>
    <w:rsid w:val="00F4293E"/>
    <w:rPr>
      <w:color w:val="2B579A"/>
      <w:shd w:val="clear" w:color="auto" w:fill="E6E6E6"/>
    </w:rPr>
  </w:style>
  <w:style w:type="paragraph" w:styleId="CommentSubject">
    <w:name w:val="annotation subject"/>
    <w:basedOn w:val="CommentText"/>
    <w:next w:val="CommentText"/>
    <w:link w:val="CommentSubjectChar"/>
    <w:rsid w:val="000A7CE6"/>
    <w:pPr>
      <w:widowControl/>
      <w:autoSpaceDE/>
      <w:autoSpaceDN/>
      <w:adjustRightInd/>
    </w:pPr>
    <w:rPr>
      <w:rFonts w:ascii="Arial" w:hAnsi="Arial"/>
      <w:b/>
      <w:bCs/>
      <w:spacing w:val="-3"/>
    </w:rPr>
  </w:style>
  <w:style w:type="character" w:customStyle="1" w:styleId="CommentSubjectChar">
    <w:name w:val="Comment Subject Char"/>
    <w:link w:val="CommentSubject"/>
    <w:rsid w:val="000A7CE6"/>
    <w:rPr>
      <w:rFonts w:ascii="Arial" w:hAnsi="Arial"/>
      <w:b/>
      <w:bCs/>
      <w:spacing w:val="-3"/>
    </w:rPr>
  </w:style>
  <w:style w:type="table" w:styleId="TableGrid">
    <w:name w:val="Table Grid"/>
    <w:basedOn w:val="TableNormal"/>
    <w:rsid w:val="00E51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794AFB"/>
    <w:rPr>
      <w:rFonts w:ascii="Arial" w:hAnsi="Arial"/>
      <w:spacing w:val="-3"/>
      <w:sz w:val="24"/>
    </w:rPr>
  </w:style>
  <w:style w:type="paragraph" w:styleId="Revision">
    <w:name w:val="Revision"/>
    <w:hidden/>
    <w:uiPriority w:val="99"/>
    <w:semiHidden/>
    <w:rsid w:val="007D2895"/>
    <w:rPr>
      <w:rFonts w:ascii="Arial" w:hAnsi="Arial"/>
      <w:spacing w:val="-3"/>
      <w:sz w:val="24"/>
    </w:rPr>
  </w:style>
  <w:style w:type="character" w:customStyle="1" w:styleId="Heading1Char">
    <w:name w:val="Heading 1 Char"/>
    <w:basedOn w:val="DefaultParagraphFont"/>
    <w:link w:val="Heading1"/>
    <w:rsid w:val="002526A1"/>
    <w:rPr>
      <w:rFonts w:ascii="Arial" w:eastAsiaTheme="majorEastAsia" w:hAnsi="Arial" w:cstheme="majorBidi"/>
      <w:b/>
      <w:spacing w:val="-3"/>
      <w:sz w:val="24"/>
      <w:szCs w:val="32"/>
    </w:rPr>
  </w:style>
  <w:style w:type="character" w:customStyle="1" w:styleId="UnresolvedMention1">
    <w:name w:val="Unresolved Mention1"/>
    <w:basedOn w:val="DefaultParagraphFont"/>
    <w:uiPriority w:val="99"/>
    <w:semiHidden/>
    <w:unhideWhenUsed/>
    <w:rsid w:val="0008699F"/>
    <w:rPr>
      <w:color w:val="808080"/>
      <w:shd w:val="clear" w:color="auto" w:fill="E6E6E6"/>
    </w:rPr>
  </w:style>
  <w:style w:type="character" w:styleId="UnresolvedMention">
    <w:name w:val="Unresolved Mention"/>
    <w:basedOn w:val="DefaultParagraphFont"/>
    <w:uiPriority w:val="99"/>
    <w:semiHidden/>
    <w:unhideWhenUsed/>
    <w:rsid w:val="00D4702C"/>
    <w:rPr>
      <w:color w:val="605E5C"/>
      <w:shd w:val="clear" w:color="auto" w:fill="E1DFDD"/>
    </w:rPr>
  </w:style>
  <w:style w:type="paragraph" w:styleId="Title">
    <w:name w:val="Title"/>
    <w:basedOn w:val="Normal"/>
    <w:link w:val="TitleChar"/>
    <w:qFormat/>
    <w:rsid w:val="002526A1"/>
    <w:pPr>
      <w:jc w:val="center"/>
    </w:pPr>
    <w:rPr>
      <w:b/>
      <w:spacing w:val="0"/>
    </w:rPr>
  </w:style>
  <w:style w:type="character" w:customStyle="1" w:styleId="TitleChar">
    <w:name w:val="Title Char"/>
    <w:basedOn w:val="DefaultParagraphFont"/>
    <w:link w:val="Title"/>
    <w:rsid w:val="002526A1"/>
    <w:rPr>
      <w:rFonts w:ascii="Arial" w:hAnsi="Arial"/>
      <w:b/>
      <w:sz w:val="24"/>
    </w:rPr>
  </w:style>
  <w:style w:type="paragraph" w:styleId="Subtitle">
    <w:name w:val="Subtitle"/>
    <w:basedOn w:val="Normal"/>
    <w:link w:val="SubtitleChar"/>
    <w:qFormat/>
    <w:rsid w:val="002526A1"/>
    <w:pPr>
      <w:jc w:val="center"/>
    </w:pPr>
    <w:rPr>
      <w:b/>
      <w:spacing w:val="0"/>
    </w:rPr>
  </w:style>
  <w:style w:type="character" w:customStyle="1" w:styleId="SubtitleChar">
    <w:name w:val="Subtitle Char"/>
    <w:basedOn w:val="DefaultParagraphFont"/>
    <w:link w:val="Subtitle"/>
    <w:rsid w:val="002526A1"/>
    <w:rPr>
      <w:rFonts w:ascii="Arial" w:hAnsi="Arial"/>
      <w:b/>
      <w:sz w:val="24"/>
    </w:rPr>
  </w:style>
  <w:style w:type="character" w:customStyle="1" w:styleId="Heading3Char">
    <w:name w:val="Heading 3 Char"/>
    <w:basedOn w:val="DefaultParagraphFont"/>
    <w:link w:val="Heading3"/>
    <w:semiHidden/>
    <w:rsid w:val="002526A1"/>
    <w:rPr>
      <w:rFonts w:asciiTheme="majorHAnsi" w:eastAsiaTheme="majorEastAsia" w:hAnsiTheme="majorHAnsi" w:cstheme="majorBidi"/>
      <w:color w:val="1F3763" w:themeColor="accent1" w:themeShade="7F"/>
      <w:spacing w:val="-3"/>
      <w:sz w:val="24"/>
      <w:szCs w:val="24"/>
    </w:rPr>
  </w:style>
  <w:style w:type="character" w:customStyle="1" w:styleId="a">
    <w:name w:val="•"/>
    <w:basedOn w:val="DefaultParagraphFont"/>
    <w:rsid w:val="00DC3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157687">
      <w:bodyDiv w:val="1"/>
      <w:marLeft w:val="0"/>
      <w:marRight w:val="0"/>
      <w:marTop w:val="0"/>
      <w:marBottom w:val="0"/>
      <w:divBdr>
        <w:top w:val="none" w:sz="0" w:space="0" w:color="auto"/>
        <w:left w:val="none" w:sz="0" w:space="0" w:color="auto"/>
        <w:bottom w:val="none" w:sz="0" w:space="0" w:color="auto"/>
        <w:right w:val="none" w:sz="0" w:space="0" w:color="auto"/>
      </w:divBdr>
    </w:div>
    <w:div w:id="216472460">
      <w:bodyDiv w:val="1"/>
      <w:marLeft w:val="0"/>
      <w:marRight w:val="0"/>
      <w:marTop w:val="0"/>
      <w:marBottom w:val="0"/>
      <w:divBdr>
        <w:top w:val="none" w:sz="0" w:space="0" w:color="auto"/>
        <w:left w:val="none" w:sz="0" w:space="0" w:color="auto"/>
        <w:bottom w:val="none" w:sz="0" w:space="0" w:color="auto"/>
        <w:right w:val="none" w:sz="0" w:space="0" w:color="auto"/>
      </w:divBdr>
    </w:div>
    <w:div w:id="310519717">
      <w:bodyDiv w:val="1"/>
      <w:marLeft w:val="0"/>
      <w:marRight w:val="0"/>
      <w:marTop w:val="0"/>
      <w:marBottom w:val="0"/>
      <w:divBdr>
        <w:top w:val="none" w:sz="0" w:space="0" w:color="auto"/>
        <w:left w:val="none" w:sz="0" w:space="0" w:color="auto"/>
        <w:bottom w:val="none" w:sz="0" w:space="0" w:color="auto"/>
        <w:right w:val="none" w:sz="0" w:space="0" w:color="auto"/>
      </w:divBdr>
    </w:div>
    <w:div w:id="335036223">
      <w:bodyDiv w:val="1"/>
      <w:marLeft w:val="0"/>
      <w:marRight w:val="0"/>
      <w:marTop w:val="0"/>
      <w:marBottom w:val="0"/>
      <w:divBdr>
        <w:top w:val="none" w:sz="0" w:space="0" w:color="auto"/>
        <w:left w:val="none" w:sz="0" w:space="0" w:color="auto"/>
        <w:bottom w:val="none" w:sz="0" w:space="0" w:color="auto"/>
        <w:right w:val="none" w:sz="0" w:space="0" w:color="auto"/>
      </w:divBdr>
    </w:div>
    <w:div w:id="368382356">
      <w:bodyDiv w:val="1"/>
      <w:marLeft w:val="0"/>
      <w:marRight w:val="0"/>
      <w:marTop w:val="0"/>
      <w:marBottom w:val="0"/>
      <w:divBdr>
        <w:top w:val="none" w:sz="0" w:space="0" w:color="auto"/>
        <w:left w:val="none" w:sz="0" w:space="0" w:color="auto"/>
        <w:bottom w:val="none" w:sz="0" w:space="0" w:color="auto"/>
        <w:right w:val="none" w:sz="0" w:space="0" w:color="auto"/>
      </w:divBdr>
    </w:div>
    <w:div w:id="386413695">
      <w:bodyDiv w:val="1"/>
      <w:marLeft w:val="0"/>
      <w:marRight w:val="0"/>
      <w:marTop w:val="0"/>
      <w:marBottom w:val="0"/>
      <w:divBdr>
        <w:top w:val="none" w:sz="0" w:space="0" w:color="auto"/>
        <w:left w:val="none" w:sz="0" w:space="0" w:color="auto"/>
        <w:bottom w:val="none" w:sz="0" w:space="0" w:color="auto"/>
        <w:right w:val="none" w:sz="0" w:space="0" w:color="auto"/>
      </w:divBdr>
    </w:div>
    <w:div w:id="401148257">
      <w:bodyDiv w:val="1"/>
      <w:marLeft w:val="0"/>
      <w:marRight w:val="0"/>
      <w:marTop w:val="0"/>
      <w:marBottom w:val="0"/>
      <w:divBdr>
        <w:top w:val="single" w:sz="12" w:space="0" w:color="767575"/>
        <w:left w:val="none" w:sz="0" w:space="0" w:color="auto"/>
        <w:bottom w:val="none" w:sz="0" w:space="0" w:color="auto"/>
        <w:right w:val="none" w:sz="0" w:space="0" w:color="auto"/>
      </w:divBdr>
      <w:divsChild>
        <w:div w:id="671876260">
          <w:marLeft w:val="0"/>
          <w:marRight w:val="0"/>
          <w:marTop w:val="0"/>
          <w:marBottom w:val="0"/>
          <w:divBdr>
            <w:top w:val="none" w:sz="0" w:space="0" w:color="auto"/>
            <w:left w:val="none" w:sz="0" w:space="0" w:color="auto"/>
            <w:bottom w:val="none" w:sz="0" w:space="0" w:color="auto"/>
            <w:right w:val="none" w:sz="0" w:space="0" w:color="auto"/>
          </w:divBdr>
          <w:divsChild>
            <w:div w:id="803085125">
              <w:marLeft w:val="0"/>
              <w:marRight w:val="0"/>
              <w:marTop w:val="0"/>
              <w:marBottom w:val="0"/>
              <w:divBdr>
                <w:top w:val="none" w:sz="0" w:space="0" w:color="auto"/>
                <w:left w:val="none" w:sz="0" w:space="0" w:color="auto"/>
                <w:bottom w:val="none" w:sz="0" w:space="0" w:color="auto"/>
                <w:right w:val="none" w:sz="0" w:space="0" w:color="auto"/>
              </w:divBdr>
              <w:divsChild>
                <w:div w:id="28914533">
                  <w:marLeft w:val="300"/>
                  <w:marRight w:val="300"/>
                  <w:marTop w:val="75"/>
                  <w:marBottom w:val="0"/>
                  <w:divBdr>
                    <w:top w:val="single" w:sz="6" w:space="0" w:color="888888"/>
                    <w:left w:val="single" w:sz="6" w:space="26" w:color="888888"/>
                    <w:bottom w:val="single" w:sz="6" w:space="0" w:color="888888"/>
                    <w:right w:val="single" w:sz="6" w:space="26" w:color="888888"/>
                  </w:divBdr>
                  <w:divsChild>
                    <w:div w:id="386226446">
                      <w:marLeft w:val="300"/>
                      <w:marRight w:val="0"/>
                      <w:marTop w:val="0"/>
                      <w:marBottom w:val="0"/>
                      <w:divBdr>
                        <w:top w:val="none" w:sz="0" w:space="0" w:color="auto"/>
                        <w:left w:val="none" w:sz="0" w:space="0" w:color="auto"/>
                        <w:bottom w:val="none" w:sz="0" w:space="0" w:color="auto"/>
                        <w:right w:val="none" w:sz="0" w:space="0" w:color="auto"/>
                      </w:divBdr>
                      <w:divsChild>
                        <w:div w:id="16512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010343">
      <w:bodyDiv w:val="1"/>
      <w:marLeft w:val="0"/>
      <w:marRight w:val="0"/>
      <w:marTop w:val="0"/>
      <w:marBottom w:val="0"/>
      <w:divBdr>
        <w:top w:val="none" w:sz="0" w:space="0" w:color="auto"/>
        <w:left w:val="none" w:sz="0" w:space="0" w:color="auto"/>
        <w:bottom w:val="none" w:sz="0" w:space="0" w:color="auto"/>
        <w:right w:val="none" w:sz="0" w:space="0" w:color="auto"/>
      </w:divBdr>
    </w:div>
    <w:div w:id="512839819">
      <w:bodyDiv w:val="1"/>
      <w:marLeft w:val="0"/>
      <w:marRight w:val="0"/>
      <w:marTop w:val="0"/>
      <w:marBottom w:val="0"/>
      <w:divBdr>
        <w:top w:val="none" w:sz="0" w:space="0" w:color="auto"/>
        <w:left w:val="none" w:sz="0" w:space="0" w:color="auto"/>
        <w:bottom w:val="none" w:sz="0" w:space="0" w:color="auto"/>
        <w:right w:val="none" w:sz="0" w:space="0" w:color="auto"/>
      </w:divBdr>
    </w:div>
    <w:div w:id="523638023">
      <w:bodyDiv w:val="1"/>
      <w:marLeft w:val="0"/>
      <w:marRight w:val="0"/>
      <w:marTop w:val="0"/>
      <w:marBottom w:val="0"/>
      <w:divBdr>
        <w:top w:val="none" w:sz="0" w:space="0" w:color="auto"/>
        <w:left w:val="none" w:sz="0" w:space="0" w:color="auto"/>
        <w:bottom w:val="none" w:sz="0" w:space="0" w:color="auto"/>
        <w:right w:val="none" w:sz="0" w:space="0" w:color="auto"/>
      </w:divBdr>
    </w:div>
    <w:div w:id="562255034">
      <w:bodyDiv w:val="1"/>
      <w:marLeft w:val="0"/>
      <w:marRight w:val="0"/>
      <w:marTop w:val="0"/>
      <w:marBottom w:val="0"/>
      <w:divBdr>
        <w:top w:val="single" w:sz="12" w:space="0" w:color="767575"/>
        <w:left w:val="none" w:sz="0" w:space="0" w:color="auto"/>
        <w:bottom w:val="none" w:sz="0" w:space="0" w:color="auto"/>
        <w:right w:val="none" w:sz="0" w:space="0" w:color="auto"/>
      </w:divBdr>
      <w:divsChild>
        <w:div w:id="154611833">
          <w:marLeft w:val="0"/>
          <w:marRight w:val="0"/>
          <w:marTop w:val="0"/>
          <w:marBottom w:val="0"/>
          <w:divBdr>
            <w:top w:val="none" w:sz="0" w:space="0" w:color="auto"/>
            <w:left w:val="none" w:sz="0" w:space="0" w:color="auto"/>
            <w:bottom w:val="none" w:sz="0" w:space="0" w:color="auto"/>
            <w:right w:val="none" w:sz="0" w:space="0" w:color="auto"/>
          </w:divBdr>
          <w:divsChild>
            <w:div w:id="1316952366">
              <w:marLeft w:val="0"/>
              <w:marRight w:val="0"/>
              <w:marTop w:val="0"/>
              <w:marBottom w:val="0"/>
              <w:divBdr>
                <w:top w:val="none" w:sz="0" w:space="0" w:color="auto"/>
                <w:left w:val="none" w:sz="0" w:space="0" w:color="auto"/>
                <w:bottom w:val="none" w:sz="0" w:space="0" w:color="auto"/>
                <w:right w:val="none" w:sz="0" w:space="0" w:color="auto"/>
              </w:divBdr>
              <w:divsChild>
                <w:div w:id="300424940">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218280490">
                      <w:marLeft w:val="300"/>
                      <w:marRight w:val="0"/>
                      <w:marTop w:val="0"/>
                      <w:marBottom w:val="0"/>
                      <w:divBdr>
                        <w:top w:val="none" w:sz="0" w:space="0" w:color="auto"/>
                        <w:left w:val="none" w:sz="0" w:space="0" w:color="auto"/>
                        <w:bottom w:val="none" w:sz="0" w:space="0" w:color="auto"/>
                        <w:right w:val="none" w:sz="0" w:space="0" w:color="auto"/>
                      </w:divBdr>
                      <w:divsChild>
                        <w:div w:id="1132527641">
                          <w:marLeft w:val="0"/>
                          <w:marRight w:val="0"/>
                          <w:marTop w:val="0"/>
                          <w:marBottom w:val="0"/>
                          <w:divBdr>
                            <w:top w:val="none" w:sz="0" w:space="0" w:color="auto"/>
                            <w:left w:val="none" w:sz="0" w:space="0" w:color="auto"/>
                            <w:bottom w:val="none" w:sz="0" w:space="0" w:color="auto"/>
                            <w:right w:val="none" w:sz="0" w:space="0" w:color="auto"/>
                          </w:divBdr>
                          <w:divsChild>
                            <w:div w:id="22361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757210">
      <w:bodyDiv w:val="1"/>
      <w:marLeft w:val="0"/>
      <w:marRight w:val="0"/>
      <w:marTop w:val="0"/>
      <w:marBottom w:val="0"/>
      <w:divBdr>
        <w:top w:val="none" w:sz="0" w:space="0" w:color="auto"/>
        <w:left w:val="none" w:sz="0" w:space="0" w:color="auto"/>
        <w:bottom w:val="none" w:sz="0" w:space="0" w:color="auto"/>
        <w:right w:val="none" w:sz="0" w:space="0" w:color="auto"/>
      </w:divBdr>
    </w:div>
    <w:div w:id="832717697">
      <w:bodyDiv w:val="1"/>
      <w:marLeft w:val="0"/>
      <w:marRight w:val="0"/>
      <w:marTop w:val="0"/>
      <w:marBottom w:val="0"/>
      <w:divBdr>
        <w:top w:val="none" w:sz="0" w:space="0" w:color="auto"/>
        <w:left w:val="none" w:sz="0" w:space="0" w:color="auto"/>
        <w:bottom w:val="none" w:sz="0" w:space="0" w:color="auto"/>
        <w:right w:val="none" w:sz="0" w:space="0" w:color="auto"/>
      </w:divBdr>
    </w:div>
    <w:div w:id="874737982">
      <w:bodyDiv w:val="1"/>
      <w:marLeft w:val="0"/>
      <w:marRight w:val="0"/>
      <w:marTop w:val="0"/>
      <w:marBottom w:val="0"/>
      <w:divBdr>
        <w:top w:val="none" w:sz="0" w:space="0" w:color="auto"/>
        <w:left w:val="none" w:sz="0" w:space="0" w:color="auto"/>
        <w:bottom w:val="none" w:sz="0" w:space="0" w:color="auto"/>
        <w:right w:val="none" w:sz="0" w:space="0" w:color="auto"/>
      </w:divBdr>
    </w:div>
    <w:div w:id="885340659">
      <w:bodyDiv w:val="1"/>
      <w:marLeft w:val="0"/>
      <w:marRight w:val="0"/>
      <w:marTop w:val="0"/>
      <w:marBottom w:val="0"/>
      <w:divBdr>
        <w:top w:val="single" w:sz="12" w:space="0" w:color="767575"/>
        <w:left w:val="none" w:sz="0" w:space="0" w:color="auto"/>
        <w:bottom w:val="none" w:sz="0" w:space="0" w:color="auto"/>
        <w:right w:val="none" w:sz="0" w:space="0" w:color="auto"/>
      </w:divBdr>
      <w:divsChild>
        <w:div w:id="820927039">
          <w:marLeft w:val="0"/>
          <w:marRight w:val="0"/>
          <w:marTop w:val="0"/>
          <w:marBottom w:val="0"/>
          <w:divBdr>
            <w:top w:val="none" w:sz="0" w:space="0" w:color="auto"/>
            <w:left w:val="none" w:sz="0" w:space="0" w:color="auto"/>
            <w:bottom w:val="none" w:sz="0" w:space="0" w:color="auto"/>
            <w:right w:val="none" w:sz="0" w:space="0" w:color="auto"/>
          </w:divBdr>
          <w:divsChild>
            <w:div w:id="2056540430">
              <w:marLeft w:val="0"/>
              <w:marRight w:val="0"/>
              <w:marTop w:val="0"/>
              <w:marBottom w:val="0"/>
              <w:divBdr>
                <w:top w:val="none" w:sz="0" w:space="0" w:color="auto"/>
                <w:left w:val="none" w:sz="0" w:space="0" w:color="auto"/>
                <w:bottom w:val="none" w:sz="0" w:space="0" w:color="auto"/>
                <w:right w:val="none" w:sz="0" w:space="0" w:color="auto"/>
              </w:divBdr>
              <w:divsChild>
                <w:div w:id="163058746">
                  <w:marLeft w:val="300"/>
                  <w:marRight w:val="300"/>
                  <w:marTop w:val="75"/>
                  <w:marBottom w:val="0"/>
                  <w:divBdr>
                    <w:top w:val="single" w:sz="6" w:space="0" w:color="888888"/>
                    <w:left w:val="single" w:sz="6" w:space="26" w:color="888888"/>
                    <w:bottom w:val="single" w:sz="6" w:space="0" w:color="888888"/>
                    <w:right w:val="single" w:sz="6" w:space="26" w:color="888888"/>
                  </w:divBdr>
                  <w:divsChild>
                    <w:div w:id="213196315">
                      <w:marLeft w:val="300"/>
                      <w:marRight w:val="0"/>
                      <w:marTop w:val="0"/>
                      <w:marBottom w:val="0"/>
                      <w:divBdr>
                        <w:top w:val="none" w:sz="0" w:space="0" w:color="auto"/>
                        <w:left w:val="none" w:sz="0" w:space="0" w:color="auto"/>
                        <w:bottom w:val="none" w:sz="0" w:space="0" w:color="auto"/>
                        <w:right w:val="none" w:sz="0" w:space="0" w:color="auto"/>
                      </w:divBdr>
                      <w:divsChild>
                        <w:div w:id="572080173">
                          <w:marLeft w:val="0"/>
                          <w:marRight w:val="0"/>
                          <w:marTop w:val="0"/>
                          <w:marBottom w:val="0"/>
                          <w:divBdr>
                            <w:top w:val="none" w:sz="0" w:space="0" w:color="auto"/>
                            <w:left w:val="none" w:sz="0" w:space="0" w:color="auto"/>
                            <w:bottom w:val="none" w:sz="0" w:space="0" w:color="auto"/>
                            <w:right w:val="none" w:sz="0" w:space="0" w:color="auto"/>
                          </w:divBdr>
                          <w:divsChild>
                            <w:div w:id="1515992225">
                              <w:marLeft w:val="0"/>
                              <w:marRight w:val="0"/>
                              <w:marTop w:val="0"/>
                              <w:marBottom w:val="0"/>
                              <w:divBdr>
                                <w:top w:val="none" w:sz="0" w:space="0" w:color="auto"/>
                                <w:left w:val="none" w:sz="0" w:space="0" w:color="auto"/>
                                <w:bottom w:val="none" w:sz="0" w:space="0" w:color="auto"/>
                                <w:right w:val="none" w:sz="0" w:space="0" w:color="auto"/>
                              </w:divBdr>
                              <w:divsChild>
                                <w:div w:id="1440636793">
                                  <w:marLeft w:val="0"/>
                                  <w:marRight w:val="0"/>
                                  <w:marTop w:val="0"/>
                                  <w:marBottom w:val="0"/>
                                  <w:divBdr>
                                    <w:top w:val="none" w:sz="0" w:space="0" w:color="auto"/>
                                    <w:left w:val="none" w:sz="0" w:space="0" w:color="auto"/>
                                    <w:bottom w:val="none" w:sz="0" w:space="0" w:color="auto"/>
                                    <w:right w:val="none" w:sz="0" w:space="0" w:color="auto"/>
                                  </w:divBdr>
                                  <w:divsChild>
                                    <w:div w:id="1530872488">
                                      <w:marLeft w:val="0"/>
                                      <w:marRight w:val="0"/>
                                      <w:marTop w:val="0"/>
                                      <w:marBottom w:val="0"/>
                                      <w:divBdr>
                                        <w:top w:val="none" w:sz="0" w:space="0" w:color="auto"/>
                                        <w:left w:val="none" w:sz="0" w:space="0" w:color="auto"/>
                                        <w:bottom w:val="none" w:sz="0" w:space="0" w:color="auto"/>
                                        <w:right w:val="none" w:sz="0" w:space="0" w:color="auto"/>
                                      </w:divBdr>
                                      <w:divsChild>
                                        <w:div w:id="341081189">
                                          <w:marLeft w:val="0"/>
                                          <w:marRight w:val="0"/>
                                          <w:marTop w:val="0"/>
                                          <w:marBottom w:val="0"/>
                                          <w:divBdr>
                                            <w:top w:val="none" w:sz="0" w:space="0" w:color="auto"/>
                                            <w:left w:val="none" w:sz="0" w:space="0" w:color="auto"/>
                                            <w:bottom w:val="none" w:sz="0" w:space="0" w:color="auto"/>
                                            <w:right w:val="none" w:sz="0" w:space="0" w:color="auto"/>
                                          </w:divBdr>
                                          <w:divsChild>
                                            <w:div w:id="1436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3080691">
      <w:bodyDiv w:val="1"/>
      <w:marLeft w:val="0"/>
      <w:marRight w:val="0"/>
      <w:marTop w:val="0"/>
      <w:marBottom w:val="0"/>
      <w:divBdr>
        <w:top w:val="single" w:sz="12" w:space="0" w:color="767575"/>
        <w:left w:val="none" w:sz="0" w:space="0" w:color="auto"/>
        <w:bottom w:val="none" w:sz="0" w:space="0" w:color="auto"/>
        <w:right w:val="none" w:sz="0" w:space="0" w:color="auto"/>
      </w:divBdr>
      <w:divsChild>
        <w:div w:id="716662849">
          <w:marLeft w:val="0"/>
          <w:marRight w:val="0"/>
          <w:marTop w:val="0"/>
          <w:marBottom w:val="0"/>
          <w:divBdr>
            <w:top w:val="none" w:sz="0" w:space="0" w:color="auto"/>
            <w:left w:val="none" w:sz="0" w:space="0" w:color="auto"/>
            <w:bottom w:val="none" w:sz="0" w:space="0" w:color="auto"/>
            <w:right w:val="none" w:sz="0" w:space="0" w:color="auto"/>
          </w:divBdr>
          <w:divsChild>
            <w:div w:id="2032804140">
              <w:marLeft w:val="0"/>
              <w:marRight w:val="0"/>
              <w:marTop w:val="0"/>
              <w:marBottom w:val="0"/>
              <w:divBdr>
                <w:top w:val="none" w:sz="0" w:space="0" w:color="auto"/>
                <w:left w:val="none" w:sz="0" w:space="0" w:color="auto"/>
                <w:bottom w:val="none" w:sz="0" w:space="0" w:color="auto"/>
                <w:right w:val="none" w:sz="0" w:space="0" w:color="auto"/>
              </w:divBdr>
              <w:divsChild>
                <w:div w:id="203511214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710107066">
                      <w:marLeft w:val="0"/>
                      <w:marRight w:val="0"/>
                      <w:marTop w:val="0"/>
                      <w:marBottom w:val="0"/>
                      <w:divBdr>
                        <w:top w:val="none" w:sz="0" w:space="0" w:color="auto"/>
                        <w:left w:val="none" w:sz="0" w:space="0" w:color="auto"/>
                        <w:bottom w:val="none" w:sz="0" w:space="0" w:color="auto"/>
                        <w:right w:val="none" w:sz="0" w:space="0" w:color="auto"/>
                      </w:divBdr>
                      <w:divsChild>
                        <w:div w:id="449320062">
                          <w:marLeft w:val="0"/>
                          <w:marRight w:val="0"/>
                          <w:marTop w:val="0"/>
                          <w:marBottom w:val="0"/>
                          <w:divBdr>
                            <w:top w:val="none" w:sz="0" w:space="0" w:color="auto"/>
                            <w:left w:val="none" w:sz="0" w:space="0" w:color="auto"/>
                            <w:bottom w:val="none" w:sz="0" w:space="0" w:color="auto"/>
                            <w:right w:val="none" w:sz="0" w:space="0" w:color="auto"/>
                          </w:divBdr>
                          <w:divsChild>
                            <w:div w:id="1702513890">
                              <w:marLeft w:val="0"/>
                              <w:marRight w:val="0"/>
                              <w:marTop w:val="0"/>
                              <w:marBottom w:val="0"/>
                              <w:divBdr>
                                <w:top w:val="none" w:sz="0" w:space="0" w:color="auto"/>
                                <w:left w:val="none" w:sz="0" w:space="0" w:color="auto"/>
                                <w:bottom w:val="none" w:sz="0" w:space="0" w:color="auto"/>
                                <w:right w:val="none" w:sz="0" w:space="0" w:color="auto"/>
                              </w:divBdr>
                              <w:divsChild>
                                <w:div w:id="325940135">
                                  <w:marLeft w:val="0"/>
                                  <w:marRight w:val="0"/>
                                  <w:marTop w:val="0"/>
                                  <w:marBottom w:val="0"/>
                                  <w:divBdr>
                                    <w:top w:val="none" w:sz="0" w:space="0" w:color="auto"/>
                                    <w:left w:val="none" w:sz="0" w:space="0" w:color="auto"/>
                                    <w:bottom w:val="none" w:sz="0" w:space="0" w:color="auto"/>
                                    <w:right w:val="none" w:sz="0" w:space="0" w:color="auto"/>
                                  </w:divBdr>
                                  <w:divsChild>
                                    <w:div w:id="1517816226">
                                      <w:marLeft w:val="0"/>
                                      <w:marRight w:val="0"/>
                                      <w:marTop w:val="0"/>
                                      <w:marBottom w:val="0"/>
                                      <w:divBdr>
                                        <w:top w:val="none" w:sz="0" w:space="0" w:color="auto"/>
                                        <w:left w:val="none" w:sz="0" w:space="0" w:color="auto"/>
                                        <w:bottom w:val="none" w:sz="0" w:space="0" w:color="auto"/>
                                        <w:right w:val="none" w:sz="0" w:space="0" w:color="auto"/>
                                      </w:divBdr>
                                      <w:divsChild>
                                        <w:div w:id="192768323">
                                          <w:marLeft w:val="0"/>
                                          <w:marRight w:val="0"/>
                                          <w:marTop w:val="0"/>
                                          <w:marBottom w:val="0"/>
                                          <w:divBdr>
                                            <w:top w:val="none" w:sz="0" w:space="0" w:color="auto"/>
                                            <w:left w:val="none" w:sz="0" w:space="0" w:color="auto"/>
                                            <w:bottom w:val="none" w:sz="0" w:space="0" w:color="auto"/>
                                            <w:right w:val="none" w:sz="0" w:space="0" w:color="auto"/>
                                          </w:divBdr>
                                          <w:divsChild>
                                            <w:div w:id="449931965">
                                              <w:marLeft w:val="0"/>
                                              <w:marRight w:val="0"/>
                                              <w:marTop w:val="0"/>
                                              <w:marBottom w:val="240"/>
                                              <w:divBdr>
                                                <w:top w:val="none" w:sz="0" w:space="0" w:color="auto"/>
                                                <w:left w:val="none" w:sz="0" w:space="0" w:color="auto"/>
                                                <w:bottom w:val="none" w:sz="0" w:space="0" w:color="auto"/>
                                                <w:right w:val="none" w:sz="0" w:space="0" w:color="auto"/>
                                              </w:divBdr>
                                            </w:div>
                                            <w:div w:id="705180240">
                                              <w:marLeft w:val="0"/>
                                              <w:marRight w:val="0"/>
                                              <w:marTop w:val="0"/>
                                              <w:marBottom w:val="240"/>
                                              <w:divBdr>
                                                <w:top w:val="none" w:sz="0" w:space="0" w:color="auto"/>
                                                <w:left w:val="none" w:sz="0" w:space="0" w:color="auto"/>
                                                <w:bottom w:val="none" w:sz="0" w:space="0" w:color="auto"/>
                                                <w:right w:val="none" w:sz="0" w:space="0" w:color="auto"/>
                                              </w:divBdr>
                                            </w:div>
                                            <w:div w:id="754520109">
                                              <w:marLeft w:val="0"/>
                                              <w:marRight w:val="0"/>
                                              <w:marTop w:val="0"/>
                                              <w:marBottom w:val="240"/>
                                              <w:divBdr>
                                                <w:top w:val="none" w:sz="0" w:space="0" w:color="auto"/>
                                                <w:left w:val="none" w:sz="0" w:space="0" w:color="auto"/>
                                                <w:bottom w:val="none" w:sz="0" w:space="0" w:color="auto"/>
                                                <w:right w:val="none" w:sz="0" w:space="0" w:color="auto"/>
                                              </w:divBdr>
                                            </w:div>
                                            <w:div w:id="2110660794">
                                              <w:marLeft w:val="0"/>
                                              <w:marRight w:val="0"/>
                                              <w:marTop w:val="0"/>
                                              <w:marBottom w:val="240"/>
                                              <w:divBdr>
                                                <w:top w:val="none" w:sz="0" w:space="0" w:color="auto"/>
                                                <w:left w:val="none" w:sz="0" w:space="0" w:color="auto"/>
                                                <w:bottom w:val="none" w:sz="0" w:space="0" w:color="auto"/>
                                                <w:right w:val="none" w:sz="0" w:space="0" w:color="auto"/>
                                              </w:divBdr>
                                            </w:div>
                                            <w:div w:id="214126237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9638699">
      <w:bodyDiv w:val="1"/>
      <w:marLeft w:val="0"/>
      <w:marRight w:val="0"/>
      <w:marTop w:val="0"/>
      <w:marBottom w:val="0"/>
      <w:divBdr>
        <w:top w:val="none" w:sz="0" w:space="0" w:color="auto"/>
        <w:left w:val="none" w:sz="0" w:space="0" w:color="auto"/>
        <w:bottom w:val="none" w:sz="0" w:space="0" w:color="auto"/>
        <w:right w:val="none" w:sz="0" w:space="0" w:color="auto"/>
      </w:divBdr>
    </w:div>
    <w:div w:id="1089816494">
      <w:bodyDiv w:val="1"/>
      <w:marLeft w:val="0"/>
      <w:marRight w:val="0"/>
      <w:marTop w:val="0"/>
      <w:marBottom w:val="0"/>
      <w:divBdr>
        <w:top w:val="none" w:sz="0" w:space="0" w:color="auto"/>
        <w:left w:val="none" w:sz="0" w:space="0" w:color="auto"/>
        <w:bottom w:val="none" w:sz="0" w:space="0" w:color="auto"/>
        <w:right w:val="none" w:sz="0" w:space="0" w:color="auto"/>
      </w:divBdr>
    </w:div>
    <w:div w:id="1104882859">
      <w:bodyDiv w:val="1"/>
      <w:marLeft w:val="0"/>
      <w:marRight w:val="0"/>
      <w:marTop w:val="0"/>
      <w:marBottom w:val="0"/>
      <w:divBdr>
        <w:top w:val="single" w:sz="12" w:space="0" w:color="767575"/>
        <w:left w:val="none" w:sz="0" w:space="0" w:color="auto"/>
        <w:bottom w:val="none" w:sz="0" w:space="0" w:color="auto"/>
        <w:right w:val="none" w:sz="0" w:space="0" w:color="auto"/>
      </w:divBdr>
      <w:divsChild>
        <w:div w:id="1159077345">
          <w:marLeft w:val="0"/>
          <w:marRight w:val="0"/>
          <w:marTop w:val="0"/>
          <w:marBottom w:val="0"/>
          <w:divBdr>
            <w:top w:val="none" w:sz="0" w:space="0" w:color="auto"/>
            <w:left w:val="none" w:sz="0" w:space="0" w:color="auto"/>
            <w:bottom w:val="none" w:sz="0" w:space="0" w:color="auto"/>
            <w:right w:val="none" w:sz="0" w:space="0" w:color="auto"/>
          </w:divBdr>
          <w:divsChild>
            <w:div w:id="871306326">
              <w:marLeft w:val="0"/>
              <w:marRight w:val="0"/>
              <w:marTop w:val="0"/>
              <w:marBottom w:val="0"/>
              <w:divBdr>
                <w:top w:val="none" w:sz="0" w:space="0" w:color="auto"/>
                <w:left w:val="none" w:sz="0" w:space="0" w:color="auto"/>
                <w:bottom w:val="none" w:sz="0" w:space="0" w:color="auto"/>
                <w:right w:val="none" w:sz="0" w:space="0" w:color="auto"/>
              </w:divBdr>
              <w:divsChild>
                <w:div w:id="210310033">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881476587">
                      <w:marLeft w:val="0"/>
                      <w:marRight w:val="0"/>
                      <w:marTop w:val="0"/>
                      <w:marBottom w:val="0"/>
                      <w:divBdr>
                        <w:top w:val="none" w:sz="0" w:space="0" w:color="auto"/>
                        <w:left w:val="none" w:sz="0" w:space="0" w:color="auto"/>
                        <w:bottom w:val="none" w:sz="0" w:space="0" w:color="auto"/>
                        <w:right w:val="none" w:sz="0" w:space="0" w:color="auto"/>
                      </w:divBdr>
                      <w:divsChild>
                        <w:div w:id="22368224">
                          <w:marLeft w:val="0"/>
                          <w:marRight w:val="0"/>
                          <w:marTop w:val="0"/>
                          <w:marBottom w:val="0"/>
                          <w:divBdr>
                            <w:top w:val="none" w:sz="0" w:space="0" w:color="auto"/>
                            <w:left w:val="none" w:sz="0" w:space="0" w:color="auto"/>
                            <w:bottom w:val="none" w:sz="0" w:space="0" w:color="auto"/>
                            <w:right w:val="none" w:sz="0" w:space="0" w:color="auto"/>
                          </w:divBdr>
                          <w:divsChild>
                            <w:div w:id="192310403">
                              <w:marLeft w:val="0"/>
                              <w:marRight w:val="0"/>
                              <w:marTop w:val="0"/>
                              <w:marBottom w:val="0"/>
                              <w:divBdr>
                                <w:top w:val="none" w:sz="0" w:space="0" w:color="auto"/>
                                <w:left w:val="none" w:sz="0" w:space="0" w:color="auto"/>
                                <w:bottom w:val="none" w:sz="0" w:space="0" w:color="auto"/>
                                <w:right w:val="none" w:sz="0" w:space="0" w:color="auto"/>
                              </w:divBdr>
                              <w:divsChild>
                                <w:div w:id="1612005274">
                                  <w:marLeft w:val="0"/>
                                  <w:marRight w:val="0"/>
                                  <w:marTop w:val="0"/>
                                  <w:marBottom w:val="0"/>
                                  <w:divBdr>
                                    <w:top w:val="none" w:sz="0" w:space="0" w:color="auto"/>
                                    <w:left w:val="none" w:sz="0" w:space="0" w:color="auto"/>
                                    <w:bottom w:val="none" w:sz="0" w:space="0" w:color="auto"/>
                                    <w:right w:val="none" w:sz="0" w:space="0" w:color="auto"/>
                                  </w:divBdr>
                                  <w:divsChild>
                                    <w:div w:id="948706555">
                                      <w:marLeft w:val="0"/>
                                      <w:marRight w:val="0"/>
                                      <w:marTop w:val="0"/>
                                      <w:marBottom w:val="0"/>
                                      <w:divBdr>
                                        <w:top w:val="none" w:sz="0" w:space="0" w:color="auto"/>
                                        <w:left w:val="none" w:sz="0" w:space="0" w:color="auto"/>
                                        <w:bottom w:val="none" w:sz="0" w:space="0" w:color="auto"/>
                                        <w:right w:val="none" w:sz="0" w:space="0" w:color="auto"/>
                                      </w:divBdr>
                                      <w:divsChild>
                                        <w:div w:id="233586514">
                                          <w:marLeft w:val="0"/>
                                          <w:marRight w:val="0"/>
                                          <w:marTop w:val="0"/>
                                          <w:marBottom w:val="0"/>
                                          <w:divBdr>
                                            <w:top w:val="none" w:sz="0" w:space="0" w:color="auto"/>
                                            <w:left w:val="none" w:sz="0" w:space="0" w:color="auto"/>
                                            <w:bottom w:val="none" w:sz="0" w:space="0" w:color="auto"/>
                                            <w:right w:val="none" w:sz="0" w:space="0" w:color="auto"/>
                                          </w:divBdr>
                                          <w:divsChild>
                                            <w:div w:id="15930043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1166724">
      <w:bodyDiv w:val="1"/>
      <w:marLeft w:val="0"/>
      <w:marRight w:val="0"/>
      <w:marTop w:val="0"/>
      <w:marBottom w:val="0"/>
      <w:divBdr>
        <w:top w:val="none" w:sz="0" w:space="0" w:color="auto"/>
        <w:left w:val="none" w:sz="0" w:space="0" w:color="auto"/>
        <w:bottom w:val="none" w:sz="0" w:space="0" w:color="auto"/>
        <w:right w:val="none" w:sz="0" w:space="0" w:color="auto"/>
      </w:divBdr>
    </w:div>
    <w:div w:id="1177113581">
      <w:bodyDiv w:val="1"/>
      <w:marLeft w:val="0"/>
      <w:marRight w:val="0"/>
      <w:marTop w:val="0"/>
      <w:marBottom w:val="0"/>
      <w:divBdr>
        <w:top w:val="none" w:sz="0" w:space="0" w:color="auto"/>
        <w:left w:val="none" w:sz="0" w:space="0" w:color="auto"/>
        <w:bottom w:val="none" w:sz="0" w:space="0" w:color="auto"/>
        <w:right w:val="none" w:sz="0" w:space="0" w:color="auto"/>
      </w:divBdr>
    </w:div>
    <w:div w:id="1316951731">
      <w:bodyDiv w:val="1"/>
      <w:marLeft w:val="0"/>
      <w:marRight w:val="0"/>
      <w:marTop w:val="0"/>
      <w:marBottom w:val="0"/>
      <w:divBdr>
        <w:top w:val="none" w:sz="0" w:space="0" w:color="auto"/>
        <w:left w:val="none" w:sz="0" w:space="0" w:color="auto"/>
        <w:bottom w:val="none" w:sz="0" w:space="0" w:color="auto"/>
        <w:right w:val="none" w:sz="0" w:space="0" w:color="auto"/>
      </w:divBdr>
    </w:div>
    <w:div w:id="1449540863">
      <w:bodyDiv w:val="1"/>
      <w:marLeft w:val="0"/>
      <w:marRight w:val="0"/>
      <w:marTop w:val="0"/>
      <w:marBottom w:val="0"/>
      <w:divBdr>
        <w:top w:val="none" w:sz="0" w:space="0" w:color="auto"/>
        <w:left w:val="none" w:sz="0" w:space="0" w:color="auto"/>
        <w:bottom w:val="none" w:sz="0" w:space="0" w:color="auto"/>
        <w:right w:val="none" w:sz="0" w:space="0" w:color="auto"/>
      </w:divBdr>
    </w:div>
    <w:div w:id="1622111937">
      <w:bodyDiv w:val="1"/>
      <w:marLeft w:val="0"/>
      <w:marRight w:val="0"/>
      <w:marTop w:val="0"/>
      <w:marBottom w:val="0"/>
      <w:divBdr>
        <w:top w:val="none" w:sz="0" w:space="0" w:color="auto"/>
        <w:left w:val="none" w:sz="0" w:space="0" w:color="auto"/>
        <w:bottom w:val="none" w:sz="0" w:space="0" w:color="auto"/>
        <w:right w:val="none" w:sz="0" w:space="0" w:color="auto"/>
      </w:divBdr>
    </w:div>
    <w:div w:id="1641301554">
      <w:bodyDiv w:val="1"/>
      <w:marLeft w:val="0"/>
      <w:marRight w:val="0"/>
      <w:marTop w:val="0"/>
      <w:marBottom w:val="0"/>
      <w:divBdr>
        <w:top w:val="none" w:sz="0" w:space="0" w:color="auto"/>
        <w:left w:val="none" w:sz="0" w:space="0" w:color="auto"/>
        <w:bottom w:val="none" w:sz="0" w:space="0" w:color="auto"/>
        <w:right w:val="none" w:sz="0" w:space="0" w:color="auto"/>
      </w:divBdr>
    </w:div>
    <w:div w:id="1651980062">
      <w:bodyDiv w:val="1"/>
      <w:marLeft w:val="0"/>
      <w:marRight w:val="0"/>
      <w:marTop w:val="0"/>
      <w:marBottom w:val="0"/>
      <w:divBdr>
        <w:top w:val="none" w:sz="0" w:space="0" w:color="auto"/>
        <w:left w:val="none" w:sz="0" w:space="0" w:color="auto"/>
        <w:bottom w:val="none" w:sz="0" w:space="0" w:color="auto"/>
        <w:right w:val="none" w:sz="0" w:space="0" w:color="auto"/>
      </w:divBdr>
    </w:div>
    <w:div w:id="1675525106">
      <w:bodyDiv w:val="1"/>
      <w:marLeft w:val="0"/>
      <w:marRight w:val="0"/>
      <w:marTop w:val="0"/>
      <w:marBottom w:val="0"/>
      <w:divBdr>
        <w:top w:val="none" w:sz="0" w:space="0" w:color="auto"/>
        <w:left w:val="none" w:sz="0" w:space="0" w:color="auto"/>
        <w:bottom w:val="none" w:sz="0" w:space="0" w:color="auto"/>
        <w:right w:val="none" w:sz="0" w:space="0" w:color="auto"/>
      </w:divBdr>
    </w:div>
    <w:div w:id="1794056369">
      <w:bodyDiv w:val="1"/>
      <w:marLeft w:val="0"/>
      <w:marRight w:val="0"/>
      <w:marTop w:val="0"/>
      <w:marBottom w:val="0"/>
      <w:divBdr>
        <w:top w:val="single" w:sz="12" w:space="0" w:color="767575"/>
        <w:left w:val="none" w:sz="0" w:space="0" w:color="auto"/>
        <w:bottom w:val="none" w:sz="0" w:space="0" w:color="auto"/>
        <w:right w:val="none" w:sz="0" w:space="0" w:color="auto"/>
      </w:divBdr>
      <w:divsChild>
        <w:div w:id="223687333">
          <w:marLeft w:val="0"/>
          <w:marRight w:val="0"/>
          <w:marTop w:val="0"/>
          <w:marBottom w:val="0"/>
          <w:divBdr>
            <w:top w:val="none" w:sz="0" w:space="0" w:color="auto"/>
            <w:left w:val="none" w:sz="0" w:space="0" w:color="auto"/>
            <w:bottom w:val="none" w:sz="0" w:space="0" w:color="auto"/>
            <w:right w:val="none" w:sz="0" w:space="0" w:color="auto"/>
          </w:divBdr>
          <w:divsChild>
            <w:div w:id="937174673">
              <w:marLeft w:val="0"/>
              <w:marRight w:val="0"/>
              <w:marTop w:val="0"/>
              <w:marBottom w:val="0"/>
              <w:divBdr>
                <w:top w:val="none" w:sz="0" w:space="0" w:color="auto"/>
                <w:left w:val="none" w:sz="0" w:space="0" w:color="auto"/>
                <w:bottom w:val="none" w:sz="0" w:space="0" w:color="auto"/>
                <w:right w:val="none" w:sz="0" w:space="0" w:color="auto"/>
              </w:divBdr>
              <w:divsChild>
                <w:div w:id="576135979">
                  <w:marLeft w:val="300"/>
                  <w:marRight w:val="300"/>
                  <w:marTop w:val="75"/>
                  <w:marBottom w:val="0"/>
                  <w:divBdr>
                    <w:top w:val="single" w:sz="6" w:space="0" w:color="888888"/>
                    <w:left w:val="single" w:sz="6" w:space="26" w:color="888888"/>
                    <w:bottom w:val="single" w:sz="6" w:space="0" w:color="888888"/>
                    <w:right w:val="single" w:sz="6" w:space="26" w:color="888888"/>
                  </w:divBdr>
                  <w:divsChild>
                    <w:div w:id="1145898275">
                      <w:marLeft w:val="300"/>
                      <w:marRight w:val="0"/>
                      <w:marTop w:val="0"/>
                      <w:marBottom w:val="0"/>
                      <w:divBdr>
                        <w:top w:val="none" w:sz="0" w:space="0" w:color="auto"/>
                        <w:left w:val="none" w:sz="0" w:space="0" w:color="auto"/>
                        <w:bottom w:val="none" w:sz="0" w:space="0" w:color="auto"/>
                        <w:right w:val="none" w:sz="0" w:space="0" w:color="auto"/>
                      </w:divBdr>
                      <w:divsChild>
                        <w:div w:id="1976719751">
                          <w:marLeft w:val="0"/>
                          <w:marRight w:val="0"/>
                          <w:marTop w:val="0"/>
                          <w:marBottom w:val="0"/>
                          <w:divBdr>
                            <w:top w:val="none" w:sz="0" w:space="0" w:color="auto"/>
                            <w:left w:val="none" w:sz="0" w:space="0" w:color="auto"/>
                            <w:bottom w:val="none" w:sz="0" w:space="0" w:color="auto"/>
                            <w:right w:val="none" w:sz="0" w:space="0" w:color="auto"/>
                          </w:divBdr>
                          <w:divsChild>
                            <w:div w:id="31472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563143">
      <w:bodyDiv w:val="1"/>
      <w:marLeft w:val="0"/>
      <w:marRight w:val="0"/>
      <w:marTop w:val="0"/>
      <w:marBottom w:val="0"/>
      <w:divBdr>
        <w:top w:val="single" w:sz="12" w:space="0" w:color="767575"/>
        <w:left w:val="none" w:sz="0" w:space="0" w:color="auto"/>
        <w:bottom w:val="none" w:sz="0" w:space="0" w:color="auto"/>
        <w:right w:val="none" w:sz="0" w:space="0" w:color="auto"/>
      </w:divBdr>
      <w:divsChild>
        <w:div w:id="447089397">
          <w:marLeft w:val="0"/>
          <w:marRight w:val="0"/>
          <w:marTop w:val="0"/>
          <w:marBottom w:val="0"/>
          <w:divBdr>
            <w:top w:val="none" w:sz="0" w:space="0" w:color="auto"/>
            <w:left w:val="none" w:sz="0" w:space="0" w:color="auto"/>
            <w:bottom w:val="none" w:sz="0" w:space="0" w:color="auto"/>
            <w:right w:val="none" w:sz="0" w:space="0" w:color="auto"/>
          </w:divBdr>
          <w:divsChild>
            <w:div w:id="757554720">
              <w:marLeft w:val="0"/>
              <w:marRight w:val="0"/>
              <w:marTop w:val="0"/>
              <w:marBottom w:val="0"/>
              <w:divBdr>
                <w:top w:val="none" w:sz="0" w:space="0" w:color="auto"/>
                <w:left w:val="none" w:sz="0" w:space="0" w:color="auto"/>
                <w:bottom w:val="none" w:sz="0" w:space="0" w:color="auto"/>
                <w:right w:val="none" w:sz="0" w:space="0" w:color="auto"/>
              </w:divBdr>
              <w:divsChild>
                <w:div w:id="630139304">
                  <w:marLeft w:val="300"/>
                  <w:marRight w:val="300"/>
                  <w:marTop w:val="75"/>
                  <w:marBottom w:val="0"/>
                  <w:divBdr>
                    <w:top w:val="single" w:sz="6" w:space="0" w:color="888888"/>
                    <w:left w:val="single" w:sz="6" w:space="26" w:color="888888"/>
                    <w:bottom w:val="single" w:sz="6" w:space="0" w:color="888888"/>
                    <w:right w:val="single" w:sz="6" w:space="26" w:color="888888"/>
                  </w:divBdr>
                  <w:divsChild>
                    <w:div w:id="440879197">
                      <w:marLeft w:val="300"/>
                      <w:marRight w:val="0"/>
                      <w:marTop w:val="0"/>
                      <w:marBottom w:val="0"/>
                      <w:divBdr>
                        <w:top w:val="none" w:sz="0" w:space="0" w:color="auto"/>
                        <w:left w:val="none" w:sz="0" w:space="0" w:color="auto"/>
                        <w:bottom w:val="none" w:sz="0" w:space="0" w:color="auto"/>
                        <w:right w:val="none" w:sz="0" w:space="0" w:color="auto"/>
                      </w:divBdr>
                      <w:divsChild>
                        <w:div w:id="791824696">
                          <w:marLeft w:val="0"/>
                          <w:marRight w:val="0"/>
                          <w:marTop w:val="0"/>
                          <w:marBottom w:val="0"/>
                          <w:divBdr>
                            <w:top w:val="none" w:sz="0" w:space="0" w:color="auto"/>
                            <w:left w:val="none" w:sz="0" w:space="0" w:color="auto"/>
                            <w:bottom w:val="none" w:sz="0" w:space="0" w:color="auto"/>
                            <w:right w:val="none" w:sz="0" w:space="0" w:color="auto"/>
                          </w:divBdr>
                          <w:divsChild>
                            <w:div w:id="1208369625">
                              <w:marLeft w:val="0"/>
                              <w:marRight w:val="0"/>
                              <w:marTop w:val="0"/>
                              <w:marBottom w:val="0"/>
                              <w:divBdr>
                                <w:top w:val="none" w:sz="0" w:space="0" w:color="auto"/>
                                <w:left w:val="none" w:sz="0" w:space="0" w:color="auto"/>
                                <w:bottom w:val="none" w:sz="0" w:space="0" w:color="auto"/>
                                <w:right w:val="none" w:sz="0" w:space="0" w:color="auto"/>
                              </w:divBdr>
                              <w:divsChild>
                                <w:div w:id="1468935143">
                                  <w:marLeft w:val="0"/>
                                  <w:marRight w:val="0"/>
                                  <w:marTop w:val="0"/>
                                  <w:marBottom w:val="0"/>
                                  <w:divBdr>
                                    <w:top w:val="none" w:sz="0" w:space="0" w:color="auto"/>
                                    <w:left w:val="none" w:sz="0" w:space="0" w:color="auto"/>
                                    <w:bottom w:val="none" w:sz="0" w:space="0" w:color="auto"/>
                                    <w:right w:val="none" w:sz="0" w:space="0" w:color="auto"/>
                                  </w:divBdr>
                                  <w:divsChild>
                                    <w:div w:id="1106123660">
                                      <w:marLeft w:val="0"/>
                                      <w:marRight w:val="0"/>
                                      <w:marTop w:val="0"/>
                                      <w:marBottom w:val="0"/>
                                      <w:divBdr>
                                        <w:top w:val="none" w:sz="0" w:space="0" w:color="auto"/>
                                        <w:left w:val="none" w:sz="0" w:space="0" w:color="auto"/>
                                        <w:bottom w:val="none" w:sz="0" w:space="0" w:color="auto"/>
                                        <w:right w:val="none" w:sz="0" w:space="0" w:color="auto"/>
                                      </w:divBdr>
                                      <w:divsChild>
                                        <w:div w:id="1120612724">
                                          <w:marLeft w:val="0"/>
                                          <w:marRight w:val="0"/>
                                          <w:marTop w:val="0"/>
                                          <w:marBottom w:val="0"/>
                                          <w:divBdr>
                                            <w:top w:val="none" w:sz="0" w:space="0" w:color="auto"/>
                                            <w:left w:val="none" w:sz="0" w:space="0" w:color="auto"/>
                                            <w:bottom w:val="none" w:sz="0" w:space="0" w:color="auto"/>
                                            <w:right w:val="none" w:sz="0" w:space="0" w:color="auto"/>
                                          </w:divBdr>
                                          <w:divsChild>
                                            <w:div w:id="5135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2479642">
      <w:bodyDiv w:val="1"/>
      <w:marLeft w:val="0"/>
      <w:marRight w:val="0"/>
      <w:marTop w:val="0"/>
      <w:marBottom w:val="0"/>
      <w:divBdr>
        <w:top w:val="none" w:sz="0" w:space="0" w:color="auto"/>
        <w:left w:val="none" w:sz="0" w:space="0" w:color="auto"/>
        <w:bottom w:val="none" w:sz="0" w:space="0" w:color="auto"/>
        <w:right w:val="none" w:sz="0" w:space="0" w:color="auto"/>
      </w:divBdr>
    </w:div>
    <w:div w:id="1837722136">
      <w:bodyDiv w:val="1"/>
      <w:marLeft w:val="0"/>
      <w:marRight w:val="0"/>
      <w:marTop w:val="0"/>
      <w:marBottom w:val="0"/>
      <w:divBdr>
        <w:top w:val="none" w:sz="0" w:space="0" w:color="auto"/>
        <w:left w:val="none" w:sz="0" w:space="0" w:color="auto"/>
        <w:bottom w:val="none" w:sz="0" w:space="0" w:color="auto"/>
        <w:right w:val="none" w:sz="0" w:space="0" w:color="auto"/>
      </w:divBdr>
    </w:div>
    <w:div w:id="1838643831">
      <w:bodyDiv w:val="1"/>
      <w:marLeft w:val="0"/>
      <w:marRight w:val="0"/>
      <w:marTop w:val="0"/>
      <w:marBottom w:val="0"/>
      <w:divBdr>
        <w:top w:val="none" w:sz="0" w:space="0" w:color="auto"/>
        <w:left w:val="none" w:sz="0" w:space="0" w:color="auto"/>
        <w:bottom w:val="none" w:sz="0" w:space="0" w:color="auto"/>
        <w:right w:val="none" w:sz="0" w:space="0" w:color="auto"/>
      </w:divBdr>
      <w:divsChild>
        <w:div w:id="1886062635">
          <w:marLeft w:val="0"/>
          <w:marRight w:val="0"/>
          <w:marTop w:val="240"/>
          <w:marBottom w:val="0"/>
          <w:divBdr>
            <w:top w:val="none" w:sz="0" w:space="0" w:color="auto"/>
            <w:left w:val="none" w:sz="0" w:space="0" w:color="auto"/>
            <w:bottom w:val="none" w:sz="0" w:space="0" w:color="auto"/>
            <w:right w:val="none" w:sz="0" w:space="0" w:color="auto"/>
          </w:divBdr>
          <w:divsChild>
            <w:div w:id="836992655">
              <w:marLeft w:val="0"/>
              <w:marRight w:val="0"/>
              <w:marTop w:val="0"/>
              <w:marBottom w:val="0"/>
              <w:divBdr>
                <w:top w:val="none" w:sz="0" w:space="0" w:color="auto"/>
                <w:left w:val="none" w:sz="0" w:space="0" w:color="auto"/>
                <w:bottom w:val="none" w:sz="0" w:space="0" w:color="auto"/>
                <w:right w:val="none" w:sz="0" w:space="0" w:color="auto"/>
              </w:divBdr>
              <w:divsChild>
                <w:div w:id="30686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749623">
      <w:bodyDiv w:val="1"/>
      <w:marLeft w:val="0"/>
      <w:marRight w:val="0"/>
      <w:marTop w:val="0"/>
      <w:marBottom w:val="0"/>
      <w:divBdr>
        <w:top w:val="none" w:sz="0" w:space="0" w:color="auto"/>
        <w:left w:val="none" w:sz="0" w:space="0" w:color="auto"/>
        <w:bottom w:val="none" w:sz="0" w:space="0" w:color="auto"/>
        <w:right w:val="none" w:sz="0" w:space="0" w:color="auto"/>
      </w:divBdr>
    </w:div>
    <w:div w:id="2039502236">
      <w:bodyDiv w:val="1"/>
      <w:marLeft w:val="0"/>
      <w:marRight w:val="0"/>
      <w:marTop w:val="0"/>
      <w:marBottom w:val="0"/>
      <w:divBdr>
        <w:top w:val="none" w:sz="0" w:space="0" w:color="auto"/>
        <w:left w:val="none" w:sz="0" w:space="0" w:color="auto"/>
        <w:bottom w:val="none" w:sz="0" w:space="0" w:color="auto"/>
        <w:right w:val="none" w:sz="0" w:space="0" w:color="auto"/>
      </w:divBdr>
    </w:div>
    <w:div w:id="2040931648">
      <w:bodyDiv w:val="1"/>
      <w:marLeft w:val="0"/>
      <w:marRight w:val="0"/>
      <w:marTop w:val="0"/>
      <w:marBottom w:val="0"/>
      <w:divBdr>
        <w:top w:val="none" w:sz="0" w:space="0" w:color="auto"/>
        <w:left w:val="none" w:sz="0" w:space="0" w:color="auto"/>
        <w:bottom w:val="none" w:sz="0" w:space="0" w:color="auto"/>
        <w:right w:val="none" w:sz="0" w:space="0" w:color="auto"/>
      </w:divBdr>
    </w:div>
    <w:div w:id="208124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ETTERW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BF47F-FE1D-46AF-9BFE-4AF8CB6FF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LETTERWI.DOT</Template>
  <TotalTime>136</TotalTime>
  <Pages>6</Pages>
  <Words>2144</Words>
  <Characters>12020</Characters>
  <Application>Microsoft Office Word</Application>
  <DocSecurity>8</DocSecurity>
  <Lines>100</Lines>
  <Paragraphs>28</Paragraphs>
  <ScaleCrop>false</ScaleCrop>
  <HeadingPairs>
    <vt:vector size="2" baseType="variant">
      <vt:variant>
        <vt:lpstr>Title</vt:lpstr>
      </vt:variant>
      <vt:variant>
        <vt:i4>1</vt:i4>
      </vt:variant>
    </vt:vector>
  </HeadingPairs>
  <TitlesOfParts>
    <vt:vector size="1" baseType="lpstr">
      <vt:lpstr>STATE OF CALIFORNIA-THE RESOURCES AGENCY	 PETE WILSON, Governor</vt:lpstr>
    </vt:vector>
  </TitlesOfParts>
  <Company/>
  <LinksUpToDate>false</LinksUpToDate>
  <CharactersWithSpaces>14136</CharactersWithSpaces>
  <SharedDoc>false</SharedDoc>
  <HLinks>
    <vt:vector size="6" baseType="variant">
      <vt:variant>
        <vt:i4>7798793</vt:i4>
      </vt:variant>
      <vt:variant>
        <vt:i4>0</vt:i4>
      </vt:variant>
      <vt:variant>
        <vt:i4>0</vt:i4>
      </vt:variant>
      <vt:variant>
        <vt:i4>5</vt:i4>
      </vt:variant>
      <vt:variant>
        <vt:lpwstr>mailto:publiccomments@BOF.ca.gov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CALIFORNIA-THE RESOURCES AGENCY	 PETE WILSON, Governor</dc:title>
  <dc:subject/>
  <dc:creator>cdf cdf</dc:creator>
  <cp:keywords/>
  <dc:description/>
  <cp:lastModifiedBy>Yates, Marcie@CALFIRE</cp:lastModifiedBy>
  <cp:revision>13</cp:revision>
  <cp:lastPrinted>2024-02-09T21:34:00Z</cp:lastPrinted>
  <dcterms:created xsi:type="dcterms:W3CDTF">2024-11-08T18:26:00Z</dcterms:created>
  <dcterms:modified xsi:type="dcterms:W3CDTF">2024-12-04T00:11:00Z</dcterms:modified>
</cp:coreProperties>
</file>