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01FD" w14:textId="77777777" w:rsidR="00A96340" w:rsidRPr="0061133A" w:rsidRDefault="00A96340" w:rsidP="007347FB">
      <w:pPr>
        <w:pStyle w:val="Title"/>
      </w:pPr>
      <w:r w:rsidRPr="0061133A">
        <w:t>Board of Forestry and Fire Protection</w:t>
      </w:r>
    </w:p>
    <w:p w14:paraId="7AC63E0B" w14:textId="77777777" w:rsidR="00A96340" w:rsidRPr="0061133A" w:rsidRDefault="00A96340">
      <w:pPr>
        <w:jc w:val="center"/>
        <w:rPr>
          <w:rFonts w:cs="Arial"/>
          <w:b/>
          <w:szCs w:val="24"/>
        </w:rPr>
      </w:pPr>
    </w:p>
    <w:p w14:paraId="22472502" w14:textId="77777777" w:rsidR="00DA1E18" w:rsidRPr="007347FB" w:rsidRDefault="00DA1E18" w:rsidP="007347FB">
      <w:pPr>
        <w:pStyle w:val="Title"/>
        <w:rPr>
          <w:u w:val="single"/>
        </w:rPr>
      </w:pPr>
      <w:r w:rsidRPr="007347FB">
        <w:rPr>
          <w:u w:val="single"/>
        </w:rPr>
        <w:t>INITIAL STATEMENT OF REASONS</w:t>
      </w:r>
    </w:p>
    <w:p w14:paraId="1E637EB1" w14:textId="77777777" w:rsidR="00A917A3" w:rsidRPr="0061133A" w:rsidRDefault="00A917A3" w:rsidP="00A917A3">
      <w:pPr>
        <w:jc w:val="center"/>
        <w:rPr>
          <w:rFonts w:cs="Arial"/>
          <w:b/>
          <w:szCs w:val="24"/>
          <w:highlight w:val="yellow"/>
        </w:rPr>
      </w:pPr>
    </w:p>
    <w:p w14:paraId="6A001248" w14:textId="77777777" w:rsidR="00B01F5D" w:rsidRPr="007004FA" w:rsidRDefault="001B5B75" w:rsidP="00B01F5D">
      <w:pPr>
        <w:jc w:val="center"/>
        <w:rPr>
          <w:b/>
          <w:u w:val="single"/>
        </w:rPr>
      </w:pPr>
      <w:bookmarkStart w:id="0" w:name="_Hlk166853364"/>
      <w:bookmarkStart w:id="1" w:name="_Hlk166857257"/>
      <w:r>
        <w:rPr>
          <w:b/>
          <w:u w:val="single"/>
        </w:rPr>
        <w:t>Silviculture</w:t>
      </w:r>
      <w:r w:rsidR="000E7311" w:rsidRPr="000E7311">
        <w:rPr>
          <w:b/>
          <w:u w:val="single"/>
        </w:rPr>
        <w:t xml:space="preserve"> Amendments</w:t>
      </w:r>
      <w:r w:rsidR="00B01F5D" w:rsidRPr="007004FA">
        <w:rPr>
          <w:b/>
          <w:u w:val="single"/>
        </w:rPr>
        <w:t>, 202</w:t>
      </w:r>
      <w:bookmarkEnd w:id="0"/>
      <w:r>
        <w:rPr>
          <w:b/>
          <w:u w:val="single"/>
        </w:rPr>
        <w:t>6</w:t>
      </w:r>
    </w:p>
    <w:bookmarkEnd w:id="1"/>
    <w:p w14:paraId="1FCA4706" w14:textId="77777777" w:rsidR="00450A06" w:rsidRPr="0061133A" w:rsidRDefault="00450A06" w:rsidP="0045000F">
      <w:pPr>
        <w:pStyle w:val="Subtitle"/>
      </w:pPr>
      <w:r w:rsidRPr="0061133A">
        <w:t>Board of Forestry and Fire Protection</w:t>
      </w:r>
    </w:p>
    <w:p w14:paraId="2E13761D" w14:textId="77777777" w:rsidR="0045000F" w:rsidRPr="005D20FE" w:rsidRDefault="0045000F" w:rsidP="0045000F">
      <w:pPr>
        <w:jc w:val="center"/>
        <w:rPr>
          <w:rFonts w:cs="Arial"/>
          <w:b/>
          <w:szCs w:val="24"/>
        </w:rPr>
      </w:pPr>
      <w:r w:rsidRPr="005D20FE">
        <w:rPr>
          <w:rFonts w:cs="Arial"/>
          <w:b/>
          <w:szCs w:val="24"/>
        </w:rPr>
        <w:t>Title 14 of the California Code of Regulations</w:t>
      </w:r>
    </w:p>
    <w:p w14:paraId="3BA71492" w14:textId="77777777" w:rsidR="0045000F" w:rsidRPr="005D20FE" w:rsidRDefault="0045000F" w:rsidP="0045000F">
      <w:pPr>
        <w:jc w:val="center"/>
        <w:rPr>
          <w:rFonts w:cs="Arial"/>
          <w:b/>
          <w:szCs w:val="24"/>
        </w:rPr>
      </w:pPr>
      <w:r w:rsidRPr="005D20FE">
        <w:rPr>
          <w:rFonts w:cs="Arial"/>
          <w:b/>
          <w:szCs w:val="24"/>
        </w:rPr>
        <w:t>Division 1.5, Chapter 4,</w:t>
      </w:r>
    </w:p>
    <w:p w14:paraId="13CCFD4F" w14:textId="77777777" w:rsidR="0045000F" w:rsidRDefault="0045000F" w:rsidP="0045000F">
      <w:pPr>
        <w:jc w:val="center"/>
        <w:rPr>
          <w:rFonts w:cs="Arial"/>
          <w:b/>
          <w:szCs w:val="24"/>
        </w:rPr>
      </w:pPr>
      <w:r w:rsidRPr="009A6B24">
        <w:rPr>
          <w:rFonts w:cs="Arial"/>
          <w:b/>
          <w:szCs w:val="24"/>
        </w:rPr>
        <w:t>Subchapter</w:t>
      </w:r>
      <w:r w:rsidR="009A6B24" w:rsidRPr="009A6B24">
        <w:rPr>
          <w:rFonts w:cs="Arial"/>
          <w:b/>
          <w:szCs w:val="24"/>
        </w:rPr>
        <w:t>s</w:t>
      </w:r>
      <w:r w:rsidRPr="009A6B24">
        <w:rPr>
          <w:rFonts w:cs="Arial"/>
          <w:b/>
          <w:szCs w:val="24"/>
        </w:rPr>
        <w:t xml:space="preserve"> </w:t>
      </w:r>
      <w:r w:rsidR="009A6B24" w:rsidRPr="009A6B24">
        <w:rPr>
          <w:rFonts w:cs="Arial"/>
          <w:b/>
          <w:szCs w:val="24"/>
        </w:rPr>
        <w:t>4, 5, and 6</w:t>
      </w:r>
    </w:p>
    <w:p w14:paraId="3A1E7220" w14:textId="77777777" w:rsidR="00A80BA0" w:rsidRPr="0061133A" w:rsidRDefault="00A80BA0" w:rsidP="00DA1E18">
      <w:pPr>
        <w:rPr>
          <w:rFonts w:cs="Arial"/>
          <w:b/>
          <w:bCs/>
          <w:szCs w:val="24"/>
        </w:rPr>
      </w:pPr>
    </w:p>
    <w:p w14:paraId="3D0D18D5" w14:textId="77777777" w:rsidR="00DA1E18" w:rsidRPr="0061133A" w:rsidRDefault="00DA1E18" w:rsidP="00374AB5">
      <w:pPr>
        <w:pStyle w:val="Heading1"/>
      </w:pPr>
      <w:r w:rsidRPr="0061133A">
        <w:t xml:space="preserve">INTRODUCTION INCLUDING PUBLIC PROBLEM, ADMINISTRATIVE REQUIREMENT, OR OTHER CONDITION OR CIRCUMSTANCE THE REGULATION IS INTENDED TO ADDRESS (pursuant to </w:t>
      </w:r>
      <w:r w:rsidR="00114633">
        <w:t>GOV</w:t>
      </w:r>
      <w:r w:rsidR="00114633" w:rsidRPr="0061133A">
        <w:t xml:space="preserve"> </w:t>
      </w:r>
      <w:r w:rsidRPr="0061133A">
        <w:t>§ 11346.2(b)(1</w:t>
      </w:r>
      <w:proofErr w:type="gramStart"/>
      <w:r w:rsidRPr="0061133A">
        <w:t>))…</w:t>
      </w:r>
      <w:proofErr w:type="gramEnd"/>
      <w:r w:rsidRPr="0061133A">
        <w:t xml:space="preserve">NECESSITY (pursuant to </w:t>
      </w:r>
      <w:r w:rsidR="00114633">
        <w:t>GOV</w:t>
      </w:r>
      <w:r w:rsidR="00114633" w:rsidRPr="0061133A">
        <w:t xml:space="preserve"> </w:t>
      </w:r>
      <w:r w:rsidRPr="0061133A">
        <w:t>§ 11346.2(b)(1) and 11349(a</w:t>
      </w:r>
      <w:proofErr w:type="gramStart"/>
      <w:r w:rsidRPr="0061133A">
        <w:t>))…</w:t>
      </w:r>
      <w:proofErr w:type="gramEnd"/>
      <w:r w:rsidRPr="0061133A">
        <w:t xml:space="preserve">.BENEFITS (pursuant to </w:t>
      </w:r>
      <w:r w:rsidR="00114633">
        <w:t>GOV</w:t>
      </w:r>
      <w:r w:rsidR="00114633" w:rsidRPr="0061133A">
        <w:t xml:space="preserve"> </w:t>
      </w:r>
      <w:r w:rsidRPr="0061133A">
        <w:t>§ 11346.2(b)(1))</w:t>
      </w:r>
    </w:p>
    <w:p w14:paraId="3A7E69BD" w14:textId="77777777" w:rsidR="00374AB5" w:rsidRDefault="003A530F" w:rsidP="00374AB5">
      <w:pPr>
        <w:rPr>
          <w:rFonts w:cs="Arial"/>
          <w:szCs w:val="24"/>
        </w:rPr>
      </w:pPr>
      <w:bookmarkStart w:id="2" w:name="_Hlk166857451"/>
      <w:r w:rsidRPr="003A530F">
        <w:rPr>
          <w:rFonts w:cs="Arial"/>
          <w:szCs w:val="24"/>
        </w:rPr>
        <w:t xml:space="preserve">Pursuant to the Z’berg-Nejedly Forest Practice Act of 1973, </w:t>
      </w:r>
      <w:r w:rsidR="00852C40">
        <w:rPr>
          <w:rFonts w:cs="Arial"/>
          <w:szCs w:val="24"/>
        </w:rPr>
        <w:t>Public Resources Code</w:t>
      </w:r>
      <w:r w:rsidRPr="003A530F">
        <w:rPr>
          <w:rFonts w:cs="Arial"/>
          <w:szCs w:val="24"/>
        </w:rPr>
        <w:t xml:space="preserve"> § 4511, et seq. (</w:t>
      </w:r>
      <w:r w:rsidR="008B10E5">
        <w:rPr>
          <w:rFonts w:cs="Arial"/>
          <w:szCs w:val="24"/>
        </w:rPr>
        <w:t>Act</w:t>
      </w:r>
      <w:r w:rsidRPr="003A530F">
        <w:rPr>
          <w:rFonts w:cs="Arial"/>
          <w:szCs w:val="24"/>
        </w:rPr>
        <w:t>) the State Board of Forestry and Fire Protection (Board) is authorized to construct a system of forest practice regulations applicable to timber management on state and private timberlands.</w:t>
      </w:r>
    </w:p>
    <w:p w14:paraId="1EAB40A5" w14:textId="77777777" w:rsidR="003A530F" w:rsidRPr="0061133A" w:rsidRDefault="003A530F" w:rsidP="00374AB5"/>
    <w:p w14:paraId="2ADBAA46" w14:textId="77777777" w:rsidR="00E51324" w:rsidRDefault="00E51324" w:rsidP="00E5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r w:rsidRPr="0061133A">
        <w:rPr>
          <w:rFonts w:cs="Arial"/>
          <w:szCs w:val="24"/>
        </w:rPr>
        <w:t>PRC § 4551 requires the Board to “…adopt district forest practice rules… to ensure the continuous growing and harvesting of commercial forest tree species and to protect the soil, air, fish, wildlife, and water resources…” and PRC § 4553 requires the Board to continuously review the rules in consultation with other interests and make appropriate revisions.</w:t>
      </w:r>
    </w:p>
    <w:p w14:paraId="481FF8F9" w14:textId="77777777" w:rsidR="003A530F" w:rsidRDefault="003A530F" w:rsidP="00E5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p>
    <w:p w14:paraId="0D9F557B" w14:textId="77777777" w:rsidR="003A530F" w:rsidRDefault="003A530F" w:rsidP="00E5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r>
        <w:rPr>
          <w:rFonts w:cs="Arial"/>
          <w:szCs w:val="24"/>
        </w:rPr>
        <w:t>Furthermore, PRC § 4551.5 requires that the regulations adopted by the Board “…</w:t>
      </w:r>
      <w:r w:rsidRPr="003A530F">
        <w:rPr>
          <w:rFonts w:cs="Arial"/>
          <w:szCs w:val="24"/>
        </w:rPr>
        <w:t>apply to the conduct of timber operations and shall include, but shall not be limited to, measures for fire prevention and control, for soil erosion control, for site preparation that involves disturbance of soil or burning of vegetation following timber harvesting activities, for water quality and watershed control, for flood control, for stocking, for protection against timber operations that unnecessarily destroy young timber growth or timber productivity of the soil, for prevention and control of damage by forest insects, pests, and disease</w:t>
      </w:r>
      <w:r>
        <w:rPr>
          <w:rFonts w:cs="Arial"/>
          <w:szCs w:val="24"/>
        </w:rPr>
        <w:t xml:space="preserve">…”. </w:t>
      </w:r>
    </w:p>
    <w:p w14:paraId="349F0E2D" w14:textId="77777777" w:rsidR="009B4CD3" w:rsidRDefault="009B4CD3" w:rsidP="00142BA3">
      <w:pPr>
        <w:shd w:val="clear" w:color="auto" w:fill="FFFFFF"/>
        <w:textAlignment w:val="baseline"/>
        <w:rPr>
          <w:rFonts w:cs="Arial"/>
          <w:szCs w:val="24"/>
        </w:rPr>
      </w:pPr>
      <w:bookmarkStart w:id="3" w:name="_Hlk130382051"/>
    </w:p>
    <w:p w14:paraId="54EF9A8E" w14:textId="77777777" w:rsidR="00CC4825" w:rsidRDefault="00CC4825" w:rsidP="00142BA3">
      <w:pPr>
        <w:shd w:val="clear" w:color="auto" w:fill="FFFFFF"/>
        <w:textAlignment w:val="baseline"/>
        <w:rPr>
          <w:rFonts w:cs="Arial"/>
          <w:szCs w:val="24"/>
        </w:rPr>
      </w:pPr>
      <w:r>
        <w:t xml:space="preserve">Under PRC </w:t>
      </w:r>
      <w:r>
        <w:rPr>
          <w:rFonts w:cs="Arial"/>
          <w:szCs w:val="24"/>
        </w:rPr>
        <w:t>§</w:t>
      </w:r>
      <w:r>
        <w:t xml:space="preserve"> 4528</w:t>
      </w:r>
      <w:r w:rsidR="00114633">
        <w:t>(d)</w:t>
      </w:r>
      <w:r>
        <w:t xml:space="preserve"> </w:t>
      </w:r>
      <w:r w:rsidRPr="00CC4825">
        <w:t>"</w:t>
      </w:r>
      <w:r w:rsidR="00114633">
        <w:t>s</w:t>
      </w:r>
      <w:r w:rsidRPr="00CC4825">
        <w:t xml:space="preserve">ite classification" means the classification of productive potential of Timberland into one of five classes by </w:t>
      </w:r>
      <w:r>
        <w:t>B</w:t>
      </w:r>
      <w:r w:rsidRPr="00CC4825">
        <w:t>oard regulation, consistent with normally accepted forestry practices. Site I denote</w:t>
      </w:r>
      <w:r w:rsidR="001227C1">
        <w:t>s</w:t>
      </w:r>
      <w:r w:rsidRPr="00CC4825">
        <w:t xml:space="preserve"> sites of highest productivity, </w:t>
      </w:r>
      <w:r w:rsidR="00FA4365">
        <w:t>S</w:t>
      </w:r>
      <w:r w:rsidRPr="00CC4825">
        <w:t xml:space="preserve">ite II and </w:t>
      </w:r>
      <w:r w:rsidR="00FA4365">
        <w:t>S</w:t>
      </w:r>
      <w:r w:rsidRPr="00CC4825">
        <w:t xml:space="preserve">ite III denote sites of intermediate productivity potential, and </w:t>
      </w:r>
      <w:r w:rsidR="00FA4365">
        <w:t>S</w:t>
      </w:r>
      <w:r w:rsidRPr="00CC4825">
        <w:t xml:space="preserve">ite IV and V denote sites of lowest productivity potential. </w:t>
      </w:r>
      <w:r w:rsidR="00FA4365">
        <w:t>Specific classification i</w:t>
      </w:r>
      <w:r w:rsidR="00114633">
        <w:t>s</w:t>
      </w:r>
      <w:r w:rsidR="00FA4365">
        <w:t xml:space="preserve"> covered in 14 CCR </w:t>
      </w:r>
      <w:r w:rsidR="00FA4365">
        <w:rPr>
          <w:rFonts w:cs="Arial"/>
          <w:szCs w:val="24"/>
        </w:rPr>
        <w:t>§ 1060, where</w:t>
      </w:r>
      <w:r w:rsidR="001D3604">
        <w:rPr>
          <w:rFonts w:cs="Arial"/>
          <w:szCs w:val="24"/>
        </w:rPr>
        <w:t xml:space="preserve"> site classification is determined by site index ranges, values based on the average height of dominant trees on a site that are 100 years old (or, for ponderosa pine, Jeffery pine, mixed conifer, and true fir forest types, for the average height of dominant trees at 100 and 300 years).</w:t>
      </w:r>
    </w:p>
    <w:p w14:paraId="07091AFF" w14:textId="77777777" w:rsidR="00545206" w:rsidRDefault="00545206" w:rsidP="00142BA3">
      <w:pPr>
        <w:shd w:val="clear" w:color="auto" w:fill="FFFFFF"/>
        <w:textAlignment w:val="baseline"/>
        <w:rPr>
          <w:rFonts w:cs="Arial"/>
          <w:szCs w:val="24"/>
        </w:rPr>
      </w:pPr>
    </w:p>
    <w:p w14:paraId="035D6136" w14:textId="77777777" w:rsidR="00852C40" w:rsidRDefault="00852C40" w:rsidP="00D15615">
      <w:pPr>
        <w:shd w:val="clear" w:color="auto" w:fill="FFFFFF"/>
        <w:textAlignment w:val="baseline"/>
      </w:pPr>
      <w:r>
        <w:lastRenderedPageBreak/>
        <w:t xml:space="preserve">PRC </w:t>
      </w:r>
      <w:r>
        <w:rPr>
          <w:rFonts w:cs="Arial"/>
          <w:szCs w:val="24"/>
        </w:rPr>
        <w:t>§</w:t>
      </w:r>
      <w:r>
        <w:t xml:space="preserve"> 45</w:t>
      </w:r>
      <w:r w:rsidR="00114633">
        <w:t>13</w:t>
      </w:r>
      <w:r>
        <w:t xml:space="preserve"> states “</w:t>
      </w:r>
      <w:r w:rsidRPr="00852C40">
        <w:t>It is the intent of the Legislature to create and maintain an effective and comprehensive system of regulation and use of all Timberlands so as to ensure both of the following: (a) Where feasible, the productivity of Timberlands is restored, enhanced, and maintained</w:t>
      </w:r>
      <w:r w:rsidR="00114633">
        <w:t>; and</w:t>
      </w:r>
      <w:r w:rsidRPr="00852C40">
        <w:t xml:space="preserve"> (b) The goal of maximum sustained production of high-quality timber products is achieved while giving consideration to values relating to sequestration of carbon dioxide, recreation, watershed, wildlife, range and forage, fisheries, regional economic vitality, employment, and aesthetic enjoyment.</w:t>
      </w:r>
      <w:r>
        <w:t>”</w:t>
      </w:r>
    </w:p>
    <w:p w14:paraId="30670D6A" w14:textId="77777777" w:rsidR="00852C40" w:rsidRDefault="00852C40" w:rsidP="00D15615">
      <w:pPr>
        <w:shd w:val="clear" w:color="auto" w:fill="FFFFFF"/>
        <w:textAlignment w:val="baseline"/>
      </w:pPr>
    </w:p>
    <w:p w14:paraId="7C7A6935" w14:textId="77777777" w:rsidR="00D15615" w:rsidRPr="00D15615" w:rsidRDefault="003456CB" w:rsidP="00C20BED">
      <w:pPr>
        <w:shd w:val="clear" w:color="auto" w:fill="FFFFFF"/>
        <w:textAlignment w:val="baseline"/>
      </w:pPr>
      <w:r>
        <w:t xml:space="preserve">In the 2023 Call for Regulatory Review, </w:t>
      </w:r>
      <w:r w:rsidR="00884665">
        <w:t xml:space="preserve">Robert Little, </w:t>
      </w:r>
      <w:r w:rsidR="00CC4825">
        <w:t>Registered Professional Forester (</w:t>
      </w:r>
      <w:proofErr w:type="gramStart"/>
      <w:r w:rsidR="00CC4825">
        <w:t>RPF) #</w:t>
      </w:r>
      <w:proofErr w:type="gramEnd"/>
      <w:r w:rsidR="00CC4825">
        <w:t>2651,</w:t>
      </w:r>
      <w:r>
        <w:t xml:space="preserve"> submitted a comment on </w:t>
      </w:r>
      <w:r w:rsidR="00884665">
        <w:t xml:space="preserve">the </w:t>
      </w:r>
      <w:r w:rsidR="001D3604">
        <w:t xml:space="preserve">high </w:t>
      </w:r>
      <w:r w:rsidR="00CC4825">
        <w:t>stocking requirements for young</w:t>
      </w:r>
      <w:r w:rsidR="00D15615">
        <w:t xml:space="preserve"> </w:t>
      </w:r>
      <w:r w:rsidR="00EE3C65">
        <w:t xml:space="preserve">commercial species of pine (sugar pine, ponderosa pine, Jeffrey pine, etc.) </w:t>
      </w:r>
      <w:r w:rsidR="00CC4825">
        <w:t>after a pre-commercial</w:t>
      </w:r>
      <w:r w:rsidR="001D3604">
        <w:t xml:space="preserve"> thin. He noted that many of the most productive sites – Site I lands – were subject to high </w:t>
      </w:r>
      <w:r w:rsidR="00D15615">
        <w:t xml:space="preserve">tree </w:t>
      </w:r>
      <w:r w:rsidR="001D3604">
        <w:t xml:space="preserve">mortality </w:t>
      </w:r>
      <w:r w:rsidR="00D15615">
        <w:t xml:space="preserve">partially </w:t>
      </w:r>
      <w:proofErr w:type="gramStart"/>
      <w:r w:rsidR="00D15615">
        <w:t>as a result of</w:t>
      </w:r>
      <w:proofErr w:type="gramEnd"/>
      <w:r w:rsidR="001D3604">
        <w:t xml:space="preserve"> high stocking requirements</w:t>
      </w:r>
      <w:r w:rsidR="00D15615">
        <w:t xml:space="preserve"> and partly due to the higher temperatures and droughts that are the result of climate change. </w:t>
      </w:r>
      <w:r w:rsidR="00FC5B1E">
        <w:t xml:space="preserve">Research supports this statement; Zhang et </w:t>
      </w:r>
      <w:proofErr w:type="spellStart"/>
      <w:r w:rsidR="00FC5B1E">
        <w:t>al’s</w:t>
      </w:r>
      <w:proofErr w:type="spellEnd"/>
      <w:r w:rsidR="00FC5B1E">
        <w:t xml:space="preserve"> 2019 study examined the effects of thinning of young ponderosa pine plantations to various densities in a </w:t>
      </w:r>
      <w:r w:rsidR="00D15615">
        <w:t>multi-site, multi-decade study</w:t>
      </w:r>
      <w:r w:rsidR="00FC5B1E">
        <w:t xml:space="preserve">. The conclusion </w:t>
      </w:r>
      <w:r w:rsidR="00D15615">
        <w:t>state</w:t>
      </w:r>
      <w:r w:rsidR="00FC5B1E">
        <w:t>s “The</w:t>
      </w:r>
      <w:r w:rsidR="00D15615" w:rsidRPr="00D15615">
        <w:t xml:space="preserve"> detailed tracking records for these long-term ponderosa pine research plots demonstrated that lowering stand density enhanced remaining tree growth, reduced mortality, and increased stand resiliency to disturbance and climate change</w:t>
      </w:r>
      <w:r w:rsidR="00FC5B1E">
        <w:t>, re</w:t>
      </w:r>
      <w:r w:rsidR="00D15615" w:rsidRPr="00D15615">
        <w:t>flected by the lower variability within the lower-density plots than in the higher-density plots</w:t>
      </w:r>
      <w:r w:rsidR="00FC5B1E">
        <w:t>.” These less-dense stands are also more resistant to fire; “</w:t>
      </w:r>
      <w:r w:rsidR="00FC5B1E" w:rsidRPr="00FC5B1E">
        <w:t xml:space="preserve">For example, a recent wildfire in the spring of 2018 that burnt through one of the lower-density plots at Elliot Ranch did not kill a single tree. This personal observation suggests that this </w:t>
      </w:r>
      <w:proofErr w:type="gramStart"/>
      <w:r w:rsidR="00FC5B1E" w:rsidRPr="00FC5B1E">
        <w:t>particular lower-density</w:t>
      </w:r>
      <w:proofErr w:type="gramEnd"/>
      <w:r w:rsidR="00FC5B1E" w:rsidRPr="00FC5B1E">
        <w:t xml:space="preserve"> plot may provide a more secure condition for carbon storage than the high-density plots.</w:t>
      </w:r>
      <w:r w:rsidR="00FC5B1E">
        <w:t>”  Agee and Skinner’s seminal 2005 paper concurs, stating “</w:t>
      </w:r>
      <w:r w:rsidR="00FC5B1E" w:rsidRPr="00FC5B1E">
        <w:t>Ponderosa pine grown under the Mediterranean climate is surely such a system where larger-diameter trees grown in lower densities are typically better able to survive a fire than smaller trees</w:t>
      </w:r>
      <w:r w:rsidR="00FC5B1E">
        <w:t>.”</w:t>
      </w:r>
      <w:r w:rsidR="00C20BED">
        <w:t xml:space="preserve"> Battaglia and Shepperd, 2007, indicate that lower densities may resemble historic forests, “</w:t>
      </w:r>
      <w:r w:rsidR="00C20BED" w:rsidRPr="00C20BED">
        <w:t>Pre-settlement ponderosa pine forests were irregularly</w:t>
      </w:r>
      <w:r w:rsidR="00EE3C65">
        <w:t xml:space="preserve"> </w:t>
      </w:r>
      <w:r w:rsidR="00C20BED" w:rsidRPr="00C20BED">
        <w:t>spaced, uneven-aged stands with trees growing together</w:t>
      </w:r>
      <w:r w:rsidR="00C20BED">
        <w:t xml:space="preserve"> </w:t>
      </w:r>
      <w:r w:rsidR="00C20BED" w:rsidRPr="00C20BED">
        <w:t>in small even-aged groups and grassy meadows between</w:t>
      </w:r>
      <w:r w:rsidR="00C20BED">
        <w:t xml:space="preserve"> </w:t>
      </w:r>
      <w:r w:rsidR="00C20BED" w:rsidRPr="00C20BED">
        <w:t>the groups</w:t>
      </w:r>
      <w:r w:rsidR="00C20BED">
        <w:t xml:space="preserve">. </w:t>
      </w:r>
      <w:r w:rsidR="00C20BED" w:rsidRPr="00C20BED">
        <w:t>Although some</w:t>
      </w:r>
      <w:r w:rsidR="00C20BED">
        <w:t xml:space="preserve"> </w:t>
      </w:r>
      <w:r w:rsidR="00C20BED" w:rsidRPr="00C20BED">
        <w:t>groups could be overstocked</w:t>
      </w:r>
      <w:r w:rsidR="00C20BED">
        <w:t xml:space="preserve">, </w:t>
      </w:r>
      <w:r w:rsidR="00C20BED" w:rsidRPr="00C20BED">
        <w:t>estimations</w:t>
      </w:r>
      <w:r w:rsidR="00C20BED">
        <w:t xml:space="preserve"> </w:t>
      </w:r>
      <w:r w:rsidR="00C20BED" w:rsidRPr="00C20BED">
        <w:t>for tree density and basal area in pre-settlement</w:t>
      </w:r>
      <w:r w:rsidR="00C20BED">
        <w:t xml:space="preserve"> </w:t>
      </w:r>
      <w:r w:rsidR="00C20BED" w:rsidRPr="00C20BED">
        <w:t>ponderosa pine forests are low – approximately 99 to</w:t>
      </w:r>
      <w:r w:rsidR="00C20BED">
        <w:t xml:space="preserve"> </w:t>
      </w:r>
      <w:r w:rsidR="00C20BED" w:rsidRPr="00C20BED">
        <w:t>148 trees/ha (40 to 60 trees/acre) with basal areas of</w:t>
      </w:r>
      <w:r w:rsidR="00C20BED">
        <w:t xml:space="preserve"> </w:t>
      </w:r>
      <w:r w:rsidR="00C20BED" w:rsidRPr="00C20BED">
        <w:t>11.5 m2/ha (50 ft2/acre)</w:t>
      </w:r>
      <w:r w:rsidR="00C20BED">
        <w:t xml:space="preserve"> </w:t>
      </w:r>
      <w:r w:rsidR="00C20BED" w:rsidRPr="00C20BED">
        <w:t>– indicating the great size of the mature</w:t>
      </w:r>
      <w:r w:rsidR="00C20BED">
        <w:t xml:space="preserve"> </w:t>
      </w:r>
      <w:r w:rsidR="00C20BED" w:rsidRPr="00C20BED">
        <w:t>ponderosa pine trees.</w:t>
      </w:r>
      <w:r w:rsidR="00C20BED">
        <w:t>”</w:t>
      </w:r>
    </w:p>
    <w:p w14:paraId="7F22FDF3" w14:textId="77777777" w:rsidR="00D15615" w:rsidRDefault="00D15615" w:rsidP="00A4223E">
      <w:pPr>
        <w:shd w:val="clear" w:color="auto" w:fill="FFFFFF"/>
        <w:textAlignment w:val="baseline"/>
      </w:pPr>
    </w:p>
    <w:p w14:paraId="7C756276" w14:textId="77777777" w:rsidR="00FC5B1E" w:rsidRDefault="00FC5B1E" w:rsidP="00A4223E">
      <w:pPr>
        <w:shd w:val="clear" w:color="auto" w:fill="FFFFFF"/>
        <w:textAlignment w:val="baseline"/>
      </w:pPr>
      <w:r w:rsidRPr="00A4223E">
        <w:t xml:space="preserve">The 1992 Fountain Fire, 1992 Cleveland Fire, </w:t>
      </w:r>
      <w:r>
        <w:t xml:space="preserve">and </w:t>
      </w:r>
      <w:r w:rsidRPr="00A4223E">
        <w:t>2013 Rim Fire</w:t>
      </w:r>
      <w:r>
        <w:t xml:space="preserve"> </w:t>
      </w:r>
      <w:r w:rsidRPr="00A4223E">
        <w:t xml:space="preserve">represent over </w:t>
      </w:r>
      <w:r>
        <w:t>three hundred</w:t>
      </w:r>
      <w:r w:rsidRPr="00A4223E">
        <w:t xml:space="preserve"> thousand acres that contain high-site pine</w:t>
      </w:r>
      <w:r>
        <w:t>-</w:t>
      </w:r>
      <w:r w:rsidRPr="00A4223E">
        <w:t xml:space="preserve">dominated stands growing on private lands. </w:t>
      </w:r>
      <w:r>
        <w:t>T</w:t>
      </w:r>
      <w:r w:rsidRPr="00A4223E">
        <w:t>hese stands</w:t>
      </w:r>
      <w:r>
        <w:t xml:space="preserve"> were replanted post-</w:t>
      </w:r>
      <w:r w:rsidR="00EE3C65">
        <w:t>fire and</w:t>
      </w:r>
      <w:r>
        <w:t xml:space="preserve"> have</w:t>
      </w:r>
      <w:r w:rsidRPr="00A4223E">
        <w:t xml:space="preserve"> grow</w:t>
      </w:r>
      <w:r>
        <w:t>n</w:t>
      </w:r>
      <w:r w:rsidRPr="00A4223E">
        <w:t xml:space="preserve"> rapidly and reestablish</w:t>
      </w:r>
      <w:r>
        <w:t>ed</w:t>
      </w:r>
      <w:r w:rsidRPr="00A4223E">
        <w:t xml:space="preserve"> increased basal areas</w:t>
      </w:r>
      <w:r>
        <w:t xml:space="preserve"> –the first intermediate treatment to thin tree density will occur in the next five to ten years. </w:t>
      </w:r>
      <w:r w:rsidR="00852C40">
        <w:t xml:space="preserve">Mr. Little notes that maximum sustained production of timber is tied to maintaining a stand density index that maximizes timber growth while minimizing losses to mortality, and that under current climate and pest conditions, the minimum required stand density for young pine trees will need to be reduced to achieve maximum sustained production. </w:t>
      </w:r>
    </w:p>
    <w:p w14:paraId="3E4F4D91" w14:textId="77777777" w:rsidR="00D15615" w:rsidRDefault="00D15615" w:rsidP="00A4223E">
      <w:pPr>
        <w:shd w:val="clear" w:color="auto" w:fill="FFFFFF"/>
        <w:textAlignment w:val="baseline"/>
      </w:pPr>
    </w:p>
    <w:p w14:paraId="035F8188" w14:textId="77777777" w:rsidR="00884665" w:rsidRDefault="00884665" w:rsidP="00142BA3">
      <w:pPr>
        <w:shd w:val="clear" w:color="auto" w:fill="FFFFFF"/>
        <w:textAlignment w:val="baseline"/>
      </w:pPr>
      <w:r w:rsidRPr="00FC5B1E">
        <w:lastRenderedPageBreak/>
        <w:t xml:space="preserve">The risks identified by Mr. Little are reflected </w:t>
      </w:r>
      <w:r w:rsidR="00EE3C65">
        <w:t>by</w:t>
      </w:r>
      <w:r w:rsidRPr="00FC5B1E">
        <w:t xml:space="preserve"> the Forest Fire Prevention Exemption Monitoring Report (CAL FIRE 2022): in younger, even-aged stands, meeting optimal conditions for fuel reduction was limited by tree density. “</w:t>
      </w:r>
      <w:r w:rsidR="00114633">
        <w:t>Y</w:t>
      </w:r>
      <w:r w:rsidRPr="00FC5B1E">
        <w:t>ounger stands (“plantations”) may benefit from increased tree spacing to reduce horizontal continuity as the stand matures.” The report also notes “</w:t>
      </w:r>
      <w:r w:rsidR="00114633">
        <w:t>s</w:t>
      </w:r>
      <w:r w:rsidRPr="00FC5B1E">
        <w:t>mall, young, forest stands likely will always have less closure/cover when spaced at a level close to a more mature and ‘fire resilient’ stand, while currently acceptable (under the FPRs) closure/cover values in these stands would result in denser, possibly fire-prone stands.”</w:t>
      </w:r>
      <w:r>
        <w:t xml:space="preserve"> </w:t>
      </w:r>
    </w:p>
    <w:p w14:paraId="01F8E752" w14:textId="77777777" w:rsidR="00884665" w:rsidRDefault="00884665" w:rsidP="00142BA3">
      <w:pPr>
        <w:shd w:val="clear" w:color="auto" w:fill="FFFFFF"/>
        <w:textAlignment w:val="baseline"/>
      </w:pPr>
    </w:p>
    <w:p w14:paraId="44CEEF02" w14:textId="77777777" w:rsidR="00EC5C2C" w:rsidRDefault="00884665" w:rsidP="00142BA3">
      <w:pPr>
        <w:shd w:val="clear" w:color="auto" w:fill="FFFFFF"/>
        <w:textAlignment w:val="baseline"/>
      </w:pPr>
      <w:r>
        <w:t>In the 202</w:t>
      </w:r>
      <w:r w:rsidR="007542C0">
        <w:t>5</w:t>
      </w:r>
      <w:r>
        <w:t xml:space="preserve"> Call for Regulatory Review, </w:t>
      </w:r>
      <w:r w:rsidR="00597227">
        <w:t>the Mendocino Redwood Company and Humboldt Redwood Company</w:t>
      </w:r>
      <w:r>
        <w:t xml:space="preserve"> raised an issue </w:t>
      </w:r>
      <w:r w:rsidR="00597227">
        <w:t xml:space="preserve">concerning variable </w:t>
      </w:r>
      <w:r w:rsidR="001D3604" w:rsidRPr="001D3604">
        <w:t>retention standards</w:t>
      </w:r>
      <w:r w:rsidR="00597227">
        <w:t xml:space="preserve">. </w:t>
      </w:r>
      <w:r w:rsidR="007542C0">
        <w:t xml:space="preserve">Variable retention is a special prescription for timber harvest under 14 CCR 913.4(d) that allows for long-term retention of ecologically or culturally important landscape features: wildlife habitat such as mature oaks, snags, and logs; historic or cultural sites; or sites that pose potential ecological or safety hazards including geologically unstable areas. When this prescription is used, </w:t>
      </w:r>
      <w:r w:rsidR="005F2535">
        <w:t>a defined proportion</w:t>
      </w:r>
      <w:r w:rsidR="007542C0">
        <w:t xml:space="preserve"> of the landscape must be within the retained landscape features</w:t>
      </w:r>
      <w:r w:rsidR="005F2535">
        <w:t>, dependent on the size of the harvest area</w:t>
      </w:r>
      <w:r w:rsidR="007542C0">
        <w:t xml:space="preserve">. </w:t>
      </w:r>
      <w:r w:rsidR="005F2535">
        <w:t xml:space="preserve">These retained landscape features must be present on </w:t>
      </w:r>
      <w:r w:rsidR="008B10E5">
        <w:t>20-acre</w:t>
      </w:r>
      <w:r w:rsidR="005F2535">
        <w:t xml:space="preserve"> extents of the harvest area. </w:t>
      </w:r>
      <w:r w:rsidR="007542C0">
        <w:t xml:space="preserve">The issue raised in the Call for Regulatory Review was that the CAL FIRE Forest Practice Review Team (the Department) </w:t>
      </w:r>
      <w:r w:rsidR="005F2535">
        <w:t>required</w:t>
      </w:r>
      <w:r w:rsidR="007542C0">
        <w:t xml:space="preserve"> that t</w:t>
      </w:r>
      <w:r w:rsidR="00597227">
        <w:t xml:space="preserve">hese retention standards </w:t>
      </w:r>
      <w:r w:rsidR="001D3604" w:rsidRPr="001D3604">
        <w:t>be met on a ‘floating’ (i.e. every possible) 20-acre area</w:t>
      </w:r>
      <w:r w:rsidR="007542C0">
        <w:t xml:space="preserve">. </w:t>
      </w:r>
      <w:r w:rsidR="005F2535">
        <w:t xml:space="preserve">The use of infinite versus finite sampling sizes resulted in required retention areas occupying a larger proportion of the landscape. </w:t>
      </w:r>
    </w:p>
    <w:p w14:paraId="51B3FEBD" w14:textId="77777777" w:rsidR="007B2EF1" w:rsidRDefault="007B2EF1" w:rsidP="00142BA3">
      <w:pPr>
        <w:shd w:val="clear" w:color="auto" w:fill="FFFFFF"/>
        <w:textAlignment w:val="baseline"/>
      </w:pPr>
    </w:p>
    <w:p w14:paraId="01406F6E" w14:textId="77777777" w:rsidR="00FC5B1E" w:rsidRDefault="00142BA3" w:rsidP="00066508">
      <w:pPr>
        <w:shd w:val="clear" w:color="auto" w:fill="FFFFFF"/>
        <w:textAlignment w:val="baseline"/>
        <w:rPr>
          <w:bCs/>
        </w:rPr>
      </w:pPr>
      <w:r w:rsidRPr="00142BA3">
        <w:t xml:space="preserve">The </w:t>
      </w:r>
      <w:r w:rsidRPr="00142BA3">
        <w:rPr>
          <w:b/>
          <w:u w:val="single"/>
        </w:rPr>
        <w:t>proble</w:t>
      </w:r>
      <w:r w:rsidR="00AC2F10">
        <w:rPr>
          <w:b/>
          <w:u w:val="single"/>
        </w:rPr>
        <w:t>ms</w:t>
      </w:r>
      <w:r w:rsidRPr="00142BA3">
        <w:rPr>
          <w:bCs/>
        </w:rPr>
        <w:t xml:space="preserve"> that this proposed rulemaking aims to address</w:t>
      </w:r>
      <w:r w:rsidR="00AC2F10">
        <w:rPr>
          <w:bCs/>
        </w:rPr>
        <w:t xml:space="preserve"> </w:t>
      </w:r>
      <w:r w:rsidR="00FC5B1E">
        <w:rPr>
          <w:bCs/>
        </w:rPr>
        <w:t>concern</w:t>
      </w:r>
      <w:r w:rsidR="00114633">
        <w:rPr>
          <w:bCs/>
        </w:rPr>
        <w:t xml:space="preserve">s </w:t>
      </w:r>
      <w:r w:rsidR="00FC5B1E">
        <w:rPr>
          <w:bCs/>
        </w:rPr>
        <w:t xml:space="preserve">silviculture standards. First, </w:t>
      </w:r>
      <w:r w:rsidR="00066508">
        <w:t>requiring landowners to meet variable retention standards on every possible</w:t>
      </w:r>
      <w:r w:rsidR="00FC5B1E" w:rsidRPr="006E5FB0">
        <w:t xml:space="preserve"> 20-acre maximum area </w:t>
      </w:r>
      <w:proofErr w:type="gramStart"/>
      <w:r w:rsidR="00FC5B1E" w:rsidRPr="006E5FB0">
        <w:t>result</w:t>
      </w:r>
      <w:r w:rsidR="00066508">
        <w:t>s</w:t>
      </w:r>
      <w:proofErr w:type="gramEnd"/>
      <w:r w:rsidR="00066508">
        <w:t xml:space="preserve"> in an infinite sampling bias,</w:t>
      </w:r>
      <w:r w:rsidR="00FC5B1E" w:rsidRPr="006E5FB0">
        <w:t xml:space="preserve"> requiring landowners to leave greater aggregate area retention than </w:t>
      </w:r>
      <w:r w:rsidR="008B10E5">
        <w:t>is</w:t>
      </w:r>
      <w:r w:rsidR="00FC5B1E" w:rsidRPr="006E5FB0">
        <w:t xml:space="preserve"> required in the rule</w:t>
      </w:r>
      <w:r w:rsidR="00066508">
        <w:t xml:space="preserve">s. However, the intention of variable retention is to retain structural elements throughout the harvest area; relying only on fixed measurement </w:t>
      </w:r>
      <w:r w:rsidR="008B10E5">
        <w:t>locations</w:t>
      </w:r>
      <w:r w:rsidR="00114633">
        <w:t xml:space="preserve"> </w:t>
      </w:r>
      <w:r w:rsidR="00066508">
        <w:t xml:space="preserve">might result in uneven distribution of harvested areas. </w:t>
      </w:r>
    </w:p>
    <w:p w14:paraId="1FFF8F7A" w14:textId="77777777" w:rsidR="00066508" w:rsidRDefault="00066508" w:rsidP="00142BA3">
      <w:pPr>
        <w:shd w:val="clear" w:color="auto" w:fill="FFFFFF"/>
        <w:textAlignment w:val="baseline"/>
        <w:rPr>
          <w:bCs/>
        </w:rPr>
      </w:pPr>
    </w:p>
    <w:p w14:paraId="2A2FFDDC" w14:textId="77777777" w:rsidR="00FC5B1E" w:rsidRPr="00142BA3" w:rsidRDefault="00066508" w:rsidP="00142BA3">
      <w:pPr>
        <w:shd w:val="clear" w:color="auto" w:fill="FFFFFF"/>
        <w:textAlignment w:val="baseline"/>
        <w:rPr>
          <w:bCs/>
        </w:rPr>
      </w:pPr>
      <w:r>
        <w:rPr>
          <w:bCs/>
        </w:rPr>
        <w:t xml:space="preserve">The other issue concerns intermediate treatments in high-site pine. While seedlings may initially be planted at a high density to ensure survival of a plantation or stand through the highest-mortality period of a tree’s life, the stocking standards after the first thinning were calculated during an era with different </w:t>
      </w:r>
      <w:r w:rsidR="00C560B6">
        <w:rPr>
          <w:bCs/>
        </w:rPr>
        <w:t>levels of fire and pest hazard</w:t>
      </w:r>
      <w:r w:rsidR="00852C40">
        <w:rPr>
          <w:bCs/>
        </w:rPr>
        <w:t xml:space="preserve"> and</w:t>
      </w:r>
      <w:r>
        <w:rPr>
          <w:bCs/>
        </w:rPr>
        <w:t xml:space="preserve"> may result in high mortality and increased fire hazard. </w:t>
      </w:r>
      <w:r w:rsidR="00C560B6">
        <w:rPr>
          <w:bCs/>
        </w:rPr>
        <w:t xml:space="preserve">The maintenance of a forest with maximum sustained production requires a longer – and more adaptable – outlook than was anticipated when the standards for intermediate treatments were first drafted.  </w:t>
      </w:r>
    </w:p>
    <w:p w14:paraId="0E2AAB4B" w14:textId="77777777" w:rsidR="00142BA3" w:rsidRPr="00142BA3" w:rsidRDefault="00142BA3" w:rsidP="00142BA3">
      <w:pPr>
        <w:shd w:val="clear" w:color="auto" w:fill="FFFFFF"/>
        <w:textAlignment w:val="baseline"/>
      </w:pPr>
    </w:p>
    <w:p w14:paraId="15FA0738" w14:textId="77777777" w:rsidR="00142BA3" w:rsidRPr="00142BA3" w:rsidRDefault="00142BA3" w:rsidP="00142BA3">
      <w:pPr>
        <w:shd w:val="clear" w:color="auto" w:fill="FFFFFF"/>
        <w:textAlignment w:val="baseline"/>
      </w:pPr>
      <w:r w:rsidRPr="00142BA3">
        <w:t xml:space="preserve">The </w:t>
      </w:r>
      <w:r w:rsidRPr="00142BA3">
        <w:rPr>
          <w:b/>
          <w:u w:val="single"/>
        </w:rPr>
        <w:t xml:space="preserve">purpose </w:t>
      </w:r>
      <w:r w:rsidRPr="00142BA3">
        <w:t>of the proposed action is</w:t>
      </w:r>
      <w:r w:rsidR="00066508">
        <w:t xml:space="preserve"> to update silvicultural standards: to provide fixed measurement plots for calculating retention requirements in variable retention prescriptions while also ensuring a maximum distance to a retained tree</w:t>
      </w:r>
      <w:r w:rsidR="00852C40">
        <w:t>;</w:t>
      </w:r>
      <w:r w:rsidR="00066508">
        <w:t xml:space="preserve"> and to decrease the required stocking levels for</w:t>
      </w:r>
      <w:r w:rsidR="00C560B6">
        <w:t xml:space="preserve"> intermediate treatments in</w:t>
      </w:r>
      <w:r w:rsidR="00066508">
        <w:t xml:space="preserve"> young pine stands on high-productivity lands</w:t>
      </w:r>
      <w:r w:rsidR="00852C40">
        <w:t xml:space="preserve"> to meet the challenges of a hotter, drier climate with novel tree pests</w:t>
      </w:r>
      <w:r w:rsidR="00066508">
        <w:t xml:space="preserve">. </w:t>
      </w:r>
    </w:p>
    <w:p w14:paraId="33F3BC8F" w14:textId="77777777" w:rsidR="00142BA3" w:rsidRPr="00142BA3" w:rsidRDefault="00142BA3" w:rsidP="00142BA3">
      <w:pPr>
        <w:shd w:val="clear" w:color="auto" w:fill="FFFFFF"/>
        <w:textAlignment w:val="baseline"/>
      </w:pPr>
      <w:r w:rsidRPr="00142BA3">
        <w:lastRenderedPageBreak/>
        <w:tab/>
      </w:r>
    </w:p>
    <w:p w14:paraId="2895878A" w14:textId="77777777" w:rsidR="00852C40" w:rsidRDefault="00142BA3" w:rsidP="00852C40">
      <w:pPr>
        <w:shd w:val="clear" w:color="auto" w:fill="FFFFFF"/>
        <w:textAlignment w:val="baseline"/>
      </w:pPr>
      <w:r w:rsidRPr="00142BA3">
        <w:t xml:space="preserve">The </w:t>
      </w:r>
      <w:r w:rsidRPr="00142BA3">
        <w:rPr>
          <w:b/>
          <w:u w:val="single"/>
        </w:rPr>
        <w:t>effect</w:t>
      </w:r>
      <w:r w:rsidRPr="00142BA3">
        <w:t xml:space="preserve"> of the proposed action will be</w:t>
      </w:r>
      <w:r w:rsidR="00852C40">
        <w:t xml:space="preserve"> a rule change that provides appropriate deference to the RPF who is most familiar with the harvest area, including that area’s distribution of important structural elements and biological legacies, geomorphology, and responsible for planning of harvesting operations and post-harvest site preparation. There </w:t>
      </w:r>
      <w:r w:rsidR="00230233">
        <w:t>will be</w:t>
      </w:r>
      <w:r w:rsidR="00852C40">
        <w:t xml:space="preserve"> no change in the required retention standards, only a change in the required distribution of the retained areas. </w:t>
      </w:r>
      <w:r w:rsidR="00230233">
        <w:t>The rule</w:t>
      </w:r>
      <w:r w:rsidR="00230233" w:rsidRPr="00230233">
        <w:t xml:space="preserve"> change establishes a maximum spatially explicit distribution distance for aggregate retention areas, consistent with intent that retained pre-harvest stand structural elements be integrated within the post-harvest stand to achieve various ecological, social, and geomorphologic objectives.  </w:t>
      </w:r>
    </w:p>
    <w:p w14:paraId="0B7D8334" w14:textId="77777777" w:rsidR="00852C40" w:rsidRDefault="00852C40" w:rsidP="00142BA3">
      <w:pPr>
        <w:shd w:val="clear" w:color="auto" w:fill="FFFFFF"/>
        <w:textAlignment w:val="baseline"/>
      </w:pPr>
    </w:p>
    <w:p w14:paraId="691F175A" w14:textId="77777777" w:rsidR="00EC05D6" w:rsidRDefault="00852C40" w:rsidP="00142BA3">
      <w:pPr>
        <w:shd w:val="clear" w:color="auto" w:fill="FFFFFF"/>
        <w:textAlignment w:val="baseline"/>
      </w:pPr>
      <w:r>
        <w:t>The proposed action will also allow for</w:t>
      </w:r>
      <w:r w:rsidR="00142BA3" w:rsidRPr="00142BA3">
        <w:t xml:space="preserve"> </w:t>
      </w:r>
      <w:r>
        <w:t>lower post-thinning tree density in</w:t>
      </w:r>
      <w:r w:rsidR="00EC05D6">
        <w:t xml:space="preserve"> </w:t>
      </w:r>
      <w:r>
        <w:t>young high-site pine stands</w:t>
      </w:r>
      <w:r w:rsidR="00230233">
        <w:t xml:space="preserve"> to the standards for young mid-site pine stands</w:t>
      </w:r>
      <w:r>
        <w:t>.</w:t>
      </w:r>
    </w:p>
    <w:p w14:paraId="68CFB564" w14:textId="77777777" w:rsidR="00142BA3" w:rsidRPr="00142BA3" w:rsidRDefault="00142BA3" w:rsidP="00142BA3">
      <w:pPr>
        <w:shd w:val="clear" w:color="auto" w:fill="FFFFFF"/>
        <w:textAlignment w:val="baseline"/>
      </w:pPr>
      <w:r w:rsidRPr="00142BA3">
        <w:t xml:space="preserve">  </w:t>
      </w:r>
    </w:p>
    <w:p w14:paraId="036EAFD3" w14:textId="77777777" w:rsidR="00230233" w:rsidRPr="009A6B24" w:rsidRDefault="00142BA3" w:rsidP="008245D0">
      <w:pPr>
        <w:shd w:val="clear" w:color="auto" w:fill="FFFFFF"/>
        <w:textAlignment w:val="baseline"/>
      </w:pPr>
      <w:r w:rsidRPr="00142BA3">
        <w:t xml:space="preserve">The </w:t>
      </w:r>
      <w:r w:rsidRPr="00142BA3">
        <w:rPr>
          <w:b/>
          <w:u w:val="single"/>
        </w:rPr>
        <w:t>benefit</w:t>
      </w:r>
      <w:r w:rsidRPr="00142BA3">
        <w:t xml:space="preserve"> of the proposed action </w:t>
      </w:r>
      <w:bookmarkEnd w:id="3"/>
      <w:r w:rsidR="00230233">
        <w:t xml:space="preserve">is </w:t>
      </w:r>
      <w:r w:rsidR="00230233" w:rsidRPr="001D3604">
        <w:t xml:space="preserve">expected to lead to greater consistency in rule interpretation and implementation, reduce the number of </w:t>
      </w:r>
      <w:r w:rsidR="00230233">
        <w:t>the Department’s Timber Harvest Plan</w:t>
      </w:r>
      <w:r w:rsidR="00230233" w:rsidRPr="001D3604">
        <w:t xml:space="preserve"> returns and first review questions, </w:t>
      </w:r>
      <w:r w:rsidR="00230233">
        <w:t xml:space="preserve">to </w:t>
      </w:r>
      <w:r w:rsidR="00230233" w:rsidRPr="001D3604">
        <w:t>provide clear enforceable standards, and clarify the RPF’s responsibility in designating aggregate retention areas. </w:t>
      </w:r>
      <w:r w:rsidR="00230233">
        <w:t xml:space="preserve">It will also allow for </w:t>
      </w:r>
      <w:r w:rsidR="009A6B24">
        <w:t>more resilient young pine stands in high-site parts of the state, allowing for the continued maximum sustained production of timber</w:t>
      </w:r>
      <w:r w:rsidR="00C560B6">
        <w:t xml:space="preserve"> and protection of related values including</w:t>
      </w:r>
      <w:r w:rsidR="00C560B6" w:rsidRPr="00852C40">
        <w:t xml:space="preserve"> watershed, wildlife, range and forage, fisheries, regional economic vitality, employment, and aesthetic enjoyment</w:t>
      </w:r>
      <w:r w:rsidR="00C560B6">
        <w:t xml:space="preserve">. </w:t>
      </w:r>
    </w:p>
    <w:p w14:paraId="485BD3BF" w14:textId="77777777" w:rsidR="00230233" w:rsidRPr="0061133A" w:rsidRDefault="00230233" w:rsidP="008245D0">
      <w:pPr>
        <w:shd w:val="clear" w:color="auto" w:fill="FFFFFF"/>
        <w:textAlignment w:val="baseline"/>
        <w:rPr>
          <w:rFonts w:cs="Arial"/>
          <w:szCs w:val="24"/>
          <w:highlight w:val="yellow"/>
        </w:rPr>
      </w:pPr>
    </w:p>
    <w:bookmarkEnd w:id="2"/>
    <w:p w14:paraId="05D712AB" w14:textId="77777777" w:rsidR="00680347" w:rsidRPr="0061133A" w:rsidRDefault="00680347" w:rsidP="00374AB5">
      <w:pPr>
        <w:pStyle w:val="Heading1"/>
        <w:rPr>
          <w:i/>
        </w:rPr>
      </w:pPr>
      <w:r w:rsidRPr="002D4207">
        <w:t xml:space="preserve">SPECIFIC </w:t>
      </w:r>
      <w:r w:rsidRPr="002D4207">
        <w:rPr>
          <w:u w:val="single"/>
        </w:rPr>
        <w:t>PURPOSE</w:t>
      </w:r>
      <w:r w:rsidRPr="002D4207">
        <w:t xml:space="preserve"> OF EACH ADOPTION, AM</w:t>
      </w:r>
      <w:r w:rsidRPr="0061133A">
        <w:t xml:space="preserve">ENDMENT OR REPEAL (pursuant to </w:t>
      </w:r>
      <w:r w:rsidR="000420C7" w:rsidRPr="0061133A">
        <w:t>GOV</w:t>
      </w:r>
      <w:r w:rsidRPr="0061133A">
        <w:t xml:space="preserve"> § 11346.2(b)(1)) AND THE RATIONALE FOR THE AGENCY’S DETERMINATION THAT EACH ADOPTION, AMENDMENT OR REPEAL IS REASONABLY </w:t>
      </w:r>
      <w:r w:rsidRPr="0061133A">
        <w:rPr>
          <w:u w:val="single"/>
        </w:rPr>
        <w:t>NECESSARY</w:t>
      </w:r>
      <w:r w:rsidRPr="0061133A">
        <w:t xml:space="preserve"> TO CARRY OUT THE PURPOSE(S) OF THE STATUTE(S) OR OTHER PROVISIONS OF LAW THAT THE ACTION IS IMPLEMENTING, INTERPRETING OR MAKING SPECIFIC AND TO ADDRESS THE </w:t>
      </w:r>
      <w:r w:rsidRPr="0061133A">
        <w:rPr>
          <w:u w:val="single"/>
        </w:rPr>
        <w:t>PROBLEM</w:t>
      </w:r>
      <w:r w:rsidRPr="0061133A">
        <w:t xml:space="preserve"> FOR WHICH IT IS PROPOSED (pursuant to G</w:t>
      </w:r>
      <w:r w:rsidR="000420C7" w:rsidRPr="0061133A">
        <w:t>OV</w:t>
      </w:r>
      <w:r w:rsidRPr="0061133A">
        <w:t xml:space="preserve"> §§ 11346.2(b)(1) and 11349(a) and 1 CCR § 10(b)).  </w:t>
      </w:r>
      <w:r w:rsidRPr="0061133A">
        <w:rPr>
          <w:i/>
        </w:rPr>
        <w:t xml:space="preserve">Note: For each adoption, amendment, or repeal provide the problem, </w:t>
      </w:r>
      <w:r w:rsidR="007004FA" w:rsidRPr="0061133A">
        <w:rPr>
          <w:i/>
        </w:rPr>
        <w:t>purpose,</w:t>
      </w:r>
      <w:r w:rsidRPr="0061133A">
        <w:rPr>
          <w:i/>
        </w:rPr>
        <w:t xml:space="preserve"> and necessity.</w:t>
      </w:r>
    </w:p>
    <w:p w14:paraId="26F3DA27" w14:textId="77777777" w:rsidR="00721578" w:rsidRPr="0061133A" w:rsidRDefault="00721578" w:rsidP="000620FD">
      <w:pPr>
        <w:jc w:val="both"/>
        <w:rPr>
          <w:rFonts w:cs="Arial"/>
          <w:b/>
          <w:bCs/>
          <w:i/>
          <w:szCs w:val="24"/>
          <w:highlight w:val="yellow"/>
        </w:rPr>
      </w:pPr>
    </w:p>
    <w:p w14:paraId="7404CE33" w14:textId="77777777" w:rsidR="00F73211" w:rsidRDefault="003A33F1" w:rsidP="003A33F1">
      <w:pPr>
        <w:autoSpaceDE w:val="0"/>
        <w:autoSpaceDN w:val="0"/>
        <w:adjustRightInd w:val="0"/>
        <w:rPr>
          <w:rFonts w:cs="Arial"/>
          <w:szCs w:val="24"/>
        </w:rPr>
      </w:pPr>
      <w:r w:rsidRPr="007004FA">
        <w:rPr>
          <w:rFonts w:cs="Arial"/>
          <w:szCs w:val="24"/>
        </w:rPr>
        <w:t>The Bo</w:t>
      </w:r>
      <w:r w:rsidR="00D61808" w:rsidRPr="007004FA">
        <w:rPr>
          <w:rFonts w:cs="Arial"/>
          <w:szCs w:val="24"/>
        </w:rPr>
        <w:t xml:space="preserve">ard is proposing action to amend </w:t>
      </w:r>
      <w:bookmarkStart w:id="4" w:name="_Hlk166855634"/>
      <w:r w:rsidR="00D61808" w:rsidRPr="007004FA">
        <w:rPr>
          <w:rFonts w:cs="Arial"/>
          <w:szCs w:val="24"/>
        </w:rPr>
        <w:t>14 CCR §</w:t>
      </w:r>
      <w:r w:rsidR="007A51A4" w:rsidRPr="007004FA">
        <w:rPr>
          <w:rFonts w:cs="Arial"/>
          <w:szCs w:val="24"/>
        </w:rPr>
        <w:t>§</w:t>
      </w:r>
      <w:r w:rsidR="00D61808" w:rsidRPr="007004FA">
        <w:rPr>
          <w:rFonts w:cs="Arial"/>
          <w:szCs w:val="24"/>
        </w:rPr>
        <w:t xml:space="preserve"> </w:t>
      </w:r>
      <w:r w:rsidR="009B4CD3">
        <w:rPr>
          <w:rFonts w:cs="Arial"/>
          <w:szCs w:val="24"/>
        </w:rPr>
        <w:t>913.4, 933.3, 933.4, 953.3, and 953.4</w:t>
      </w:r>
    </w:p>
    <w:bookmarkEnd w:id="4"/>
    <w:p w14:paraId="77677807" w14:textId="77777777" w:rsidR="00763C13" w:rsidRDefault="00763C13" w:rsidP="003A33F1">
      <w:pPr>
        <w:autoSpaceDE w:val="0"/>
        <w:autoSpaceDN w:val="0"/>
        <w:adjustRightInd w:val="0"/>
        <w:rPr>
          <w:rFonts w:cs="Arial"/>
          <w:color w:val="7030A0"/>
          <w:szCs w:val="24"/>
        </w:rPr>
      </w:pPr>
    </w:p>
    <w:p w14:paraId="5774AE56" w14:textId="77777777" w:rsidR="005507F7" w:rsidRPr="005507F7" w:rsidRDefault="00763C13" w:rsidP="005507F7">
      <w:pPr>
        <w:pStyle w:val="Heading2"/>
      </w:pPr>
      <w:r>
        <w:t>Amend</w:t>
      </w:r>
      <w:r w:rsidRPr="0061133A">
        <w:t xml:space="preserve"> </w:t>
      </w:r>
      <w:bookmarkStart w:id="5" w:name="_Hlk128039038"/>
      <w:r>
        <w:t>§</w:t>
      </w:r>
      <w:bookmarkEnd w:id="5"/>
      <w:r w:rsidRPr="0061133A">
        <w:t xml:space="preserve"> </w:t>
      </w:r>
      <w:r w:rsidR="009B4CD3">
        <w:t>913.4(d)</w:t>
      </w:r>
    </w:p>
    <w:p w14:paraId="3250F495" w14:textId="77777777" w:rsidR="00F95239" w:rsidRDefault="00F95239" w:rsidP="002D4207">
      <w:pPr>
        <w:jc w:val="both"/>
        <w:rPr>
          <w:rFonts w:cs="Arial"/>
          <w:szCs w:val="24"/>
        </w:rPr>
      </w:pPr>
      <w:r>
        <w:rPr>
          <w:rFonts w:cs="Arial"/>
          <w:szCs w:val="24"/>
        </w:rPr>
        <w:t xml:space="preserve">The proposed action </w:t>
      </w:r>
      <w:r w:rsidR="009B4CD3">
        <w:rPr>
          <w:rFonts w:cs="Arial"/>
          <w:szCs w:val="24"/>
        </w:rPr>
        <w:t>specifies that the retention standards for variable retention must be met in 20-acre maximum areas, as designated and mapped by the RPF in the Plan. The requirement that no point within the harvest area be more than 300 feet from a retained tree is expanded to apply to aggregate retention areas</w:t>
      </w:r>
      <w:r w:rsidR="009A6B24">
        <w:rPr>
          <w:rFonts w:cs="Arial"/>
          <w:szCs w:val="24"/>
        </w:rPr>
        <w:t xml:space="preserve"> in addition to the current requirement for distributed retention areas</w:t>
      </w:r>
      <w:r w:rsidR="009B4CD3">
        <w:rPr>
          <w:rFonts w:cs="Arial"/>
          <w:szCs w:val="24"/>
        </w:rPr>
        <w:t xml:space="preserve">. The problem is that </w:t>
      </w:r>
      <w:r w:rsidR="009A6B24">
        <w:rPr>
          <w:rFonts w:cs="Arial"/>
          <w:szCs w:val="24"/>
        </w:rPr>
        <w:t>a lack of firm locations for the 20</w:t>
      </w:r>
      <w:r w:rsidR="00114633">
        <w:rPr>
          <w:rFonts w:cs="Arial"/>
          <w:szCs w:val="24"/>
        </w:rPr>
        <w:t>-</w:t>
      </w:r>
      <w:r w:rsidR="009A6B24">
        <w:rPr>
          <w:rFonts w:cs="Arial"/>
          <w:szCs w:val="24"/>
        </w:rPr>
        <w:t xml:space="preserve">acre plots where retention requirements must be met results in </w:t>
      </w:r>
      <w:proofErr w:type="gramStart"/>
      <w:r w:rsidR="009A6B24">
        <w:rPr>
          <w:rFonts w:cs="Arial"/>
          <w:szCs w:val="24"/>
        </w:rPr>
        <w:t>a potential</w:t>
      </w:r>
      <w:proofErr w:type="gramEnd"/>
      <w:r w:rsidR="009A6B24">
        <w:rPr>
          <w:rFonts w:cs="Arial"/>
          <w:szCs w:val="24"/>
        </w:rPr>
        <w:t xml:space="preserve"> for infinite sampling units, which results in a potential for under sampling of retention areas, resulting in requirements that a larger proportion of the harvest area be retained. The purpose of the change is to allow the RPF to designate appropriate </w:t>
      </w:r>
      <w:r w:rsidR="0069776A">
        <w:rPr>
          <w:rFonts w:cs="Arial"/>
          <w:szCs w:val="24"/>
        </w:rPr>
        <w:t xml:space="preserve">sampling units, </w:t>
      </w:r>
      <w:r w:rsidR="0069776A">
        <w:rPr>
          <w:rFonts w:cs="Arial"/>
          <w:szCs w:val="24"/>
        </w:rPr>
        <w:lastRenderedPageBreak/>
        <w:t xml:space="preserve">resulting in a finite sampling of the area, allowing for the retention of the permitted proportion of the harvest area. This is necessary to maintain requirements for standard retention requirements. </w:t>
      </w:r>
    </w:p>
    <w:p w14:paraId="66C3BBB6" w14:textId="77777777" w:rsidR="00F95239" w:rsidRDefault="00F33A64" w:rsidP="002D4207">
      <w:pPr>
        <w:jc w:val="both"/>
        <w:rPr>
          <w:rFonts w:cs="Arial"/>
          <w:szCs w:val="24"/>
        </w:rPr>
      </w:pPr>
      <w:r>
        <w:rPr>
          <w:rFonts w:cs="Arial"/>
          <w:szCs w:val="24"/>
        </w:rPr>
        <w:t xml:space="preserve"> </w:t>
      </w:r>
    </w:p>
    <w:p w14:paraId="7E052F2C" w14:textId="77777777" w:rsidR="00F82BEF" w:rsidRDefault="000D0F35" w:rsidP="00F82BEF">
      <w:pPr>
        <w:pStyle w:val="Heading2"/>
      </w:pPr>
      <w:r>
        <w:t>Amend</w:t>
      </w:r>
      <w:r w:rsidR="00F82BEF" w:rsidRPr="0061133A">
        <w:t xml:space="preserve"> § </w:t>
      </w:r>
      <w:r>
        <w:t>933.3(a)</w:t>
      </w:r>
    </w:p>
    <w:p w14:paraId="27EFA711" w14:textId="77777777" w:rsidR="00F82BEF" w:rsidRPr="00290834" w:rsidRDefault="00F82BEF" w:rsidP="00F82BEF">
      <w:pPr>
        <w:rPr>
          <w:i/>
          <w:iCs/>
        </w:rPr>
      </w:pPr>
      <w:r w:rsidRPr="0069776A">
        <w:t xml:space="preserve">The proposed action </w:t>
      </w:r>
      <w:r w:rsidR="000D0F35" w:rsidRPr="0069776A">
        <w:t xml:space="preserve">amends the </w:t>
      </w:r>
      <w:r w:rsidR="00884665" w:rsidRPr="0069776A">
        <w:t xml:space="preserve">basal area </w:t>
      </w:r>
      <w:r w:rsidR="000D0F35" w:rsidRPr="0069776A">
        <w:t>requirements for</w:t>
      </w:r>
      <w:r w:rsidR="00EC5C2C" w:rsidRPr="0069776A">
        <w:t xml:space="preserve"> intermediate treatments on</w:t>
      </w:r>
      <w:r w:rsidR="000D0F35" w:rsidRPr="0069776A">
        <w:t xml:space="preserve"> Site </w:t>
      </w:r>
      <w:r w:rsidR="00EC5C2C" w:rsidRPr="0069776A">
        <w:t>I</w:t>
      </w:r>
      <w:r w:rsidR="000D0F35" w:rsidRPr="0069776A">
        <w:t xml:space="preserve"> lands where greater than fifty percent of the basal area is pine</w:t>
      </w:r>
      <w:r w:rsidR="00EC5C2C" w:rsidRPr="0069776A">
        <w:t>. The requirements are reduced from 100 square feet to 75 square feet</w:t>
      </w:r>
      <w:r w:rsidR="0069776A">
        <w:t xml:space="preserve">, which is the standard for Site II and III lands where greater than </w:t>
      </w:r>
      <w:r w:rsidR="0069776A" w:rsidRPr="0069776A">
        <w:t>fifty percent of the basal area is pine.</w:t>
      </w:r>
      <w:r w:rsidR="0069776A">
        <w:t xml:space="preserve"> </w:t>
      </w:r>
      <w:r w:rsidR="00290834">
        <w:t>The problem is that increased temperatures and extended droughts have resulted in a lower carrying capacity for trees in young pine stands on high-productivity sites. The purpose of this change is to allow the removal of more young trees at a critical point in development, leading to larger, more climate and fire resilient pine trees. This is necessary because pine forests</w:t>
      </w:r>
      <w:r w:rsidR="00C560B6">
        <w:t xml:space="preserve"> historically carried fewer larger trees per acre and are more resilient to fire and pests at lower densities. </w:t>
      </w:r>
      <w:r w:rsidR="00290834">
        <w:t xml:space="preserve"> </w:t>
      </w:r>
    </w:p>
    <w:p w14:paraId="2FE90939" w14:textId="77777777" w:rsidR="00290834" w:rsidRDefault="00290834" w:rsidP="00763C13">
      <w:pPr>
        <w:jc w:val="both"/>
        <w:rPr>
          <w:rFonts w:cs="Arial"/>
          <w:szCs w:val="24"/>
        </w:rPr>
      </w:pPr>
    </w:p>
    <w:p w14:paraId="1A13A594" w14:textId="77777777" w:rsidR="00290834" w:rsidRPr="005507F7" w:rsidRDefault="00290834" w:rsidP="00290834">
      <w:pPr>
        <w:pStyle w:val="Heading2"/>
      </w:pPr>
      <w:r>
        <w:t>Amend</w:t>
      </w:r>
      <w:r w:rsidRPr="0061133A">
        <w:t xml:space="preserve"> </w:t>
      </w:r>
      <w:r>
        <w:t>§</w:t>
      </w:r>
      <w:r w:rsidRPr="0061133A">
        <w:t xml:space="preserve"> </w:t>
      </w:r>
      <w:r>
        <w:t>933.4(d)</w:t>
      </w:r>
    </w:p>
    <w:p w14:paraId="7EC3D862" w14:textId="77777777" w:rsidR="00290834" w:rsidRDefault="00290834" w:rsidP="00290834">
      <w:pPr>
        <w:jc w:val="both"/>
        <w:rPr>
          <w:rFonts w:cs="Arial"/>
          <w:szCs w:val="24"/>
        </w:rPr>
      </w:pPr>
      <w:r>
        <w:rPr>
          <w:rFonts w:cs="Arial"/>
          <w:szCs w:val="24"/>
        </w:rPr>
        <w:t>The proposed action specifies that the retention standards for variable retention must be met in 20-acre maximum areas, as designated and mapped by the RPF in the Plan. The requirement that no point within the harvest area be more than 300 feet from a retained tree is expanded to apply to aggregate retention areas in addition to the current requirement for distributed retention areas. The problem is that a lack of firm locations for the 20</w:t>
      </w:r>
      <w:r w:rsidR="00114633">
        <w:rPr>
          <w:rFonts w:cs="Arial"/>
          <w:szCs w:val="24"/>
        </w:rPr>
        <w:t>-</w:t>
      </w:r>
      <w:r>
        <w:rPr>
          <w:rFonts w:cs="Arial"/>
          <w:szCs w:val="24"/>
        </w:rPr>
        <w:t xml:space="preserve">acre plots where retention requirements must be met results in </w:t>
      </w:r>
      <w:proofErr w:type="gramStart"/>
      <w:r>
        <w:rPr>
          <w:rFonts w:cs="Arial"/>
          <w:szCs w:val="24"/>
        </w:rPr>
        <w:t>a potential</w:t>
      </w:r>
      <w:proofErr w:type="gramEnd"/>
      <w:r>
        <w:rPr>
          <w:rFonts w:cs="Arial"/>
          <w:szCs w:val="24"/>
        </w:rPr>
        <w:t xml:space="preserve"> for infinite sampling units, which results in a potential for under sampling of retention areas, resulting in requirements that a larger proportion of the harvest area be retained. The purpose of the change is to allow the RPF to designate appropriate sampling units, resulting in a finite sampling of the area, allowing for the retention of the permitted proportion of the harvest area. This is necessary to maintain requirements for standard retention requirements. </w:t>
      </w:r>
    </w:p>
    <w:p w14:paraId="3A511B97" w14:textId="77777777" w:rsidR="00290834" w:rsidRDefault="00290834" w:rsidP="00290834">
      <w:pPr>
        <w:jc w:val="both"/>
        <w:rPr>
          <w:rFonts w:cs="Arial"/>
          <w:szCs w:val="24"/>
        </w:rPr>
      </w:pPr>
    </w:p>
    <w:p w14:paraId="549C5096" w14:textId="77777777" w:rsidR="00290834" w:rsidRDefault="00290834" w:rsidP="00290834">
      <w:pPr>
        <w:pStyle w:val="Heading2"/>
      </w:pPr>
      <w:r>
        <w:t>Amend</w:t>
      </w:r>
      <w:r w:rsidRPr="0061133A">
        <w:t xml:space="preserve"> § </w:t>
      </w:r>
      <w:r>
        <w:t>953.3(a)</w:t>
      </w:r>
    </w:p>
    <w:p w14:paraId="0BCC7771" w14:textId="77777777" w:rsidR="00290834" w:rsidRPr="00290834" w:rsidRDefault="00290834" w:rsidP="00290834">
      <w:pPr>
        <w:rPr>
          <w:i/>
          <w:iCs/>
        </w:rPr>
      </w:pPr>
      <w:r w:rsidRPr="0069776A">
        <w:t>The proposed action amends the basal area requirements for intermediate treatments on Site I lands where greater than fifty percent of the basal area is pine. The requirements are reduced from 100 square feet to 75 square feet</w:t>
      </w:r>
      <w:r>
        <w:t xml:space="preserve">, which is the standard for Site II and III lands where greater than </w:t>
      </w:r>
      <w:r w:rsidRPr="0069776A">
        <w:t>fifty percent of the basal area is pine.</w:t>
      </w:r>
      <w:r>
        <w:t xml:space="preserve"> The problem is that increased temperatures and extended droughts have resulted in a lower carrying capacity for trees in young pine stands on high-productivity sites. The purpose of this change is to allow the removal of more young trees at a critical point in development, leading to larger, more climate and fire resilient pine trees. </w:t>
      </w:r>
      <w:r w:rsidR="00C560B6">
        <w:t xml:space="preserve">This is necessary because pine forests historically carried fewer larger trees per acre and are more resilient to fire and pests at lower densities.  </w:t>
      </w:r>
    </w:p>
    <w:p w14:paraId="3E0EE193" w14:textId="77777777" w:rsidR="00290834" w:rsidRDefault="00290834" w:rsidP="00290834">
      <w:pPr>
        <w:jc w:val="both"/>
        <w:rPr>
          <w:rFonts w:cs="Arial"/>
          <w:szCs w:val="24"/>
        </w:rPr>
      </w:pPr>
    </w:p>
    <w:p w14:paraId="5BF08EBB" w14:textId="77777777" w:rsidR="00290834" w:rsidRPr="005507F7" w:rsidRDefault="00290834" w:rsidP="00290834">
      <w:pPr>
        <w:pStyle w:val="Heading2"/>
      </w:pPr>
      <w:r>
        <w:t>Amend</w:t>
      </w:r>
      <w:r w:rsidRPr="0061133A">
        <w:t xml:space="preserve"> </w:t>
      </w:r>
      <w:r>
        <w:t>§</w:t>
      </w:r>
      <w:r w:rsidRPr="0061133A">
        <w:t xml:space="preserve"> </w:t>
      </w:r>
      <w:r>
        <w:t>953.4(d)</w:t>
      </w:r>
    </w:p>
    <w:p w14:paraId="36A07CF7" w14:textId="77777777" w:rsidR="00290834" w:rsidRDefault="00290834" w:rsidP="00763C13">
      <w:pPr>
        <w:jc w:val="both"/>
        <w:rPr>
          <w:rFonts w:cs="Arial"/>
          <w:szCs w:val="24"/>
        </w:rPr>
      </w:pPr>
      <w:r>
        <w:rPr>
          <w:rFonts w:cs="Arial"/>
          <w:szCs w:val="24"/>
        </w:rPr>
        <w:t xml:space="preserve">The proposed action specifies that the retention standards for variable retention must be met in 20-acre maximum areas, as designated and mapped by the RPF in the Plan. The requirement that no point within the harvest area be more than 300 feet from a retained </w:t>
      </w:r>
      <w:r>
        <w:rPr>
          <w:rFonts w:cs="Arial"/>
          <w:szCs w:val="24"/>
        </w:rPr>
        <w:lastRenderedPageBreak/>
        <w:t>tree is expanded to apply to aggregate retention areas in addition to the current requirement for distributed retention areas. The problem is that a lack of firm locations for the 20</w:t>
      </w:r>
      <w:r w:rsidR="00114633">
        <w:rPr>
          <w:rFonts w:cs="Arial"/>
          <w:szCs w:val="24"/>
        </w:rPr>
        <w:t>-</w:t>
      </w:r>
      <w:r>
        <w:rPr>
          <w:rFonts w:cs="Arial"/>
          <w:szCs w:val="24"/>
        </w:rPr>
        <w:t xml:space="preserve">acre plots where retention requirements must be met results in </w:t>
      </w:r>
      <w:proofErr w:type="gramStart"/>
      <w:r>
        <w:rPr>
          <w:rFonts w:cs="Arial"/>
          <w:szCs w:val="24"/>
        </w:rPr>
        <w:t>a potential</w:t>
      </w:r>
      <w:proofErr w:type="gramEnd"/>
      <w:r>
        <w:rPr>
          <w:rFonts w:cs="Arial"/>
          <w:szCs w:val="24"/>
        </w:rPr>
        <w:t xml:space="preserve"> for infinite sampling units, which results in a potential for under sampling of retention areas, resulting in requirements that a larger proportion of the harvest area be retained. The purpose of the change is to allow the RPF to designate appropriate sampling units, resulting in a finite sampling of the area, allowing for the retention of the permitted proportion of the harvest area. This is necessary to maintain requirements for standard retention requirements. </w:t>
      </w:r>
    </w:p>
    <w:p w14:paraId="45E6F230" w14:textId="77777777" w:rsidR="00C560B6" w:rsidRPr="0061133A" w:rsidRDefault="00C560B6" w:rsidP="00763C13">
      <w:pPr>
        <w:jc w:val="both"/>
        <w:rPr>
          <w:rFonts w:cs="Arial"/>
          <w:szCs w:val="24"/>
        </w:rPr>
      </w:pPr>
    </w:p>
    <w:p w14:paraId="47E5E8D7" w14:textId="77777777" w:rsidR="00F81FDB" w:rsidRPr="0061133A" w:rsidRDefault="00F81FDB" w:rsidP="00F81FDB">
      <w:pPr>
        <w:pStyle w:val="Heading2"/>
      </w:pPr>
      <w:r w:rsidRPr="0061133A">
        <w:t>Non-Substantive Amendments</w:t>
      </w:r>
    </w:p>
    <w:p w14:paraId="5A224BEE" w14:textId="77777777" w:rsidR="00890C98" w:rsidRDefault="00F81FDB" w:rsidP="00B53FBC">
      <w:pPr>
        <w:numPr>
          <w:ilvl w:val="0"/>
          <w:numId w:val="3"/>
        </w:numPr>
        <w:jc w:val="both"/>
        <w:rPr>
          <w:rFonts w:cs="Arial"/>
          <w:szCs w:val="24"/>
        </w:rPr>
      </w:pPr>
      <w:r>
        <w:rPr>
          <w:rFonts w:cs="Arial"/>
          <w:szCs w:val="24"/>
        </w:rPr>
        <w:t xml:space="preserve">Renumbered clauses where necessary to address deletions, </w:t>
      </w:r>
    </w:p>
    <w:p w14:paraId="70C7E2C4" w14:textId="77777777" w:rsidR="00F81FDB" w:rsidRPr="0061133A" w:rsidRDefault="00F81FDB" w:rsidP="00B53FBC">
      <w:pPr>
        <w:numPr>
          <w:ilvl w:val="0"/>
          <w:numId w:val="3"/>
        </w:numPr>
        <w:jc w:val="both"/>
        <w:rPr>
          <w:rFonts w:cs="Arial"/>
          <w:szCs w:val="24"/>
        </w:rPr>
      </w:pPr>
      <w:r w:rsidRPr="0061133A">
        <w:rPr>
          <w:rFonts w:cs="Arial"/>
          <w:szCs w:val="24"/>
        </w:rPr>
        <w:t>Made lower-case terms which were capitalized but not proper-nouns or undefined within applicable regulation or are not used consistent with their regulatory definition</w:t>
      </w:r>
      <w:r>
        <w:rPr>
          <w:rFonts w:cs="Arial"/>
          <w:szCs w:val="24"/>
        </w:rPr>
        <w:t>.</w:t>
      </w:r>
    </w:p>
    <w:p w14:paraId="3F537C54" w14:textId="77777777" w:rsidR="00F81FDB" w:rsidRPr="0061133A" w:rsidRDefault="00F81FDB" w:rsidP="00AC2580">
      <w:pPr>
        <w:jc w:val="both"/>
        <w:rPr>
          <w:rFonts w:cs="Arial"/>
          <w:szCs w:val="24"/>
        </w:rPr>
      </w:pPr>
    </w:p>
    <w:p w14:paraId="00D57790" w14:textId="77777777" w:rsidR="00F04EF1" w:rsidRPr="0061133A" w:rsidRDefault="00F04EF1" w:rsidP="002247EE">
      <w:pPr>
        <w:pStyle w:val="Heading1"/>
      </w:pPr>
      <w:r w:rsidRPr="0061133A">
        <w:t>ECONOMIC IMPACT ANALYSIS (pursuant to GOV § 11346.3(b)(1)(</w:t>
      </w:r>
      <w:proofErr w:type="gramStart"/>
      <w:r w:rsidRPr="0061133A">
        <w:t>A)-(</w:t>
      </w:r>
      <w:proofErr w:type="gramEnd"/>
      <w:r w:rsidRPr="0061133A">
        <w:t>D) and provided pursuant to 11346.3(a)(3))</w:t>
      </w:r>
    </w:p>
    <w:p w14:paraId="18588903" w14:textId="77777777" w:rsidR="00290834" w:rsidRPr="0061133A" w:rsidRDefault="00290834" w:rsidP="00290834">
      <w:r w:rsidRPr="0061133A">
        <w:t xml:space="preserve">The </w:t>
      </w:r>
      <w:r w:rsidRPr="0061133A">
        <w:rPr>
          <w:b/>
          <w:u w:val="single"/>
        </w:rPr>
        <w:t>effect</w:t>
      </w:r>
      <w:r w:rsidRPr="0061133A">
        <w:t xml:space="preserve"> of the proposed action is </w:t>
      </w:r>
      <w:r>
        <w:t>a clarification and extension of existing state forest practice law. The clarifications and timing extensions provided by the proposed action do not impose additional regulatory burden on individuals or businesses which choose to engage in the discretionary timber harvesting permits provided by the proposed regulations. There are no potential economic impacts associated with the proposed action.</w:t>
      </w:r>
    </w:p>
    <w:p w14:paraId="178CE653" w14:textId="77777777" w:rsidR="002D4207" w:rsidRPr="0061133A" w:rsidRDefault="002D4207" w:rsidP="002D4207">
      <w:pPr>
        <w:rPr>
          <w:rFonts w:cs="Arial"/>
          <w:szCs w:val="24"/>
          <w:highlight w:val="yellow"/>
        </w:rPr>
      </w:pPr>
    </w:p>
    <w:p w14:paraId="136CBFE8" w14:textId="77777777" w:rsidR="002D3927" w:rsidRPr="00446171" w:rsidRDefault="002D3927" w:rsidP="002D3927">
      <w:pPr>
        <w:pStyle w:val="Heading2"/>
      </w:pPr>
      <w:r w:rsidRPr="00446171">
        <w:t>Creation or Elimination of Jobs within the State of California</w:t>
      </w:r>
    </w:p>
    <w:p w14:paraId="4E0AD686" w14:textId="77777777" w:rsidR="002D3927" w:rsidRPr="00446171" w:rsidRDefault="002D3927" w:rsidP="002D3927">
      <w:r>
        <w:rPr>
          <w:rFonts w:cs="Arial"/>
          <w:szCs w:val="24"/>
        </w:rPr>
        <w:t xml:space="preserve">The proposed action does not mandate any action on behalf of the regulated, it </w:t>
      </w:r>
      <w:r w:rsidR="00290834">
        <w:rPr>
          <w:rFonts w:cs="Arial"/>
          <w:szCs w:val="24"/>
        </w:rPr>
        <w:t>provides additional options for silviculture management</w:t>
      </w:r>
      <w:r>
        <w:rPr>
          <w:rFonts w:cs="Arial"/>
          <w:szCs w:val="24"/>
        </w:rPr>
        <w:t xml:space="preserve"> </w:t>
      </w:r>
      <w:r w:rsidR="001F7E89">
        <w:rPr>
          <w:rFonts w:cs="Arial"/>
          <w:szCs w:val="24"/>
        </w:rPr>
        <w:t>as used by</w:t>
      </w:r>
      <w:r>
        <w:rPr>
          <w:rFonts w:cs="Arial"/>
          <w:szCs w:val="24"/>
        </w:rPr>
        <w:t xml:space="preserve"> existing forest practice. There are no new costs associated with this</w:t>
      </w:r>
      <w:r>
        <w:t xml:space="preserve">. </w:t>
      </w:r>
      <w:r w:rsidRPr="00446171">
        <w:t>No</w:t>
      </w:r>
      <w:r>
        <w:t xml:space="preserve"> creation or</w:t>
      </w:r>
      <w:r w:rsidRPr="00446171">
        <w:t xml:space="preserve"> elimination of jobs will occur.</w:t>
      </w:r>
    </w:p>
    <w:p w14:paraId="10D4AD75" w14:textId="77777777" w:rsidR="002D3927" w:rsidRDefault="002D3927" w:rsidP="002D3927">
      <w:pPr>
        <w:pStyle w:val="Default"/>
        <w:rPr>
          <w:rFonts w:ascii="Arial" w:hAnsi="Arial" w:cs="Arial"/>
          <w:b/>
          <w:color w:val="000000"/>
          <w:sz w:val="24"/>
          <w:szCs w:val="24"/>
        </w:rPr>
      </w:pPr>
    </w:p>
    <w:p w14:paraId="4A0F2A55" w14:textId="77777777" w:rsidR="002D3927" w:rsidRPr="00446171" w:rsidRDefault="002D3927" w:rsidP="002D3927">
      <w:pPr>
        <w:pStyle w:val="Heading2"/>
      </w:pPr>
      <w:r w:rsidRPr="00446171">
        <w:t>Creation of New or Elimination of Businesses within the State of California</w:t>
      </w:r>
    </w:p>
    <w:p w14:paraId="42D7EDFF" w14:textId="77777777" w:rsidR="002D3927" w:rsidRDefault="002D3927" w:rsidP="002D3927">
      <w:r w:rsidRPr="003D387F">
        <w:t xml:space="preserve">The regulatory amendments as proposed represent a </w:t>
      </w:r>
      <w:r>
        <w:t>continuation of</w:t>
      </w:r>
      <w:r w:rsidRPr="003D387F">
        <w:t xml:space="preserve"> existing fores</w:t>
      </w:r>
      <w:r>
        <w:t xml:space="preserve">t practice regulations and are </w:t>
      </w:r>
      <w:r w:rsidRPr="003D387F">
        <w:t>intended to</w:t>
      </w:r>
      <w:r>
        <w:t xml:space="preserve"> guarantee</w:t>
      </w:r>
      <w:r w:rsidRPr="003D387F">
        <w:t xml:space="preserve"> certainty in their application. </w:t>
      </w:r>
      <w:r>
        <w:t xml:space="preserve"> Given that the businesses which would </w:t>
      </w:r>
      <w:r w:rsidR="002117AC">
        <w:t>be affected by these regulations</w:t>
      </w:r>
      <w:r>
        <w:t xml:space="preserve"> are already extant, it is expected that</w:t>
      </w:r>
      <w:r w:rsidRPr="00A035B9">
        <w:t xml:space="preserve"> proposed regulation will neither create new businesses nor eliminate existing businesses in the State of California</w:t>
      </w:r>
      <w:r w:rsidRPr="00446171">
        <w:t xml:space="preserve">. </w:t>
      </w:r>
    </w:p>
    <w:p w14:paraId="70D237C9" w14:textId="77777777" w:rsidR="002D3927" w:rsidRPr="00446171" w:rsidRDefault="002D3927" w:rsidP="002D3927">
      <w:pPr>
        <w:pStyle w:val="Default"/>
        <w:rPr>
          <w:rFonts w:ascii="Arial" w:hAnsi="Arial" w:cs="Arial"/>
          <w:color w:val="000000"/>
          <w:sz w:val="24"/>
          <w:szCs w:val="24"/>
        </w:rPr>
      </w:pPr>
    </w:p>
    <w:p w14:paraId="4BB3064A" w14:textId="77777777" w:rsidR="002D3927" w:rsidRPr="00446171" w:rsidRDefault="002D3927" w:rsidP="002D3927">
      <w:pPr>
        <w:pStyle w:val="Heading2"/>
      </w:pPr>
      <w:r w:rsidRPr="00446171">
        <w:t>Expansion of Businesses Currently Doing Business within the State of California</w:t>
      </w:r>
    </w:p>
    <w:p w14:paraId="2E0530DB" w14:textId="77777777" w:rsidR="002D3927" w:rsidRDefault="002D3927" w:rsidP="002D3927">
      <w:r w:rsidRPr="003D387F">
        <w:t xml:space="preserve">The regulatory amendments as proposed represent a </w:t>
      </w:r>
      <w:r>
        <w:t>continuation of</w:t>
      </w:r>
      <w:r w:rsidRPr="003D387F">
        <w:t xml:space="preserve"> existing forest practice regulations and are intended to guarantee</w:t>
      </w:r>
      <w:r>
        <w:t xml:space="preserve"> </w:t>
      </w:r>
      <w:r w:rsidRPr="003D387F">
        <w:t xml:space="preserve">certainty in their application.  The proposed regulation will not result in the expansion of businesses currently doing business within the State. </w:t>
      </w:r>
    </w:p>
    <w:p w14:paraId="18301196" w14:textId="77777777" w:rsidR="002D3927" w:rsidRPr="00446171" w:rsidRDefault="002D3927" w:rsidP="002D3927">
      <w:pPr>
        <w:pStyle w:val="Default"/>
        <w:rPr>
          <w:rFonts w:ascii="Arial" w:hAnsi="Arial" w:cs="Arial"/>
          <w:color w:val="000000"/>
          <w:sz w:val="24"/>
          <w:szCs w:val="24"/>
        </w:rPr>
      </w:pPr>
    </w:p>
    <w:p w14:paraId="071F5AAC" w14:textId="77777777" w:rsidR="002D3927" w:rsidRPr="00446171" w:rsidRDefault="002D3927" w:rsidP="002D3927">
      <w:pPr>
        <w:pStyle w:val="Heading2"/>
      </w:pPr>
      <w:r w:rsidRPr="00446171">
        <w:lastRenderedPageBreak/>
        <w:t>Benefits of the Regulations to the Health and Welfare of California Residents, Worker Safety, and the State’s Environment</w:t>
      </w:r>
    </w:p>
    <w:p w14:paraId="58E62E48" w14:textId="77777777" w:rsidR="00EC58BF" w:rsidRPr="00371E38" w:rsidRDefault="002117AC" w:rsidP="00EC58BF">
      <w:pPr>
        <w:shd w:val="clear" w:color="auto" w:fill="FFFFFF"/>
        <w:textAlignment w:val="baseline"/>
      </w:pPr>
      <w:r>
        <w:t xml:space="preserve">The benefit of </w:t>
      </w:r>
      <w:r w:rsidR="00371E38" w:rsidRPr="00371E38">
        <w:t>the proposed action offers significant benefit</w:t>
      </w:r>
      <w:r w:rsidR="00EC58BF">
        <w:t>s</w:t>
      </w:r>
      <w:r w:rsidR="00B97224">
        <w:t xml:space="preserve"> to the state’s environment</w:t>
      </w:r>
      <w:r w:rsidR="00114633">
        <w:t xml:space="preserve">. </w:t>
      </w:r>
      <w:r w:rsidR="00E33FE4">
        <w:t>T</w:t>
      </w:r>
      <w:r w:rsidR="00EC58BF" w:rsidRPr="00371E38">
        <w:t>he proposed action would result in increased clarity and efficacy in the Forest Practice Rules, and as a result, promote more efficient implementation and enforcement of the regulations</w:t>
      </w:r>
      <w:r w:rsidR="00B97224">
        <w:t xml:space="preserve">. </w:t>
      </w:r>
      <w:r w:rsidR="00E33FE4">
        <w:t>Additional</w:t>
      </w:r>
      <w:r w:rsidR="00C20BED">
        <w:t xml:space="preserve"> measures for ensuring retention of structural elements and </w:t>
      </w:r>
      <w:r w:rsidR="00EC58BF">
        <w:t xml:space="preserve">opportunities for </w:t>
      </w:r>
      <w:r w:rsidR="00290834">
        <w:t>greater forest resilience</w:t>
      </w:r>
      <w:r w:rsidR="00C20BED">
        <w:t xml:space="preserve"> and </w:t>
      </w:r>
      <w:r w:rsidR="00C560B6">
        <w:t>stands that more closely resemble historic stand structure</w:t>
      </w:r>
      <w:r w:rsidR="00290834">
        <w:t xml:space="preserve"> in forests recovering from recent wildfires will</w:t>
      </w:r>
      <w:r w:rsidR="00EC58BF">
        <w:t xml:space="preserve"> result in improved environmental outcomes.</w:t>
      </w:r>
      <w:r w:rsidR="00290834" w:rsidRPr="00290834">
        <w:t xml:space="preserve"> </w:t>
      </w:r>
      <w:r w:rsidR="00290834">
        <w:t>There is no impact on the health and welfare of California residents or on worker safety.</w:t>
      </w:r>
    </w:p>
    <w:p w14:paraId="118A6A08" w14:textId="77777777" w:rsidR="002117AC" w:rsidRPr="00446171" w:rsidRDefault="002117AC" w:rsidP="002D3927">
      <w:pPr>
        <w:shd w:val="clear" w:color="auto" w:fill="FFFFFF"/>
        <w:textAlignment w:val="baseline"/>
        <w:rPr>
          <w:rFonts w:cs="Arial"/>
          <w:szCs w:val="24"/>
        </w:rPr>
      </w:pPr>
    </w:p>
    <w:p w14:paraId="061281A3" w14:textId="77777777" w:rsidR="002D3927" w:rsidRPr="00446171" w:rsidRDefault="002D3927" w:rsidP="002D3927">
      <w:pPr>
        <w:pStyle w:val="Heading2"/>
      </w:pPr>
      <w:r w:rsidRPr="00446171">
        <w:t>Business Reporting Requirement (</w:t>
      </w:r>
      <w:r>
        <w:t>p</w:t>
      </w:r>
      <w:r w:rsidRPr="00446171">
        <w:t>ursuant to G</w:t>
      </w:r>
      <w:r>
        <w:t>OV</w:t>
      </w:r>
      <w:r w:rsidRPr="00446171">
        <w:t xml:space="preserve"> § 11346.5(a)(11) and G</w:t>
      </w:r>
      <w:r>
        <w:t>OV</w:t>
      </w:r>
      <w:r w:rsidRPr="00446171">
        <w:t xml:space="preserve"> § 11346.3(d))</w:t>
      </w:r>
    </w:p>
    <w:p w14:paraId="0F03FDB2" w14:textId="77777777" w:rsidR="002D3927" w:rsidRPr="00446171" w:rsidRDefault="002D3927" w:rsidP="002D3927">
      <w:r w:rsidRPr="00446171">
        <w:t>The proposed regulation does not require a business reporting requirement</w:t>
      </w:r>
      <w:r>
        <w:t>.</w:t>
      </w:r>
    </w:p>
    <w:p w14:paraId="272840F9" w14:textId="77777777" w:rsidR="00643B63" w:rsidRPr="0061133A" w:rsidRDefault="00643B63" w:rsidP="00883756">
      <w:pPr>
        <w:shd w:val="clear" w:color="auto" w:fill="FFFFFF"/>
        <w:textAlignment w:val="baseline"/>
        <w:rPr>
          <w:rFonts w:cs="Arial"/>
          <w:szCs w:val="24"/>
        </w:rPr>
      </w:pPr>
    </w:p>
    <w:p w14:paraId="4E5169D9" w14:textId="77777777" w:rsidR="006133F2" w:rsidRPr="0061133A" w:rsidRDefault="006133F2" w:rsidP="002247EE">
      <w:pPr>
        <w:pStyle w:val="Heading1"/>
      </w:pPr>
      <w:r w:rsidRPr="0061133A">
        <w:t xml:space="preserve">STATEMENTS OF THE RESULTS OF THE ECONOMIC IMPACT ASSESSMENT (EIA) </w:t>
      </w:r>
    </w:p>
    <w:p w14:paraId="2456780F" w14:textId="77777777" w:rsidR="006133F2" w:rsidRPr="0061133A" w:rsidRDefault="006133F2" w:rsidP="002247EE">
      <w:r w:rsidRPr="0061133A">
        <w:t xml:space="preserve">The results of the economic impact assessment are provided below pursuant to </w:t>
      </w:r>
      <w:r w:rsidRPr="0061133A">
        <w:rPr>
          <w:b/>
          <w:bCs/>
        </w:rPr>
        <w:t xml:space="preserve">GOV § 11346.5(a)(10) </w:t>
      </w:r>
      <w:r w:rsidRPr="0061133A">
        <w:t xml:space="preserve">and prepared pursuant to </w:t>
      </w:r>
      <w:r w:rsidRPr="0061133A">
        <w:rPr>
          <w:b/>
          <w:bCs/>
        </w:rPr>
        <w:t>GOV § 11346.3(b)(1)(A)-(D)</w:t>
      </w:r>
      <w:r w:rsidRPr="0061133A">
        <w:t xml:space="preserve">. The proposed action: </w:t>
      </w:r>
    </w:p>
    <w:p w14:paraId="2448A334" w14:textId="77777777" w:rsidR="00643B63" w:rsidRPr="0061133A" w:rsidRDefault="002247EE" w:rsidP="00B53FBC">
      <w:pPr>
        <w:numPr>
          <w:ilvl w:val="0"/>
          <w:numId w:val="2"/>
        </w:numPr>
      </w:pPr>
      <w:r>
        <w:t>W</w:t>
      </w:r>
      <w:r w:rsidR="00643B63" w:rsidRPr="0061133A">
        <w:t>ill not create jobs within California</w:t>
      </w:r>
      <w:r>
        <w:t xml:space="preserve"> (GOV § 11346.3(b)(1)(A)).</w:t>
      </w:r>
    </w:p>
    <w:p w14:paraId="11A9CDDF" w14:textId="77777777" w:rsidR="00643B63" w:rsidRPr="0061133A" w:rsidRDefault="002247EE" w:rsidP="00B53FBC">
      <w:pPr>
        <w:numPr>
          <w:ilvl w:val="0"/>
          <w:numId w:val="2"/>
        </w:numPr>
      </w:pPr>
      <w:r>
        <w:t>W</w:t>
      </w:r>
      <w:r w:rsidR="00643B63" w:rsidRPr="0061133A">
        <w:t>ill not eliminate jobs within California</w:t>
      </w:r>
      <w:r>
        <w:t xml:space="preserve"> (GOV § 11346.3(b)(1)(A)).</w:t>
      </w:r>
      <w:r w:rsidR="00643B63" w:rsidRPr="0061133A">
        <w:t xml:space="preserve">  </w:t>
      </w:r>
    </w:p>
    <w:p w14:paraId="3A4B9E88" w14:textId="77777777" w:rsidR="00643B63" w:rsidRPr="0061133A" w:rsidRDefault="002247EE" w:rsidP="00B53FBC">
      <w:pPr>
        <w:numPr>
          <w:ilvl w:val="0"/>
          <w:numId w:val="2"/>
        </w:numPr>
      </w:pPr>
      <w:r>
        <w:t>W</w:t>
      </w:r>
      <w:r w:rsidR="00643B63" w:rsidRPr="0061133A">
        <w:t>ill not create new businesses</w:t>
      </w:r>
      <w:r>
        <w:t xml:space="preserve"> (GOV § 11346.3(b)(1)(B)).</w:t>
      </w:r>
    </w:p>
    <w:p w14:paraId="020D9BEE" w14:textId="77777777" w:rsidR="00643B63" w:rsidRPr="0061133A" w:rsidRDefault="002247EE" w:rsidP="00B53FBC">
      <w:pPr>
        <w:numPr>
          <w:ilvl w:val="0"/>
          <w:numId w:val="2"/>
        </w:numPr>
      </w:pPr>
      <w:r>
        <w:t>W</w:t>
      </w:r>
      <w:r w:rsidR="00643B63" w:rsidRPr="0061133A">
        <w:t>ill not eliminate existing businesses within California</w:t>
      </w:r>
      <w:r>
        <w:t xml:space="preserve"> (GOV § 11346.3(b)(1)(B)).</w:t>
      </w:r>
    </w:p>
    <w:p w14:paraId="5F23A8BD" w14:textId="77777777" w:rsidR="00643B63" w:rsidRDefault="002247EE" w:rsidP="00B53FBC">
      <w:pPr>
        <w:numPr>
          <w:ilvl w:val="0"/>
          <w:numId w:val="2"/>
        </w:numPr>
      </w:pPr>
      <w:r>
        <w:t>W</w:t>
      </w:r>
      <w:r w:rsidR="00643B63" w:rsidRPr="0061133A">
        <w:t>ill not affect the expansion or contraction of businesses currently doing business within California</w:t>
      </w:r>
      <w:r>
        <w:t xml:space="preserve"> (GOV § 11346.3(b)(1)(C)).</w:t>
      </w:r>
      <w:r w:rsidR="00643B63" w:rsidRPr="0061133A">
        <w:t xml:space="preserve"> </w:t>
      </w:r>
    </w:p>
    <w:p w14:paraId="760D4C1A" w14:textId="77777777" w:rsidR="00B06925" w:rsidRPr="00371E38" w:rsidRDefault="00B06925" w:rsidP="00B53FBC">
      <w:pPr>
        <w:numPr>
          <w:ilvl w:val="0"/>
          <w:numId w:val="2"/>
        </w:numPr>
      </w:pPr>
      <w:bookmarkStart w:id="6" w:name="_Hlk127965773"/>
      <w:r w:rsidRPr="00371E38">
        <w:t xml:space="preserve">Will yield nonmonetary benefits (GOV § 11346.3(b)(1)(D)). The proposed action would result in increased clarity and efficacy in the Forest Practice Rules, and as a result, promote more efficient implementation and enforcement of the regulations. The proposed action will </w:t>
      </w:r>
      <w:r w:rsidR="00230233">
        <w:t>benefit the environment by creating more resilient pi</w:t>
      </w:r>
      <w:r w:rsidR="00C20BED">
        <w:t>n</w:t>
      </w:r>
      <w:r w:rsidR="00230233">
        <w:t>e stands in fire prone areas, minimizing high-severity wildfire impacts</w:t>
      </w:r>
      <w:r w:rsidR="00C20BED">
        <w:t xml:space="preserve">, </w:t>
      </w:r>
      <w:r w:rsidR="00371E38" w:rsidRPr="00371E38">
        <w:t>yielding non-monetary benefits in accordance with GOV § 11346.3(b)(1)(D).</w:t>
      </w:r>
      <w:r w:rsidR="00230233">
        <w:t xml:space="preserve"> There is no impact on the health and welfare of California residents or on worker safety.</w:t>
      </w:r>
    </w:p>
    <w:bookmarkEnd w:id="6"/>
    <w:p w14:paraId="772D726F" w14:textId="77777777" w:rsidR="00CF1BA7" w:rsidRPr="0061133A" w:rsidRDefault="00CF1BA7" w:rsidP="00F04EF1">
      <w:pPr>
        <w:pStyle w:val="BodyText2"/>
        <w:rPr>
          <w:rFonts w:cs="Arial"/>
          <w:b w:val="0"/>
          <w:szCs w:val="24"/>
          <w:highlight w:val="yellow"/>
        </w:rPr>
      </w:pPr>
    </w:p>
    <w:p w14:paraId="258C093B" w14:textId="77777777" w:rsidR="00C90D48" w:rsidRPr="00C90D48" w:rsidRDefault="00F04EF1" w:rsidP="00C90D48">
      <w:pPr>
        <w:pStyle w:val="Heading1"/>
      </w:pPr>
      <w:r w:rsidRPr="0061133A">
        <w:t>TECHNICAL, THEORETICAL, AND/OR EMPIRICAL STUDY, REPORT, OR SIMILAR DOCUMENT RELIED UPON (pursuant to GOV SECTION 11346.2(b)(3))</w:t>
      </w:r>
    </w:p>
    <w:p w14:paraId="084AEE7C" w14:textId="77777777" w:rsidR="00C90D48" w:rsidRPr="0061133A" w:rsidRDefault="00C90D48" w:rsidP="00C90D48">
      <w:r w:rsidRPr="0061133A">
        <w:t>The Board of Forestry and Fire Protection relied on the following list of technical, theoretical, and/or empirical studies, reports, or similar documents to develop the proposed action:</w:t>
      </w:r>
    </w:p>
    <w:p w14:paraId="3DABBA8D" w14:textId="77777777" w:rsidR="00C90D48" w:rsidRPr="00C90D48" w:rsidRDefault="00C90D48" w:rsidP="00C90D48"/>
    <w:p w14:paraId="00209336" w14:textId="77777777" w:rsidR="00C90D48" w:rsidRDefault="00C90D48" w:rsidP="00B53FBC">
      <w:pPr>
        <w:pStyle w:val="BodyText2"/>
        <w:numPr>
          <w:ilvl w:val="0"/>
          <w:numId w:val="4"/>
        </w:numPr>
        <w:rPr>
          <w:rFonts w:cs="Arial"/>
          <w:b w:val="0"/>
          <w:bCs/>
          <w:color w:val="222222"/>
          <w:szCs w:val="24"/>
          <w:shd w:val="clear" w:color="auto" w:fill="FFFFFF"/>
        </w:rPr>
      </w:pPr>
      <w:r w:rsidRPr="00C90D48">
        <w:rPr>
          <w:rFonts w:cs="Arial"/>
          <w:b w:val="0"/>
          <w:bCs/>
          <w:color w:val="222222"/>
          <w:szCs w:val="24"/>
          <w:shd w:val="clear" w:color="auto" w:fill="FFFFFF"/>
        </w:rPr>
        <w:t>Agee, J. K., &amp; Skinner, C. N. (2005). Basic principles of forest fuel reduction treatments. </w:t>
      </w:r>
      <w:r w:rsidRPr="00C90D48">
        <w:rPr>
          <w:rFonts w:cs="Arial"/>
          <w:b w:val="0"/>
          <w:bCs/>
          <w:i/>
          <w:iCs/>
          <w:color w:val="222222"/>
          <w:szCs w:val="24"/>
          <w:shd w:val="clear" w:color="auto" w:fill="FFFFFF"/>
        </w:rPr>
        <w:t>Forest ecology and management</w:t>
      </w:r>
      <w:r w:rsidRPr="00C90D48">
        <w:rPr>
          <w:rFonts w:cs="Arial"/>
          <w:b w:val="0"/>
          <w:bCs/>
          <w:color w:val="222222"/>
          <w:szCs w:val="24"/>
          <w:shd w:val="clear" w:color="auto" w:fill="FFFFFF"/>
        </w:rPr>
        <w:t>, </w:t>
      </w:r>
      <w:r w:rsidRPr="00C90D48">
        <w:rPr>
          <w:rFonts w:cs="Arial"/>
          <w:b w:val="0"/>
          <w:bCs/>
          <w:i/>
          <w:iCs/>
          <w:color w:val="222222"/>
          <w:szCs w:val="24"/>
          <w:shd w:val="clear" w:color="auto" w:fill="FFFFFF"/>
        </w:rPr>
        <w:t>211</w:t>
      </w:r>
      <w:r w:rsidRPr="00C90D48">
        <w:rPr>
          <w:rFonts w:cs="Arial"/>
          <w:b w:val="0"/>
          <w:bCs/>
          <w:color w:val="222222"/>
          <w:szCs w:val="24"/>
          <w:shd w:val="clear" w:color="auto" w:fill="FFFFFF"/>
        </w:rPr>
        <w:t>(1-2), 83-96.</w:t>
      </w:r>
    </w:p>
    <w:p w14:paraId="7CBC25E0" w14:textId="77777777" w:rsidR="00C560B6" w:rsidRDefault="00C560B6" w:rsidP="00E33FE4">
      <w:pPr>
        <w:pStyle w:val="BodyText2"/>
        <w:ind w:left="720"/>
        <w:rPr>
          <w:rFonts w:cs="Arial"/>
          <w:b w:val="0"/>
          <w:bCs/>
          <w:color w:val="222222"/>
          <w:szCs w:val="24"/>
          <w:shd w:val="clear" w:color="auto" w:fill="FFFFFF"/>
        </w:rPr>
      </w:pPr>
    </w:p>
    <w:p w14:paraId="59060979" w14:textId="77777777" w:rsidR="00C560B6" w:rsidRDefault="00C560B6" w:rsidP="00B53FBC">
      <w:pPr>
        <w:pStyle w:val="BodyText2"/>
        <w:numPr>
          <w:ilvl w:val="0"/>
          <w:numId w:val="4"/>
        </w:numPr>
        <w:rPr>
          <w:rFonts w:cs="Arial"/>
          <w:b w:val="0"/>
          <w:bCs/>
          <w:color w:val="222222"/>
          <w:szCs w:val="24"/>
          <w:shd w:val="clear" w:color="auto" w:fill="FFFFFF"/>
        </w:rPr>
      </w:pPr>
      <w:r w:rsidRPr="00C560B6">
        <w:rPr>
          <w:rFonts w:cs="Arial"/>
          <w:b w:val="0"/>
          <w:bCs/>
          <w:color w:val="222222"/>
          <w:szCs w:val="24"/>
          <w:shd w:val="clear" w:color="auto" w:fill="FFFFFF"/>
        </w:rPr>
        <w:t>Battaglia, M. A., &amp; Shepperd, W. D. (2007). Ponderosa pine, mixed conifer, and spruce-fir forests [Chapter 2]. </w:t>
      </w:r>
      <w:r w:rsidRPr="00C560B6">
        <w:rPr>
          <w:rFonts w:cs="Arial"/>
          <w:b w:val="0"/>
          <w:bCs/>
          <w:i/>
          <w:iCs/>
          <w:color w:val="222222"/>
          <w:szCs w:val="24"/>
          <w:shd w:val="clear" w:color="auto" w:fill="FFFFFF"/>
        </w:rPr>
        <w:t xml:space="preserve">In: Hood, Sharon M.; Miller, Melanie, editors. Fire </w:t>
      </w:r>
      <w:r w:rsidRPr="00C560B6">
        <w:rPr>
          <w:rFonts w:cs="Arial"/>
          <w:b w:val="0"/>
          <w:bCs/>
          <w:i/>
          <w:iCs/>
          <w:color w:val="222222"/>
          <w:szCs w:val="24"/>
          <w:shd w:val="clear" w:color="auto" w:fill="FFFFFF"/>
        </w:rPr>
        <w:lastRenderedPageBreak/>
        <w:t xml:space="preserve">ecology and management of the major ecosystems of southern Utah. Gen. Tech. Rep. RMRS-GTR-202. Fort Collins, CO: US Department of Agriculture, Forest Service, Rocky Mountain Research Station. </w:t>
      </w:r>
      <w:proofErr w:type="gramStart"/>
      <w:r w:rsidRPr="00C560B6">
        <w:rPr>
          <w:rFonts w:cs="Arial"/>
          <w:b w:val="0"/>
          <w:bCs/>
          <w:i/>
          <w:iCs/>
          <w:color w:val="222222"/>
          <w:szCs w:val="24"/>
          <w:shd w:val="clear" w:color="auto" w:fill="FFFFFF"/>
        </w:rPr>
        <w:t>p. 7</w:t>
      </w:r>
      <w:proofErr w:type="gramEnd"/>
      <w:r w:rsidRPr="00C560B6">
        <w:rPr>
          <w:rFonts w:cs="Arial"/>
          <w:b w:val="0"/>
          <w:bCs/>
          <w:i/>
          <w:iCs/>
          <w:color w:val="222222"/>
          <w:szCs w:val="24"/>
          <w:shd w:val="clear" w:color="auto" w:fill="FFFFFF"/>
        </w:rPr>
        <w:t>-37</w:t>
      </w:r>
      <w:r w:rsidRPr="00C560B6">
        <w:rPr>
          <w:rFonts w:cs="Arial"/>
          <w:b w:val="0"/>
          <w:bCs/>
          <w:color w:val="222222"/>
          <w:szCs w:val="24"/>
          <w:shd w:val="clear" w:color="auto" w:fill="FFFFFF"/>
        </w:rPr>
        <w:t>, </w:t>
      </w:r>
      <w:r w:rsidRPr="00C560B6">
        <w:rPr>
          <w:rFonts w:cs="Arial"/>
          <w:b w:val="0"/>
          <w:bCs/>
          <w:i/>
          <w:iCs/>
          <w:color w:val="222222"/>
          <w:szCs w:val="24"/>
          <w:shd w:val="clear" w:color="auto" w:fill="FFFFFF"/>
        </w:rPr>
        <w:t>202</w:t>
      </w:r>
      <w:r w:rsidRPr="00C560B6">
        <w:rPr>
          <w:rFonts w:cs="Arial"/>
          <w:b w:val="0"/>
          <w:bCs/>
          <w:color w:val="222222"/>
          <w:szCs w:val="24"/>
          <w:shd w:val="clear" w:color="auto" w:fill="FFFFFF"/>
        </w:rPr>
        <w:t>, 7-37.</w:t>
      </w:r>
    </w:p>
    <w:p w14:paraId="57A63C00" w14:textId="77777777" w:rsidR="00C90D48" w:rsidRDefault="00C90D48" w:rsidP="00694DEF">
      <w:pPr>
        <w:pStyle w:val="BodyText2"/>
        <w:rPr>
          <w:rFonts w:cs="Arial"/>
          <w:b w:val="0"/>
          <w:bCs/>
          <w:color w:val="222222"/>
          <w:szCs w:val="24"/>
          <w:shd w:val="clear" w:color="auto" w:fill="FFFFFF"/>
        </w:rPr>
      </w:pPr>
    </w:p>
    <w:p w14:paraId="1F58AC0F" w14:textId="77777777" w:rsidR="00C90D48" w:rsidRDefault="00C90D48" w:rsidP="00B53FBC">
      <w:pPr>
        <w:pStyle w:val="BodyText2"/>
        <w:numPr>
          <w:ilvl w:val="0"/>
          <w:numId w:val="4"/>
        </w:numPr>
        <w:rPr>
          <w:rFonts w:cs="Arial"/>
          <w:b w:val="0"/>
          <w:bCs/>
          <w:szCs w:val="24"/>
        </w:rPr>
      </w:pPr>
      <w:r>
        <w:rPr>
          <w:rFonts w:cs="Arial"/>
          <w:b w:val="0"/>
          <w:bCs/>
          <w:szCs w:val="24"/>
        </w:rPr>
        <w:t>Board of Forestry and Fire Protection Annual Report, Board of Forestry and Fire Protection, 202</w:t>
      </w:r>
      <w:r w:rsidR="004B1E38">
        <w:rPr>
          <w:rFonts w:cs="Arial"/>
          <w:b w:val="0"/>
          <w:bCs/>
          <w:szCs w:val="24"/>
        </w:rPr>
        <w:t>5</w:t>
      </w:r>
      <w:r>
        <w:rPr>
          <w:rFonts w:cs="Arial"/>
          <w:b w:val="0"/>
          <w:bCs/>
          <w:szCs w:val="24"/>
        </w:rPr>
        <w:t xml:space="preserve">. </w:t>
      </w:r>
    </w:p>
    <w:p w14:paraId="27CD900C" w14:textId="77777777" w:rsidR="00C53DEF" w:rsidRPr="00C90D48" w:rsidRDefault="00C53DEF" w:rsidP="00694DEF">
      <w:pPr>
        <w:pStyle w:val="BodyText2"/>
        <w:rPr>
          <w:rFonts w:cs="Arial"/>
          <w:b w:val="0"/>
          <w:bCs/>
          <w:szCs w:val="24"/>
        </w:rPr>
      </w:pPr>
    </w:p>
    <w:p w14:paraId="141BD29C" w14:textId="77777777" w:rsidR="00C90D48" w:rsidRDefault="00C90D48" w:rsidP="00B53FBC">
      <w:pPr>
        <w:numPr>
          <w:ilvl w:val="0"/>
          <w:numId w:val="4"/>
        </w:numPr>
      </w:pPr>
      <w:r w:rsidRPr="007B2EF1">
        <w:rPr>
          <w:rFonts w:cs="Arial"/>
          <w:szCs w:val="24"/>
        </w:rPr>
        <w:t>California Department of Forestry</w:t>
      </w:r>
      <w:r>
        <w:rPr>
          <w:rFonts w:cs="Arial"/>
          <w:b/>
          <w:szCs w:val="24"/>
        </w:rPr>
        <w:t xml:space="preserve"> </w:t>
      </w:r>
      <w:r w:rsidRPr="007B2EF1">
        <w:rPr>
          <w:rFonts w:cs="Arial"/>
          <w:szCs w:val="24"/>
        </w:rPr>
        <w:t>and Fire Protection</w:t>
      </w:r>
      <w:r>
        <w:t>, Forest Fire Prevention, or Forest Resiliency? Monitoring Report on the §1038 Forest Fire Prevention Exemption, November 8, 2022.</w:t>
      </w:r>
    </w:p>
    <w:p w14:paraId="0A6B71A2" w14:textId="77777777" w:rsidR="00C20BED" w:rsidRDefault="00C20BED" w:rsidP="00C20BED">
      <w:pPr>
        <w:pStyle w:val="ListParagraph"/>
      </w:pPr>
    </w:p>
    <w:p w14:paraId="56F307DA" w14:textId="77777777" w:rsidR="007B2EF1" w:rsidRDefault="00C20BED" w:rsidP="00B53FBC">
      <w:pPr>
        <w:numPr>
          <w:ilvl w:val="0"/>
          <w:numId w:val="4"/>
        </w:numPr>
      </w:pPr>
      <w:r w:rsidRPr="00C20BED">
        <w:t>Elzinga, C. L., &amp; Salzer, D. W. (1998). </w:t>
      </w:r>
      <w:r w:rsidRPr="00C20BED">
        <w:rPr>
          <w:i/>
          <w:iCs/>
        </w:rPr>
        <w:t>Measuring &amp; monitoring plant populations</w:t>
      </w:r>
      <w:r w:rsidRPr="00C20BED">
        <w:t>. US Department of the Interior, Bureau of Land Management.</w:t>
      </w:r>
    </w:p>
    <w:p w14:paraId="44811248" w14:textId="77777777" w:rsidR="00C560B6" w:rsidRDefault="00C560B6" w:rsidP="00C560B6">
      <w:pPr>
        <w:pStyle w:val="ListParagraph"/>
      </w:pPr>
    </w:p>
    <w:p w14:paraId="26A73710" w14:textId="77777777" w:rsidR="00C560B6" w:rsidRDefault="00C560B6" w:rsidP="00B53FBC">
      <w:pPr>
        <w:numPr>
          <w:ilvl w:val="0"/>
          <w:numId w:val="4"/>
        </w:numPr>
      </w:pPr>
      <w:r w:rsidRPr="00C560B6">
        <w:t>Zhang, J., Finley, K. A., Johnson, N. G., &amp; Ritchie, M. W. (2019). Lowering stand density enhances resiliency of ponderosa pine forests to disturbances and climate change. </w:t>
      </w:r>
      <w:r w:rsidRPr="00C560B6">
        <w:rPr>
          <w:i/>
          <w:iCs/>
        </w:rPr>
        <w:t>Forest Science</w:t>
      </w:r>
      <w:r w:rsidRPr="00C560B6">
        <w:t>, </w:t>
      </w:r>
      <w:r w:rsidRPr="00C560B6">
        <w:rPr>
          <w:i/>
          <w:iCs/>
        </w:rPr>
        <w:t>65</w:t>
      </w:r>
      <w:r w:rsidRPr="00C560B6">
        <w:t>(4), 496-507.</w:t>
      </w:r>
    </w:p>
    <w:p w14:paraId="77F831A8" w14:textId="77777777" w:rsidR="00C560B6" w:rsidRPr="00C560B6" w:rsidRDefault="00C560B6" w:rsidP="00C560B6"/>
    <w:p w14:paraId="0795F9DD" w14:textId="77777777" w:rsidR="002263E6" w:rsidRPr="0061133A" w:rsidRDefault="002263E6" w:rsidP="007B2EF1">
      <w:pPr>
        <w:pStyle w:val="Heading1"/>
      </w:pPr>
      <w:r w:rsidRPr="0061133A">
        <w:t>REASONABLE ALTERNATIVES TO THE PROPOSED ACTION CONSIDERED BY THE BOARD, IF ANY, INCLUDING THE FOLLOWING AND THE BOARD’S REASONS FOR REJECTING THOSE ALTERNATIVES (pursuant to GOV § 11346.2(b)(4)(A) and (B)):</w:t>
      </w:r>
    </w:p>
    <w:p w14:paraId="1F9F4244" w14:textId="77777777" w:rsidR="002263E6" w:rsidRPr="0061133A" w:rsidRDefault="002263E6" w:rsidP="00B53FBC">
      <w:pPr>
        <w:widowControl w:val="0"/>
        <w:numPr>
          <w:ilvl w:val="0"/>
          <w:numId w:val="1"/>
        </w:numPr>
        <w:autoSpaceDE w:val="0"/>
        <w:autoSpaceDN w:val="0"/>
        <w:adjustRightInd w:val="0"/>
        <w:rPr>
          <w:rFonts w:cs="Arial"/>
          <w:b/>
          <w:bCs/>
          <w:szCs w:val="24"/>
        </w:rPr>
      </w:pPr>
      <w:r w:rsidRPr="0061133A">
        <w:rPr>
          <w:rFonts w:cs="Arial"/>
          <w:b/>
          <w:bCs/>
          <w:szCs w:val="24"/>
        </w:rPr>
        <w:t>ALTERNATIVES THAT WOULD LESSEN ANY ADVERSE IMPACTS ON SMALL BUSINESS AND/OR</w:t>
      </w:r>
    </w:p>
    <w:p w14:paraId="3BBE0046" w14:textId="77777777" w:rsidR="002263E6" w:rsidRPr="0061133A" w:rsidRDefault="002263E6" w:rsidP="00B53FBC">
      <w:pPr>
        <w:numPr>
          <w:ilvl w:val="0"/>
          <w:numId w:val="1"/>
        </w:numPr>
        <w:rPr>
          <w:rFonts w:cs="Arial"/>
          <w:b/>
          <w:bCs/>
          <w:szCs w:val="24"/>
        </w:rPr>
      </w:pPr>
      <w:r w:rsidRPr="0061133A">
        <w:rPr>
          <w:rFonts w:cs="Arial"/>
          <w:b/>
          <w:bCs/>
          <w:szCs w:val="24"/>
        </w:rPr>
        <w:t>ALTERNATIVES THAT ARE LESS BURDENSOME AND EQUALLY</w:t>
      </w:r>
      <w:r w:rsidR="0080587B" w:rsidRPr="0061133A">
        <w:rPr>
          <w:rFonts w:cs="Arial"/>
          <w:b/>
          <w:bCs/>
          <w:szCs w:val="24"/>
        </w:rPr>
        <w:t xml:space="preserve"> </w:t>
      </w:r>
      <w:r w:rsidRPr="0061133A">
        <w:rPr>
          <w:rFonts w:cs="Arial"/>
          <w:b/>
          <w:bCs/>
          <w:szCs w:val="24"/>
        </w:rPr>
        <w:t xml:space="preserve">EFFECTIVE IN ACHIEVING THE PURPOSES OF </w:t>
      </w:r>
      <w:r w:rsidR="007004FA" w:rsidRPr="0061133A">
        <w:rPr>
          <w:rFonts w:cs="Arial"/>
          <w:b/>
          <w:bCs/>
          <w:szCs w:val="24"/>
        </w:rPr>
        <w:t>THE REGULATION</w:t>
      </w:r>
      <w:r w:rsidRPr="0061133A">
        <w:rPr>
          <w:rFonts w:cs="Arial"/>
          <w:b/>
          <w:bCs/>
          <w:szCs w:val="24"/>
        </w:rPr>
        <w:t xml:space="preserve"> IN A MANNER THAT ENSURES FULL COMPLIANCE WITH THE AUTHORIZING STATUTE OR OTHER LAW BEING IMPLEMENTED OR MADE SPECIFIC BY THE PROPOSED REGULATION </w:t>
      </w:r>
    </w:p>
    <w:p w14:paraId="031D418B" w14:textId="77777777" w:rsidR="0016271A" w:rsidRPr="0061133A" w:rsidRDefault="004D5AA3" w:rsidP="002263E6">
      <w:pPr>
        <w:rPr>
          <w:rFonts w:cs="Arial"/>
          <w:bCs/>
          <w:szCs w:val="24"/>
        </w:rPr>
      </w:pPr>
      <w:r w:rsidRPr="0061133A">
        <w:rPr>
          <w:rFonts w:cs="Arial"/>
          <w:szCs w:val="24"/>
        </w:rPr>
        <w:t xml:space="preserve">Pursuant to </w:t>
      </w:r>
      <w:r w:rsidR="00AF7860" w:rsidRPr="0061133A">
        <w:rPr>
          <w:rFonts w:cs="Arial"/>
          <w:b/>
          <w:bCs/>
          <w:szCs w:val="24"/>
        </w:rPr>
        <w:t>GOV § 11346.</w:t>
      </w:r>
      <w:r w:rsidR="00B362F5" w:rsidRPr="0061133A">
        <w:rPr>
          <w:rFonts w:cs="Arial"/>
          <w:b/>
          <w:bCs/>
          <w:szCs w:val="24"/>
        </w:rPr>
        <w:t>2(b)(4)</w:t>
      </w:r>
      <w:r w:rsidR="00AF7860" w:rsidRPr="0061133A">
        <w:rPr>
          <w:rFonts w:cs="Arial"/>
          <w:szCs w:val="24"/>
        </w:rPr>
        <w:t>, the Board must determine that no reasonable alternative it considers, or that has otherwise been identified and brought to the attention of the Board, would be more effective in carrying out the purpose for which the ac</w:t>
      </w:r>
      <w:r w:rsidR="0016271A" w:rsidRPr="0061133A">
        <w:rPr>
          <w:rFonts w:cs="Arial"/>
          <w:szCs w:val="24"/>
        </w:rPr>
        <w:t xml:space="preserve">tion is proposed, </w:t>
      </w:r>
      <w:r w:rsidR="00AF7860" w:rsidRPr="0061133A">
        <w:rPr>
          <w:rFonts w:cs="Arial"/>
          <w:szCs w:val="24"/>
        </w:rPr>
        <w:t>would be as effective and less burdensome to affected private persons than the proposed action, or would be more cost-effective to affected private persons and equally effective in implementing the statutory policy or other provision of law.</w:t>
      </w:r>
      <w:r w:rsidR="003439AD" w:rsidRPr="0061133A">
        <w:rPr>
          <w:rFonts w:cs="Arial"/>
          <w:bCs/>
          <w:szCs w:val="24"/>
        </w:rPr>
        <w:t xml:space="preserve"> </w:t>
      </w:r>
    </w:p>
    <w:p w14:paraId="1468293F" w14:textId="77777777" w:rsidR="0016271A" w:rsidRPr="0061133A" w:rsidRDefault="0016271A" w:rsidP="002263E6">
      <w:pPr>
        <w:rPr>
          <w:rFonts w:cs="Arial"/>
          <w:bCs/>
          <w:szCs w:val="24"/>
          <w:highlight w:val="yellow"/>
        </w:rPr>
      </w:pPr>
    </w:p>
    <w:p w14:paraId="7B030EC2" w14:textId="77777777" w:rsidR="003F605E" w:rsidRPr="0061133A" w:rsidRDefault="003F605E" w:rsidP="002247EE">
      <w:pPr>
        <w:pStyle w:val="Heading2"/>
      </w:pPr>
      <w:r w:rsidRPr="0061133A">
        <w:t xml:space="preserve">Alternative </w:t>
      </w:r>
      <w:r w:rsidR="00EA5009">
        <w:t>#</w:t>
      </w:r>
      <w:r w:rsidRPr="0061133A">
        <w:t>1: No Action Alternative</w:t>
      </w:r>
    </w:p>
    <w:p w14:paraId="3F5A1426" w14:textId="77777777" w:rsidR="00E602B0" w:rsidRPr="0061133A" w:rsidRDefault="003F605E" w:rsidP="003F605E">
      <w:pPr>
        <w:autoSpaceDE w:val="0"/>
        <w:autoSpaceDN w:val="0"/>
        <w:adjustRightInd w:val="0"/>
        <w:rPr>
          <w:rFonts w:cs="Arial"/>
          <w:bCs/>
          <w:szCs w:val="24"/>
        </w:rPr>
      </w:pPr>
      <w:r w:rsidRPr="0061133A">
        <w:rPr>
          <w:rFonts w:cs="Arial"/>
          <w:szCs w:val="24"/>
        </w:rPr>
        <w:t xml:space="preserve">The Board considered taking no action, </w:t>
      </w:r>
      <w:r w:rsidRPr="0061133A">
        <w:rPr>
          <w:rFonts w:cs="Arial"/>
          <w:bCs/>
          <w:szCs w:val="24"/>
        </w:rPr>
        <w:t xml:space="preserve">but </w:t>
      </w:r>
      <w:r w:rsidR="00B21563" w:rsidRPr="0061133A">
        <w:rPr>
          <w:rFonts w:cs="Arial"/>
          <w:bCs/>
          <w:szCs w:val="24"/>
        </w:rPr>
        <w:t>this alternative</w:t>
      </w:r>
      <w:r w:rsidR="00CF3F79" w:rsidRPr="0061133A">
        <w:rPr>
          <w:rFonts w:cs="Arial"/>
          <w:bCs/>
          <w:szCs w:val="24"/>
        </w:rPr>
        <w:t xml:space="preserve"> </w:t>
      </w:r>
      <w:r w:rsidRPr="0061133A">
        <w:rPr>
          <w:rFonts w:cs="Arial"/>
          <w:bCs/>
          <w:szCs w:val="24"/>
        </w:rPr>
        <w:t>was rejected because it would not address the problem.</w:t>
      </w:r>
    </w:p>
    <w:p w14:paraId="7DC3D064" w14:textId="77777777" w:rsidR="00E602B0" w:rsidRPr="0061133A" w:rsidRDefault="00E602B0" w:rsidP="003F605E">
      <w:pPr>
        <w:autoSpaceDE w:val="0"/>
        <w:autoSpaceDN w:val="0"/>
        <w:adjustRightInd w:val="0"/>
        <w:rPr>
          <w:rFonts w:cs="Arial"/>
          <w:b/>
          <w:bCs/>
          <w:szCs w:val="24"/>
          <w:highlight w:val="yellow"/>
        </w:rPr>
      </w:pPr>
    </w:p>
    <w:p w14:paraId="5C1E7D52" w14:textId="77777777" w:rsidR="003F605E" w:rsidRPr="0061133A" w:rsidRDefault="00D03C68" w:rsidP="002247EE">
      <w:pPr>
        <w:pStyle w:val="Heading2"/>
      </w:pPr>
      <w:r w:rsidRPr="0061133A">
        <w:t xml:space="preserve">Alternative #2: </w:t>
      </w:r>
      <w:r w:rsidR="00194006">
        <w:t>Make regulation less prescriptive</w:t>
      </w:r>
    </w:p>
    <w:p w14:paraId="18BA8955" w14:textId="77777777" w:rsidR="00194006" w:rsidRPr="00230233" w:rsidRDefault="00194006" w:rsidP="00194006">
      <w:pPr>
        <w:autoSpaceDE w:val="0"/>
        <w:autoSpaceDN w:val="0"/>
        <w:adjustRightInd w:val="0"/>
        <w:rPr>
          <w:rFonts w:cs="Arial"/>
          <w:bCs/>
          <w:szCs w:val="24"/>
        </w:rPr>
      </w:pPr>
      <w:r>
        <w:rPr>
          <w:rFonts w:cs="Arial"/>
          <w:bCs/>
          <w:szCs w:val="24"/>
        </w:rPr>
        <w:t xml:space="preserve">This action would replace the prescriptive </w:t>
      </w:r>
      <w:r w:rsidR="000E7311">
        <w:rPr>
          <w:rFonts w:cs="Arial"/>
          <w:bCs/>
          <w:szCs w:val="24"/>
        </w:rPr>
        <w:t xml:space="preserve">acreage </w:t>
      </w:r>
      <w:r>
        <w:rPr>
          <w:rFonts w:cs="Arial"/>
          <w:bCs/>
          <w:szCs w:val="24"/>
        </w:rPr>
        <w:t xml:space="preserve">standards for </w:t>
      </w:r>
      <w:r w:rsidR="00230233">
        <w:rPr>
          <w:rFonts w:cs="Arial"/>
          <w:bCs/>
          <w:szCs w:val="24"/>
        </w:rPr>
        <w:t xml:space="preserve">the variable retention prescription and the stocking standards for intermediate treatments for the high site pine </w:t>
      </w:r>
      <w:r w:rsidR="000E7311">
        <w:rPr>
          <w:rFonts w:cs="Arial"/>
          <w:bCs/>
          <w:szCs w:val="24"/>
        </w:rPr>
        <w:t>with performance-based regulations</w:t>
      </w:r>
      <w:r>
        <w:rPr>
          <w:rFonts w:cs="Arial"/>
          <w:bCs/>
          <w:szCs w:val="24"/>
        </w:rPr>
        <w:t>. Th</w:t>
      </w:r>
      <w:r w:rsidR="000E7311">
        <w:rPr>
          <w:rFonts w:cs="Arial"/>
          <w:bCs/>
          <w:szCs w:val="24"/>
        </w:rPr>
        <w:t>ese</w:t>
      </w:r>
      <w:r>
        <w:rPr>
          <w:rFonts w:cs="Arial"/>
          <w:bCs/>
          <w:szCs w:val="24"/>
        </w:rPr>
        <w:t xml:space="preserve"> alternative</w:t>
      </w:r>
      <w:r w:rsidR="000E7311">
        <w:rPr>
          <w:rFonts w:cs="Arial"/>
          <w:bCs/>
          <w:szCs w:val="24"/>
        </w:rPr>
        <w:t>s</w:t>
      </w:r>
      <w:r>
        <w:rPr>
          <w:rFonts w:cs="Arial"/>
          <w:bCs/>
          <w:szCs w:val="24"/>
        </w:rPr>
        <w:t xml:space="preserve"> may reduce clarity and </w:t>
      </w:r>
      <w:r>
        <w:rPr>
          <w:rFonts w:cs="Arial"/>
          <w:bCs/>
          <w:szCs w:val="24"/>
        </w:rPr>
        <w:lastRenderedPageBreak/>
        <w:t xml:space="preserve">consistency with other portions of the rules which rely upon the existence of the current operational limitations </w:t>
      </w:r>
      <w:proofErr w:type="gramStart"/>
      <w:r>
        <w:rPr>
          <w:rFonts w:cs="Arial"/>
          <w:bCs/>
          <w:szCs w:val="24"/>
        </w:rPr>
        <w:t>in order to</w:t>
      </w:r>
      <w:proofErr w:type="gramEnd"/>
      <w:r>
        <w:rPr>
          <w:rFonts w:cs="Arial"/>
          <w:bCs/>
          <w:szCs w:val="24"/>
        </w:rPr>
        <w:t xml:space="preserve"> ensure that forest resources are preserved.</w:t>
      </w:r>
    </w:p>
    <w:p w14:paraId="473353DA" w14:textId="77777777" w:rsidR="00194006" w:rsidRDefault="00194006" w:rsidP="003F605E">
      <w:pPr>
        <w:autoSpaceDE w:val="0"/>
        <w:autoSpaceDN w:val="0"/>
        <w:adjustRightInd w:val="0"/>
        <w:rPr>
          <w:rFonts w:cs="Arial"/>
          <w:bCs/>
          <w:szCs w:val="24"/>
        </w:rPr>
      </w:pPr>
    </w:p>
    <w:p w14:paraId="1724A119" w14:textId="77777777" w:rsidR="00E602B0" w:rsidRPr="0061133A" w:rsidRDefault="00E602B0" w:rsidP="002247EE">
      <w:pPr>
        <w:pStyle w:val="Heading2"/>
      </w:pPr>
      <w:r w:rsidRPr="0061133A">
        <w:t>Alternative #3: Proposed Action</w:t>
      </w:r>
    </w:p>
    <w:p w14:paraId="7344F9D2" w14:textId="77777777" w:rsidR="00E602B0" w:rsidRPr="0061133A" w:rsidRDefault="00E602B0" w:rsidP="00E602B0">
      <w:pPr>
        <w:autoSpaceDE w:val="0"/>
        <w:autoSpaceDN w:val="0"/>
        <w:adjustRightInd w:val="0"/>
        <w:rPr>
          <w:rFonts w:cs="Arial"/>
          <w:bCs/>
          <w:szCs w:val="24"/>
        </w:rPr>
      </w:pPr>
      <w:r w:rsidRPr="0061133A">
        <w:rPr>
          <w:rFonts w:cs="Arial"/>
          <w:bCs/>
          <w:szCs w:val="24"/>
        </w:rPr>
        <w:t xml:space="preserve">Alternatives 1 and 2 would not be more effective or equally effective while being less burdensome or impact fewer small businesses than the proposed action. Specifically, alternatives 1 and 2 would not be less burdensome and equally effective in achieving the purposes of the regulation in a manner that ensures full compliance with the authorizing statute or other law being implemented or made specific by the proposed regulation. </w:t>
      </w:r>
    </w:p>
    <w:p w14:paraId="3830E0E7" w14:textId="77777777" w:rsidR="00E602B0" w:rsidRPr="0061133A" w:rsidRDefault="00E602B0" w:rsidP="003F605E">
      <w:pPr>
        <w:autoSpaceDE w:val="0"/>
        <w:autoSpaceDN w:val="0"/>
        <w:adjustRightInd w:val="0"/>
        <w:rPr>
          <w:rFonts w:cs="Arial"/>
          <w:bCs/>
          <w:szCs w:val="24"/>
          <w:highlight w:val="yellow"/>
        </w:rPr>
      </w:pPr>
    </w:p>
    <w:p w14:paraId="4630E23F" w14:textId="77777777" w:rsidR="00E602B0" w:rsidRPr="0061133A" w:rsidRDefault="00E602B0" w:rsidP="00E602B0">
      <w:pPr>
        <w:autoSpaceDE w:val="0"/>
        <w:autoSpaceDN w:val="0"/>
        <w:adjustRightInd w:val="0"/>
        <w:rPr>
          <w:rFonts w:cs="Arial"/>
          <w:bCs/>
          <w:szCs w:val="24"/>
        </w:rPr>
      </w:pPr>
      <w:r w:rsidRPr="0061133A">
        <w:rPr>
          <w:rFonts w:cs="Arial"/>
          <w:bCs/>
          <w:szCs w:val="24"/>
        </w:rPr>
        <w:t>Additionally, alternatives 1 and 2 would not be more effective in carrying out the purpose for which the action is proposed and would not be as effective and less burdensome to affected private persons than the proposed action or would not be more cost-effective to affected private persons and equally effective in implementing the statutory policy or other provision of law than the proposed action. Further, none of the alternatives would have any adverse impact on small business</w:t>
      </w:r>
      <w:r w:rsidR="00886957" w:rsidRPr="0061133A">
        <w:rPr>
          <w:rFonts w:cs="Arial"/>
          <w:bCs/>
          <w:szCs w:val="24"/>
        </w:rPr>
        <w:t>es</w:t>
      </w:r>
      <w:r w:rsidRPr="0061133A">
        <w:rPr>
          <w:rFonts w:cs="Arial"/>
          <w:bCs/>
          <w:szCs w:val="24"/>
        </w:rPr>
        <w:t>.</w:t>
      </w:r>
    </w:p>
    <w:p w14:paraId="5C646D0B" w14:textId="77777777" w:rsidR="00041C64" w:rsidRPr="0061133A" w:rsidRDefault="00041C64" w:rsidP="002247EE">
      <w:pPr>
        <w:rPr>
          <w:highlight w:val="yellow"/>
        </w:rPr>
      </w:pPr>
    </w:p>
    <w:p w14:paraId="13B816E4" w14:textId="77777777" w:rsidR="002263E6" w:rsidRPr="0061133A" w:rsidRDefault="002263E6" w:rsidP="002247EE">
      <w:pPr>
        <w:pStyle w:val="Heading1"/>
      </w:pPr>
      <w:r w:rsidRPr="0061133A">
        <w:t>Prescriptive Standards versus Performance Based Standards (</w:t>
      </w:r>
      <w:r w:rsidRPr="0061133A">
        <w:rPr>
          <w:bCs/>
        </w:rPr>
        <w:t xml:space="preserve">pursuant to </w:t>
      </w:r>
      <w:r w:rsidRPr="0061133A">
        <w:t xml:space="preserve">GOV §§11340.1(a), 11346.2(b)(1) and </w:t>
      </w:r>
      <w:r w:rsidRPr="0061133A">
        <w:rPr>
          <w:bCs/>
        </w:rPr>
        <w:t>11346.2(b)(4)(A)):</w:t>
      </w:r>
    </w:p>
    <w:p w14:paraId="1852DEC7" w14:textId="77777777" w:rsidR="004C2FD7" w:rsidRPr="0061133A" w:rsidRDefault="004C2FD7" w:rsidP="004C2FD7">
      <w:pPr>
        <w:autoSpaceDE w:val="0"/>
        <w:autoSpaceDN w:val="0"/>
        <w:adjustRightInd w:val="0"/>
        <w:rPr>
          <w:rFonts w:cs="Arial"/>
          <w:szCs w:val="24"/>
        </w:rPr>
      </w:pPr>
      <w:r w:rsidRPr="0061133A">
        <w:rPr>
          <w:rFonts w:cs="Arial"/>
          <w:szCs w:val="24"/>
        </w:rPr>
        <w:t xml:space="preserve">Pursuant to </w:t>
      </w:r>
      <w:r w:rsidRPr="0061133A">
        <w:rPr>
          <w:rFonts w:cs="Arial"/>
          <w:b/>
          <w:bCs/>
          <w:szCs w:val="24"/>
        </w:rPr>
        <w:t>GOV §11340.1(a)</w:t>
      </w:r>
      <w:r w:rsidRPr="0061133A">
        <w:rPr>
          <w:rFonts w:cs="Arial"/>
          <w:szCs w:val="24"/>
        </w:rPr>
        <w:t xml:space="preserve">, agencies shall actively seek to reduce the unnecessary regulatory burden on private individuals and entities by substituting performance standards for prescriptive standards wherever performance standards can be reasonably expected to be as effective and less burdensome, and that this substitution shall be considered during the course of the agency rulemaking process. </w:t>
      </w:r>
    </w:p>
    <w:p w14:paraId="3E3949BE" w14:textId="77777777" w:rsidR="004C2FD7" w:rsidRPr="0061133A" w:rsidRDefault="004C2FD7" w:rsidP="004C2FD7">
      <w:pPr>
        <w:autoSpaceDE w:val="0"/>
        <w:autoSpaceDN w:val="0"/>
        <w:adjustRightInd w:val="0"/>
        <w:rPr>
          <w:rFonts w:cs="Arial"/>
          <w:szCs w:val="24"/>
        </w:rPr>
      </w:pPr>
    </w:p>
    <w:p w14:paraId="36CEC282" w14:textId="77777777" w:rsidR="001E76DD" w:rsidRPr="0061133A" w:rsidRDefault="004C2FD7" w:rsidP="001E76DD">
      <w:pPr>
        <w:autoSpaceDE w:val="0"/>
        <w:autoSpaceDN w:val="0"/>
        <w:adjustRightInd w:val="0"/>
        <w:rPr>
          <w:rFonts w:cs="Arial"/>
          <w:bCs/>
          <w:szCs w:val="24"/>
        </w:rPr>
      </w:pPr>
      <w:r w:rsidRPr="0061133A">
        <w:rPr>
          <w:rFonts w:cs="Arial"/>
          <w:szCs w:val="24"/>
        </w:rPr>
        <w:t xml:space="preserve">The </w:t>
      </w:r>
      <w:r w:rsidR="001E76DD" w:rsidRPr="0061133A">
        <w:rPr>
          <w:rFonts w:cs="Arial"/>
          <w:szCs w:val="24"/>
        </w:rPr>
        <w:t xml:space="preserve">proposed action is </w:t>
      </w:r>
      <w:r w:rsidR="00194006">
        <w:rPr>
          <w:rFonts w:cs="Arial"/>
          <w:szCs w:val="24"/>
        </w:rPr>
        <w:t xml:space="preserve">as </w:t>
      </w:r>
      <w:r w:rsidR="001E76DD" w:rsidRPr="0061133A">
        <w:rPr>
          <w:rFonts w:cs="Arial"/>
          <w:szCs w:val="24"/>
        </w:rPr>
        <w:t xml:space="preserve">prescriptive as necessary to address the </w:t>
      </w:r>
      <w:r w:rsidR="007004FA" w:rsidRPr="0061133A">
        <w:rPr>
          <w:rFonts w:cs="Arial"/>
          <w:szCs w:val="24"/>
        </w:rPr>
        <w:t>proble</w:t>
      </w:r>
      <w:r w:rsidR="007004FA">
        <w:rPr>
          <w:rFonts w:cs="Arial"/>
          <w:szCs w:val="24"/>
        </w:rPr>
        <w:t>m and</w:t>
      </w:r>
      <w:r w:rsidR="00194006">
        <w:rPr>
          <w:rFonts w:cs="Arial"/>
          <w:szCs w:val="24"/>
        </w:rPr>
        <w:t xml:space="preserve"> </w:t>
      </w:r>
      <w:proofErr w:type="gramStart"/>
      <w:r w:rsidR="00194006">
        <w:rPr>
          <w:rFonts w:cs="Arial"/>
          <w:szCs w:val="24"/>
        </w:rPr>
        <w:t>contain</w:t>
      </w:r>
      <w:proofErr w:type="gramEnd"/>
      <w:r w:rsidR="00194006">
        <w:rPr>
          <w:rFonts w:cs="Arial"/>
          <w:szCs w:val="24"/>
        </w:rPr>
        <w:t xml:space="preserve"> a mix of performance-based and prescriptive requirements. Current forest practice rules surrounding </w:t>
      </w:r>
      <w:r w:rsidR="00852C40">
        <w:rPr>
          <w:rFonts w:cs="Arial"/>
          <w:szCs w:val="24"/>
        </w:rPr>
        <w:t>silviculture standards</w:t>
      </w:r>
      <w:r w:rsidR="00194006">
        <w:rPr>
          <w:rFonts w:cs="Arial"/>
          <w:szCs w:val="24"/>
        </w:rPr>
        <w:t xml:space="preserve"> are based in prescriptive minimum requirements for the protection of the state</w:t>
      </w:r>
      <w:r w:rsidR="005B77F6">
        <w:rPr>
          <w:rFonts w:cs="Arial"/>
          <w:szCs w:val="24"/>
        </w:rPr>
        <w:t>’</w:t>
      </w:r>
      <w:r w:rsidR="00194006">
        <w:rPr>
          <w:rFonts w:cs="Arial"/>
          <w:szCs w:val="24"/>
        </w:rPr>
        <w:t xml:space="preserve">s forest resources, which are necessary </w:t>
      </w:r>
      <w:proofErr w:type="gramStart"/>
      <w:r w:rsidR="00194006">
        <w:rPr>
          <w:rFonts w:cs="Arial"/>
          <w:szCs w:val="24"/>
        </w:rPr>
        <w:t>in order to</w:t>
      </w:r>
      <w:proofErr w:type="gramEnd"/>
      <w:r w:rsidR="00194006">
        <w:rPr>
          <w:rFonts w:cs="Arial"/>
          <w:szCs w:val="24"/>
        </w:rPr>
        <w:t xml:space="preserve"> accommodate for the various levels of individual project review which occurs for various permitting vehicles for timber operations. The prescriptive regulations proposed in this action are necessary </w:t>
      </w:r>
      <w:proofErr w:type="gramStart"/>
      <w:r w:rsidR="00194006">
        <w:rPr>
          <w:rFonts w:cs="Arial"/>
          <w:szCs w:val="24"/>
        </w:rPr>
        <w:t>in order to</w:t>
      </w:r>
      <w:proofErr w:type="gramEnd"/>
      <w:r w:rsidR="00194006">
        <w:rPr>
          <w:rFonts w:cs="Arial"/>
          <w:szCs w:val="24"/>
        </w:rPr>
        <w:t xml:space="preserve"> provide adequate clarity within the regulations.</w:t>
      </w:r>
    </w:p>
    <w:p w14:paraId="3508CFD1" w14:textId="77777777" w:rsidR="004C2FD7" w:rsidRPr="0061133A" w:rsidRDefault="004C2FD7" w:rsidP="004C2FD7">
      <w:pPr>
        <w:rPr>
          <w:rFonts w:cs="Arial"/>
          <w:szCs w:val="24"/>
        </w:rPr>
      </w:pPr>
    </w:p>
    <w:p w14:paraId="2E194F8E" w14:textId="77777777" w:rsidR="004C2FD7" w:rsidRPr="0061133A" w:rsidRDefault="004C2FD7" w:rsidP="004C2FD7">
      <w:pPr>
        <w:rPr>
          <w:rFonts w:cs="Arial"/>
          <w:szCs w:val="24"/>
        </w:rPr>
      </w:pPr>
      <w:r w:rsidRPr="0061133A">
        <w:rPr>
          <w:rFonts w:cs="Arial"/>
          <w:szCs w:val="24"/>
        </w:rPr>
        <w:t xml:space="preserve">Pursuant to </w:t>
      </w:r>
      <w:r w:rsidRPr="0061133A">
        <w:rPr>
          <w:rFonts w:cs="Arial"/>
          <w:b/>
          <w:bCs/>
          <w:szCs w:val="24"/>
        </w:rPr>
        <w:t>GOV § 11346.2(b)(1)</w:t>
      </w:r>
      <w:r w:rsidRPr="0061133A">
        <w:rPr>
          <w:rFonts w:cs="Arial"/>
          <w:szCs w:val="24"/>
        </w:rPr>
        <w:t xml:space="preserve">, the proposed action does not mandate the use of specific technologies or equipment. </w:t>
      </w:r>
    </w:p>
    <w:p w14:paraId="1C0DD121" w14:textId="77777777" w:rsidR="004C2FD7" w:rsidRPr="0061133A" w:rsidRDefault="004C2FD7" w:rsidP="004C2FD7">
      <w:pPr>
        <w:rPr>
          <w:rFonts w:cs="Arial"/>
          <w:szCs w:val="24"/>
        </w:rPr>
      </w:pPr>
    </w:p>
    <w:p w14:paraId="591CB0F5" w14:textId="77777777" w:rsidR="004C2FD7" w:rsidRPr="0061133A" w:rsidRDefault="004C2FD7" w:rsidP="004C2FD7">
      <w:pPr>
        <w:autoSpaceDE w:val="0"/>
        <w:autoSpaceDN w:val="0"/>
        <w:adjustRightInd w:val="0"/>
        <w:rPr>
          <w:rFonts w:cs="Arial"/>
          <w:szCs w:val="24"/>
        </w:rPr>
      </w:pPr>
      <w:r w:rsidRPr="0061133A">
        <w:rPr>
          <w:rFonts w:cs="Arial"/>
          <w:szCs w:val="24"/>
        </w:rPr>
        <w:t xml:space="preserve">Pursuant to </w:t>
      </w:r>
      <w:r w:rsidRPr="0061133A">
        <w:rPr>
          <w:rFonts w:cs="Arial"/>
          <w:b/>
          <w:bCs/>
          <w:szCs w:val="24"/>
        </w:rPr>
        <w:t>GOV § 11346.2(b)(4)(A)</w:t>
      </w:r>
      <w:r w:rsidR="00587CD9" w:rsidRPr="0061133A">
        <w:rPr>
          <w:rFonts w:cs="Arial"/>
          <w:szCs w:val="24"/>
        </w:rPr>
        <w:t>, the above</w:t>
      </w:r>
      <w:r w:rsidRPr="0061133A">
        <w:rPr>
          <w:rFonts w:cs="Arial"/>
          <w:szCs w:val="24"/>
        </w:rPr>
        <w:t>mentioned alternatives were</w:t>
      </w:r>
    </w:p>
    <w:p w14:paraId="3CBD9C44" w14:textId="77777777" w:rsidR="004C2FD7" w:rsidRPr="0061133A" w:rsidRDefault="004C2FD7" w:rsidP="004C2FD7">
      <w:pPr>
        <w:autoSpaceDE w:val="0"/>
        <w:autoSpaceDN w:val="0"/>
        <w:adjustRightInd w:val="0"/>
        <w:rPr>
          <w:rFonts w:cs="Arial"/>
          <w:szCs w:val="24"/>
        </w:rPr>
      </w:pPr>
      <w:r w:rsidRPr="0061133A">
        <w:rPr>
          <w:rFonts w:cs="Arial"/>
          <w:szCs w:val="24"/>
        </w:rPr>
        <w:t>considered and ultimately rejected by the Board in favor of the proposed action. The</w:t>
      </w:r>
    </w:p>
    <w:p w14:paraId="5120C0CE" w14:textId="77777777" w:rsidR="004C2FD7" w:rsidRPr="0061133A" w:rsidRDefault="004C2FD7" w:rsidP="005B77F6">
      <w:pPr>
        <w:autoSpaceDE w:val="0"/>
        <w:autoSpaceDN w:val="0"/>
        <w:adjustRightInd w:val="0"/>
        <w:rPr>
          <w:rFonts w:cs="Arial"/>
          <w:szCs w:val="24"/>
        </w:rPr>
      </w:pPr>
      <w:r w:rsidRPr="0061133A">
        <w:rPr>
          <w:rFonts w:cs="Arial"/>
          <w:szCs w:val="24"/>
        </w:rPr>
        <w:t>proposed action does not mandate the use of specific technologies or equipment, but</w:t>
      </w:r>
    </w:p>
    <w:p w14:paraId="70919273" w14:textId="77777777" w:rsidR="004C2FD7" w:rsidRPr="0061133A" w:rsidRDefault="00683EEE" w:rsidP="005B77F6">
      <w:pPr>
        <w:autoSpaceDE w:val="0"/>
        <w:autoSpaceDN w:val="0"/>
        <w:adjustRightInd w:val="0"/>
        <w:rPr>
          <w:rFonts w:cs="Arial"/>
          <w:szCs w:val="24"/>
        </w:rPr>
      </w:pPr>
      <w:r w:rsidRPr="0061133A">
        <w:rPr>
          <w:rFonts w:cs="Arial"/>
          <w:szCs w:val="24"/>
        </w:rPr>
        <w:t>does prescribe specific actions.</w:t>
      </w:r>
    </w:p>
    <w:p w14:paraId="1BAC2A09" w14:textId="77777777" w:rsidR="00D715A9" w:rsidRPr="0061133A" w:rsidRDefault="00D715A9" w:rsidP="003D67C9">
      <w:pPr>
        <w:rPr>
          <w:rFonts w:cs="Arial"/>
          <w:bCs/>
          <w:szCs w:val="24"/>
          <w:highlight w:val="yellow"/>
        </w:rPr>
      </w:pPr>
    </w:p>
    <w:p w14:paraId="36D5503F" w14:textId="77777777" w:rsidR="00BB66F3" w:rsidRPr="0061133A" w:rsidRDefault="00BB66F3" w:rsidP="002247EE">
      <w:pPr>
        <w:pStyle w:val="Heading1"/>
      </w:pPr>
      <w:r w:rsidRPr="0061133A">
        <w:t xml:space="preserve">FACTS, EVIDENCE, DOCUMENTS, TESTIMONY, OR OTHER EVIDENCE RELIED UPON TO SUPPORT INITIAL DETERMINATION IN THE NOTICE THAT THE </w:t>
      </w:r>
      <w:r w:rsidRPr="0061133A">
        <w:lastRenderedPageBreak/>
        <w:t>PROPOSED ACTION WILL NOT HAVE A SIGNIFICANT ADVERSE ECONOMIC IMPACT ON BUSINESS (pursuant to GOV § 11346.2(b)(5))</w:t>
      </w:r>
    </w:p>
    <w:p w14:paraId="30744479" w14:textId="77777777" w:rsidR="0080587B" w:rsidRPr="0061133A" w:rsidRDefault="0080587B" w:rsidP="00BB66F3">
      <w:pPr>
        <w:rPr>
          <w:rFonts w:cs="Arial"/>
          <w:szCs w:val="24"/>
        </w:rPr>
      </w:pPr>
      <w:r w:rsidRPr="0061133A">
        <w:rPr>
          <w:rFonts w:cs="Arial"/>
          <w:szCs w:val="24"/>
        </w:rPr>
        <w:t>The fiscal and economic impact analysis for these amendments relies upon contemplation, by the Board, of the economic impact of the provisions of the proposed action through the lens of the decades of experience practicing forestry in California that the Board brings to bear on regulatory development.</w:t>
      </w:r>
      <w:r w:rsidRPr="0061133A">
        <w:t xml:space="preserve">  </w:t>
      </w:r>
    </w:p>
    <w:p w14:paraId="7773A9A6" w14:textId="77777777" w:rsidR="0080587B" w:rsidRPr="0061133A" w:rsidRDefault="0080587B" w:rsidP="00BB66F3">
      <w:pPr>
        <w:rPr>
          <w:rFonts w:cs="Arial"/>
          <w:szCs w:val="24"/>
        </w:rPr>
      </w:pPr>
    </w:p>
    <w:p w14:paraId="2B404163" w14:textId="77777777" w:rsidR="00BB66F3" w:rsidRPr="0061133A" w:rsidRDefault="00F52B12" w:rsidP="00BB66F3">
      <w:pPr>
        <w:rPr>
          <w:rFonts w:cs="Arial"/>
          <w:szCs w:val="24"/>
        </w:rPr>
      </w:pPr>
      <w:r w:rsidRPr="0061133A">
        <w:rPr>
          <w:rFonts w:cs="Arial"/>
          <w:szCs w:val="24"/>
        </w:rPr>
        <w:t>The</w:t>
      </w:r>
      <w:r w:rsidR="00CF1BA7" w:rsidRPr="0061133A">
        <w:rPr>
          <w:rFonts w:cs="Arial"/>
          <w:szCs w:val="24"/>
        </w:rPr>
        <w:t xml:space="preserve"> proposed action will </w:t>
      </w:r>
      <w:r w:rsidR="00194006">
        <w:rPr>
          <w:rFonts w:cs="Arial"/>
          <w:szCs w:val="24"/>
        </w:rPr>
        <w:t xml:space="preserve">not </w:t>
      </w:r>
      <w:r w:rsidR="00BB66F3" w:rsidRPr="0061133A">
        <w:rPr>
          <w:rFonts w:cs="Arial"/>
          <w:szCs w:val="24"/>
        </w:rPr>
        <w:t>have a statewide adverse economic impact directly affecting business</w:t>
      </w:r>
      <w:r w:rsidR="0047739B" w:rsidRPr="0061133A">
        <w:rPr>
          <w:rFonts w:cs="Arial"/>
          <w:szCs w:val="24"/>
        </w:rPr>
        <w:t>es</w:t>
      </w:r>
      <w:r w:rsidR="00194006">
        <w:rPr>
          <w:rFonts w:cs="Arial"/>
          <w:szCs w:val="24"/>
        </w:rPr>
        <w:t xml:space="preserve">. The proposed </w:t>
      </w:r>
      <w:r w:rsidR="002D3927">
        <w:rPr>
          <w:rFonts w:cs="Arial"/>
          <w:szCs w:val="24"/>
        </w:rPr>
        <w:t>action does not mandate any action on behalf of those conducting timber operations.</w:t>
      </w:r>
    </w:p>
    <w:p w14:paraId="5B194503" w14:textId="77777777" w:rsidR="00BB66F3" w:rsidRPr="0061133A" w:rsidRDefault="00BB66F3" w:rsidP="00BB66F3">
      <w:pPr>
        <w:rPr>
          <w:rFonts w:cs="Arial"/>
          <w:szCs w:val="24"/>
        </w:rPr>
      </w:pPr>
    </w:p>
    <w:p w14:paraId="737959F4" w14:textId="77777777" w:rsidR="00BB66F3" w:rsidRPr="0061133A" w:rsidRDefault="00BB66F3" w:rsidP="002247EE">
      <w:pPr>
        <w:pStyle w:val="Heading1"/>
      </w:pPr>
      <w:r w:rsidRPr="0061133A">
        <w:t>DESCRIPTION OF EFFORTS TO AVOID UNNECESSARY DUPLICATION OR CONFLICT WITH THE CODE OF FEDERAL REGULATION (pursuant to GOV § 11346.2(b)(6)</w:t>
      </w:r>
    </w:p>
    <w:p w14:paraId="117CEBFD" w14:textId="77777777" w:rsidR="00E13A0B" w:rsidRPr="0061133A" w:rsidRDefault="00E13A0B" w:rsidP="00E13A0B">
      <w:pPr>
        <w:rPr>
          <w:rFonts w:cs="Arial"/>
          <w:szCs w:val="24"/>
        </w:rPr>
      </w:pPr>
      <w:r w:rsidRPr="0061133A">
        <w:rPr>
          <w:rFonts w:cs="Arial"/>
          <w:szCs w:val="24"/>
        </w:rPr>
        <w:t xml:space="preserve">The Code of Federal Regulations has been reviewed and based on this review, the Board found that the proposed action neither conflicts with, nor duplicates Federal regulations. There are no comparable Federal regulations </w:t>
      </w:r>
      <w:r w:rsidR="002117AC">
        <w:rPr>
          <w:rFonts w:cs="Arial"/>
          <w:szCs w:val="24"/>
        </w:rPr>
        <w:t>related to conducting Timber Operations on private, state, or municipal forest lands</w:t>
      </w:r>
      <w:r w:rsidRPr="0061133A">
        <w:rPr>
          <w:rFonts w:cs="Arial"/>
          <w:szCs w:val="24"/>
        </w:rPr>
        <w:t xml:space="preserve">. </w:t>
      </w:r>
    </w:p>
    <w:p w14:paraId="0076169D" w14:textId="77777777" w:rsidR="00E96FB7" w:rsidRPr="0061133A" w:rsidRDefault="00E96FB7" w:rsidP="00E13A0B">
      <w:pPr>
        <w:rPr>
          <w:rFonts w:cs="Arial"/>
          <w:szCs w:val="24"/>
        </w:rPr>
      </w:pPr>
    </w:p>
    <w:p w14:paraId="4D4E465F" w14:textId="77777777" w:rsidR="00C91F5D" w:rsidRPr="0061133A" w:rsidRDefault="00E96FB7" w:rsidP="002247EE">
      <w:pPr>
        <w:pStyle w:val="Heading1"/>
      </w:pPr>
      <w:r w:rsidRPr="0061133A">
        <w:t xml:space="preserve">POSSIBLE SIGNIFICANT ADVERSE ENVIRONMENTAL EFFECTS AND MITIGATIONS CEQA </w:t>
      </w:r>
    </w:p>
    <w:p w14:paraId="4EEE9356" w14:textId="77777777" w:rsidR="0053106C" w:rsidRDefault="0053106C" w:rsidP="0053106C">
      <w:pPr>
        <w:pStyle w:val="CommentText"/>
        <w:rPr>
          <w:rFonts w:cs="Arial"/>
          <w:szCs w:val="24"/>
        </w:rPr>
      </w:pPr>
      <w:r w:rsidRPr="0053106C">
        <w:rPr>
          <w:rFonts w:cs="Arial"/>
          <w:szCs w:val="24"/>
        </w:rPr>
        <w:t xml:space="preserve">CEQA requires review, </w:t>
      </w:r>
      <w:r w:rsidR="007004FA" w:rsidRPr="0053106C">
        <w:rPr>
          <w:rFonts w:cs="Arial"/>
          <w:szCs w:val="24"/>
        </w:rPr>
        <w:t>evaluation,</w:t>
      </w:r>
      <w:r w:rsidRPr="0053106C">
        <w:rPr>
          <w:rFonts w:cs="Arial"/>
          <w:szCs w:val="24"/>
        </w:rPr>
        <w:t xml:space="preserve"> and environmental documentation of potential significant environmental impacts from a qualified Project. Pursuant to case law, the review and processing of Plans </w:t>
      </w:r>
      <w:proofErr w:type="gramStart"/>
      <w:r w:rsidRPr="0053106C">
        <w:rPr>
          <w:rFonts w:cs="Arial"/>
          <w:szCs w:val="24"/>
        </w:rPr>
        <w:t>has</w:t>
      </w:r>
      <w:proofErr w:type="gramEnd"/>
      <w:r w:rsidRPr="0053106C">
        <w:rPr>
          <w:rFonts w:cs="Arial"/>
          <w:szCs w:val="24"/>
        </w:rPr>
        <w:t xml:space="preserve"> been found to be a Project under CEQA. </w:t>
      </w:r>
    </w:p>
    <w:p w14:paraId="319733F8" w14:textId="77777777" w:rsidR="0053106C" w:rsidRDefault="0053106C" w:rsidP="0053106C">
      <w:pPr>
        <w:pStyle w:val="CommentText"/>
        <w:rPr>
          <w:rFonts w:cs="Arial"/>
          <w:szCs w:val="24"/>
        </w:rPr>
      </w:pPr>
    </w:p>
    <w:p w14:paraId="10B16FE3" w14:textId="77777777" w:rsidR="0053106C" w:rsidRDefault="0053106C" w:rsidP="0053106C">
      <w:pPr>
        <w:pStyle w:val="CommentText"/>
        <w:rPr>
          <w:rFonts w:cs="Arial"/>
          <w:szCs w:val="24"/>
        </w:rPr>
      </w:pPr>
      <w:r w:rsidRPr="0053106C">
        <w:rPr>
          <w:rFonts w:cs="Arial"/>
          <w:szCs w:val="24"/>
        </w:rPr>
        <w:t>Additionally, the Board’s rulemaking process is a certified regulatory program having been certified by the Secretary of Resources as meeting the requirements of PRC § 21080.5.</w:t>
      </w:r>
    </w:p>
    <w:p w14:paraId="021E1330" w14:textId="77777777" w:rsidR="00460AE6" w:rsidRPr="0053106C" w:rsidRDefault="00460AE6" w:rsidP="0053106C">
      <w:pPr>
        <w:pStyle w:val="CommentText"/>
        <w:rPr>
          <w:rFonts w:cs="Arial"/>
          <w:szCs w:val="24"/>
        </w:rPr>
      </w:pPr>
    </w:p>
    <w:p w14:paraId="56D2C2FF" w14:textId="77777777" w:rsidR="0053106C" w:rsidRDefault="0053106C" w:rsidP="0053106C">
      <w:pPr>
        <w:pStyle w:val="CommentText"/>
        <w:rPr>
          <w:rFonts w:cs="Arial"/>
          <w:szCs w:val="24"/>
        </w:rPr>
      </w:pPr>
      <w:r w:rsidRPr="0053106C">
        <w:rPr>
          <w:rFonts w:cs="Arial"/>
          <w:szCs w:val="24"/>
        </w:rPr>
        <w:t xml:space="preserve">While certified regulatory programs are excused from certain procedural requirements of CEQA, they must nevertheless follow CEQA's substantive requirements, including PRC § 21081. Under PRC § 21081, a </w:t>
      </w:r>
      <w:r w:rsidR="007004FA" w:rsidRPr="0053106C">
        <w:rPr>
          <w:rFonts w:cs="Arial"/>
          <w:szCs w:val="24"/>
        </w:rPr>
        <w:t>decision-making</w:t>
      </w:r>
      <w:r w:rsidRPr="0053106C">
        <w:rPr>
          <w:rFonts w:cs="Arial"/>
          <w:szCs w:val="24"/>
        </w:rPr>
        <w:t xml:space="preserve"> agency is prohibited from approving a Project for which significant environmental effects have been identified unless it makes specific findings about alternatives and mitigation measures</w:t>
      </w:r>
      <w:r w:rsidR="00FC39B6">
        <w:rPr>
          <w:rFonts w:cs="Arial"/>
          <w:szCs w:val="24"/>
        </w:rPr>
        <w:t>.</w:t>
      </w:r>
    </w:p>
    <w:p w14:paraId="6E8F9112" w14:textId="77777777" w:rsidR="00460AE6" w:rsidRPr="0053106C" w:rsidRDefault="00460AE6" w:rsidP="0053106C">
      <w:pPr>
        <w:pStyle w:val="CommentText"/>
        <w:rPr>
          <w:rFonts w:cs="Arial"/>
          <w:szCs w:val="24"/>
        </w:rPr>
      </w:pPr>
    </w:p>
    <w:p w14:paraId="14BD479E" w14:textId="77777777" w:rsidR="0053106C" w:rsidRDefault="0053106C" w:rsidP="0053106C">
      <w:pPr>
        <w:pStyle w:val="CommentText"/>
        <w:rPr>
          <w:rFonts w:cs="Arial"/>
          <w:szCs w:val="24"/>
        </w:rPr>
      </w:pPr>
      <w:r w:rsidRPr="0053106C">
        <w:rPr>
          <w:rFonts w:cs="Arial"/>
          <w:szCs w:val="24"/>
        </w:rPr>
        <w:t>Further, pursuant to PRC § 21080.5(d)(2)(B), guidelines for the orderly evaluation of proposed activities and the preparation of the Plan or other written documentation in a manner consistent with the environmental protection purposes of the regulatory program are required by the proposed action and existing rules.</w:t>
      </w:r>
    </w:p>
    <w:p w14:paraId="3C71376A" w14:textId="77777777" w:rsidR="00460AE6" w:rsidRPr="0053106C" w:rsidRDefault="00460AE6" w:rsidP="0053106C">
      <w:pPr>
        <w:pStyle w:val="CommentText"/>
        <w:rPr>
          <w:rFonts w:cs="Arial"/>
          <w:szCs w:val="24"/>
        </w:rPr>
      </w:pPr>
    </w:p>
    <w:p w14:paraId="5E67AE21" w14:textId="77777777" w:rsidR="00FC39B6" w:rsidRPr="00FC72E2" w:rsidRDefault="00FC39B6" w:rsidP="00FC39B6">
      <w:pPr>
        <w:pStyle w:val="CommentText"/>
        <w:rPr>
          <w:rFonts w:cs="Arial"/>
          <w:szCs w:val="24"/>
        </w:rPr>
      </w:pPr>
      <w:r w:rsidRPr="00314651">
        <w:rPr>
          <w:rFonts w:cs="Arial"/>
          <w:szCs w:val="24"/>
        </w:rPr>
        <w:t xml:space="preserve">The proposed action </w:t>
      </w:r>
      <w:r>
        <w:rPr>
          <w:rFonts w:cs="Arial"/>
          <w:szCs w:val="24"/>
        </w:rPr>
        <w:t>is an</w:t>
      </w:r>
      <w:r w:rsidRPr="00314651">
        <w:rPr>
          <w:rFonts w:cs="Arial"/>
          <w:szCs w:val="24"/>
        </w:rPr>
        <w:t xml:space="preserve"> element to the state’s</w:t>
      </w:r>
      <w:r>
        <w:rPr>
          <w:rFonts w:cs="Arial"/>
          <w:szCs w:val="24"/>
        </w:rPr>
        <w:t xml:space="preserve"> existing</w:t>
      </w:r>
      <w:r w:rsidRPr="00314651">
        <w:rPr>
          <w:rFonts w:cs="Arial"/>
          <w:szCs w:val="24"/>
        </w:rPr>
        <w:t xml:space="preserve"> comprehensive Forest Practice Program under which all commercial timber harvest activities are regulated. The Rules which have been developed to address potential impacts to forest resources, including both individual and cumulative impacts, project specific mitigations along with the Department oversight (of rule compliance) function expressly to prevent the potential for significant adverse environmental effects.</w:t>
      </w:r>
      <w:r>
        <w:rPr>
          <w:rFonts w:cs="Arial"/>
          <w:szCs w:val="24"/>
        </w:rPr>
        <w:t xml:space="preserve"> The proposed action does not </w:t>
      </w:r>
      <w:r>
        <w:rPr>
          <w:rFonts w:cs="Arial"/>
          <w:szCs w:val="24"/>
        </w:rPr>
        <w:lastRenderedPageBreak/>
        <w:t xml:space="preserve">represent any change to the levels of environmental protection provided by the Rules, it merely </w:t>
      </w:r>
      <w:r w:rsidR="00F84402">
        <w:rPr>
          <w:rFonts w:cs="Arial"/>
          <w:szCs w:val="24"/>
        </w:rPr>
        <w:t xml:space="preserve">clarifies options for yarding in specific </w:t>
      </w:r>
      <w:proofErr w:type="gramStart"/>
      <w:r w:rsidR="00F84402">
        <w:rPr>
          <w:rFonts w:cs="Arial"/>
          <w:szCs w:val="24"/>
        </w:rPr>
        <w:t>circumstance</w:t>
      </w:r>
      <w:proofErr w:type="gramEnd"/>
      <w:r w:rsidR="00F84402">
        <w:rPr>
          <w:rFonts w:cs="Arial"/>
          <w:szCs w:val="24"/>
        </w:rPr>
        <w:t xml:space="preserve">, </w:t>
      </w:r>
      <w:r>
        <w:rPr>
          <w:rFonts w:cs="Arial"/>
          <w:szCs w:val="24"/>
        </w:rPr>
        <w:t>consistent with the goals and purposes of the Act and Rules.</w:t>
      </w:r>
    </w:p>
    <w:p w14:paraId="4A9012E9" w14:textId="77777777" w:rsidR="00FC39B6" w:rsidRPr="00AC2928" w:rsidRDefault="00FC39B6" w:rsidP="00FC39B6">
      <w:pPr>
        <w:pStyle w:val="CommentText"/>
        <w:rPr>
          <w:rFonts w:cs="Arial"/>
          <w:szCs w:val="24"/>
          <w:highlight w:val="yellow"/>
        </w:rPr>
      </w:pPr>
    </w:p>
    <w:p w14:paraId="14325634" w14:textId="77777777" w:rsidR="00FC39B6" w:rsidRPr="003B414F" w:rsidRDefault="00FC39B6" w:rsidP="00FC39B6">
      <w:pPr>
        <w:pStyle w:val="CommentText"/>
        <w:rPr>
          <w:rFonts w:cs="Arial"/>
          <w:b/>
          <w:szCs w:val="24"/>
        </w:rPr>
      </w:pPr>
      <w:r w:rsidRPr="003B414F">
        <w:rPr>
          <w:rFonts w:cs="Arial"/>
          <w:szCs w:val="24"/>
        </w:rPr>
        <w:t>In summary, the proposed action amends or supplements standards to an existing regulatory scheme and is not a mitigation as defined by CEQA. The Board concludes that the proposed action will not result in any significant or potentially significant adverse environmental effects and therefore no alternative or mitigation measures are proposed to avoid or reduce any significant effects on the environment (14 CCR §15252(a)(2)(B)).</w:t>
      </w:r>
    </w:p>
    <w:p w14:paraId="6A21CF65" w14:textId="77777777" w:rsidR="00493DF9" w:rsidRPr="00460AE6" w:rsidRDefault="00493DF9" w:rsidP="00460AE6">
      <w:pPr>
        <w:pStyle w:val="CommentText"/>
        <w:rPr>
          <w:rFonts w:cs="Arial"/>
          <w:b/>
          <w:szCs w:val="24"/>
          <w:highlight w:val="yellow"/>
        </w:rPr>
      </w:pPr>
    </w:p>
    <w:sectPr w:rsidR="00493DF9" w:rsidRPr="00460AE6" w:rsidSect="00A965B6">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4D4B" w14:textId="77777777" w:rsidR="003871A4" w:rsidRDefault="003871A4">
      <w:r>
        <w:separator/>
      </w:r>
    </w:p>
  </w:endnote>
  <w:endnote w:type="continuationSeparator" w:id="0">
    <w:p w14:paraId="2765576C" w14:textId="77777777" w:rsidR="003871A4" w:rsidRDefault="0038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16F3" w14:textId="6E41E92A" w:rsidR="002D3927" w:rsidRDefault="002D3927" w:rsidP="003512BB">
    <w:pPr>
      <w:pStyle w:val="Foote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2A3E54">
      <w:rPr>
        <w:rStyle w:val="PageNumber"/>
        <w:noProof/>
        <w:snapToGrid w:val="0"/>
      </w:rPr>
      <w:t>8</w:t>
    </w:r>
    <w:r>
      <w:rPr>
        <w:rStyle w:val="PageNumber"/>
        <w:snapToGrid w:val="0"/>
      </w:rPr>
      <w:fldChar w:fldCharType="end"/>
    </w:r>
    <w:r>
      <w:rPr>
        <w:rStyle w:val="PageNumbe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2A3E54">
      <w:rPr>
        <w:rStyle w:val="PageNumber"/>
        <w:noProof/>
      </w:rPr>
      <w:t>19</w:t>
    </w:r>
    <w:r>
      <w:rPr>
        <w:rStyle w:val="PageNumber"/>
      </w:rPr>
      <w:fldChar w:fldCharType="end"/>
    </w:r>
    <w:r w:rsidR="000F6633">
      <w:rPr>
        <w:rStyle w:val="PageNumber"/>
      </w:rPr>
      <w:tab/>
    </w:r>
    <w:r w:rsidR="000F6633">
      <w:rPr>
        <w:rStyle w:val="PageNumber"/>
      </w:rPr>
      <w:tab/>
      <w:t>JOINT 3(c)</w:t>
    </w:r>
    <w:r w:rsidR="00BC1CC0">
      <w:rPr>
        <w:rStyle w:val="PageNumber"/>
      </w:rPr>
      <w:tab/>
    </w:r>
    <w:r w:rsidR="00BC1CC0">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5A334" w14:textId="77777777" w:rsidR="003871A4" w:rsidRDefault="003871A4">
      <w:r>
        <w:separator/>
      </w:r>
    </w:p>
  </w:footnote>
  <w:footnote w:type="continuationSeparator" w:id="0">
    <w:p w14:paraId="048F489B" w14:textId="77777777" w:rsidR="003871A4" w:rsidRDefault="00387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F05C5"/>
    <w:multiLevelType w:val="hybridMultilevel"/>
    <w:tmpl w:val="0552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24FAB"/>
    <w:multiLevelType w:val="hybridMultilevel"/>
    <w:tmpl w:val="F108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8C08D5"/>
    <w:multiLevelType w:val="hybridMultilevel"/>
    <w:tmpl w:val="5756ED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EC613B"/>
    <w:multiLevelType w:val="hybridMultilevel"/>
    <w:tmpl w:val="ACAE0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620132">
    <w:abstractNumId w:val="1"/>
  </w:num>
  <w:num w:numId="2" w16cid:durableId="406193596">
    <w:abstractNumId w:val="0"/>
  </w:num>
  <w:num w:numId="3" w16cid:durableId="663509291">
    <w:abstractNumId w:val="2"/>
  </w:num>
  <w:num w:numId="4" w16cid:durableId="8561542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MO2GuhXuzyAgh481QI6OuDrG7NlD+kyLi0YiQsBgoIDzmRZeTwPcXUCsMlrrJ/mGqqGar/KF95dyKZjy06aoQ==" w:salt="Kbq0Fx9ZXxlzzK8W2sI74Q=="/>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514B5D7-E31D-453A-9DD9-5D40C8701429}"/>
    <w:docVar w:name="dgnword-eventsink" w:val="31898544"/>
  </w:docVars>
  <w:rsids>
    <w:rsidRoot w:val="007C5E28"/>
    <w:rsid w:val="000008CA"/>
    <w:rsid w:val="00001A90"/>
    <w:rsid w:val="00003C47"/>
    <w:rsid w:val="00003E86"/>
    <w:rsid w:val="00003F8E"/>
    <w:rsid w:val="00004029"/>
    <w:rsid w:val="00005961"/>
    <w:rsid w:val="000059C5"/>
    <w:rsid w:val="00005B9E"/>
    <w:rsid w:val="0000631A"/>
    <w:rsid w:val="000100F5"/>
    <w:rsid w:val="000100FD"/>
    <w:rsid w:val="000103FA"/>
    <w:rsid w:val="0001040D"/>
    <w:rsid w:val="00011546"/>
    <w:rsid w:val="000118F6"/>
    <w:rsid w:val="00013496"/>
    <w:rsid w:val="0001350E"/>
    <w:rsid w:val="0001375A"/>
    <w:rsid w:val="00013A4E"/>
    <w:rsid w:val="00014865"/>
    <w:rsid w:val="00014E11"/>
    <w:rsid w:val="000153C4"/>
    <w:rsid w:val="000158DB"/>
    <w:rsid w:val="00015A91"/>
    <w:rsid w:val="00016A78"/>
    <w:rsid w:val="0001715E"/>
    <w:rsid w:val="000175B8"/>
    <w:rsid w:val="00017866"/>
    <w:rsid w:val="00020B75"/>
    <w:rsid w:val="0002105B"/>
    <w:rsid w:val="00022378"/>
    <w:rsid w:val="0002261D"/>
    <w:rsid w:val="0002284D"/>
    <w:rsid w:val="00023E1A"/>
    <w:rsid w:val="000249FD"/>
    <w:rsid w:val="00025EAB"/>
    <w:rsid w:val="000266E0"/>
    <w:rsid w:val="00026A88"/>
    <w:rsid w:val="0002794B"/>
    <w:rsid w:val="0003121A"/>
    <w:rsid w:val="00031365"/>
    <w:rsid w:val="00032A2D"/>
    <w:rsid w:val="00032BEC"/>
    <w:rsid w:val="00033546"/>
    <w:rsid w:val="0003360B"/>
    <w:rsid w:val="00033CC2"/>
    <w:rsid w:val="00033F77"/>
    <w:rsid w:val="00034364"/>
    <w:rsid w:val="00034DB3"/>
    <w:rsid w:val="000367E2"/>
    <w:rsid w:val="00040C95"/>
    <w:rsid w:val="00040CB3"/>
    <w:rsid w:val="00041114"/>
    <w:rsid w:val="00041495"/>
    <w:rsid w:val="00041C64"/>
    <w:rsid w:val="000420C7"/>
    <w:rsid w:val="00042D9F"/>
    <w:rsid w:val="000448F8"/>
    <w:rsid w:val="000451E2"/>
    <w:rsid w:val="0004535C"/>
    <w:rsid w:val="000453C7"/>
    <w:rsid w:val="00045575"/>
    <w:rsid w:val="00045A14"/>
    <w:rsid w:val="000467DE"/>
    <w:rsid w:val="00046823"/>
    <w:rsid w:val="00046D1F"/>
    <w:rsid w:val="0004787D"/>
    <w:rsid w:val="00047D73"/>
    <w:rsid w:val="00050754"/>
    <w:rsid w:val="00051091"/>
    <w:rsid w:val="00051463"/>
    <w:rsid w:val="00051779"/>
    <w:rsid w:val="00052241"/>
    <w:rsid w:val="000524A8"/>
    <w:rsid w:val="000529A7"/>
    <w:rsid w:val="00054320"/>
    <w:rsid w:val="00056625"/>
    <w:rsid w:val="00057198"/>
    <w:rsid w:val="000577C4"/>
    <w:rsid w:val="000613EA"/>
    <w:rsid w:val="00061ED0"/>
    <w:rsid w:val="000620FD"/>
    <w:rsid w:val="00063915"/>
    <w:rsid w:val="00063AD4"/>
    <w:rsid w:val="00063B4C"/>
    <w:rsid w:val="00063D41"/>
    <w:rsid w:val="00064251"/>
    <w:rsid w:val="00065134"/>
    <w:rsid w:val="000652F8"/>
    <w:rsid w:val="000661BE"/>
    <w:rsid w:val="00066508"/>
    <w:rsid w:val="00066A75"/>
    <w:rsid w:val="00066E68"/>
    <w:rsid w:val="00071594"/>
    <w:rsid w:val="00073C96"/>
    <w:rsid w:val="000741AF"/>
    <w:rsid w:val="00074CC1"/>
    <w:rsid w:val="000755E3"/>
    <w:rsid w:val="00076471"/>
    <w:rsid w:val="000768CA"/>
    <w:rsid w:val="000778FE"/>
    <w:rsid w:val="00082007"/>
    <w:rsid w:val="00082766"/>
    <w:rsid w:val="000835CC"/>
    <w:rsid w:val="00083E73"/>
    <w:rsid w:val="00083EBA"/>
    <w:rsid w:val="00084508"/>
    <w:rsid w:val="0008464B"/>
    <w:rsid w:val="000869A2"/>
    <w:rsid w:val="00086E6B"/>
    <w:rsid w:val="00087312"/>
    <w:rsid w:val="000873F6"/>
    <w:rsid w:val="000877CE"/>
    <w:rsid w:val="000907D3"/>
    <w:rsid w:val="00090D7E"/>
    <w:rsid w:val="0009224C"/>
    <w:rsid w:val="000923F8"/>
    <w:rsid w:val="00092653"/>
    <w:rsid w:val="00092ABF"/>
    <w:rsid w:val="00093A85"/>
    <w:rsid w:val="00096121"/>
    <w:rsid w:val="00096728"/>
    <w:rsid w:val="000969B5"/>
    <w:rsid w:val="00097C76"/>
    <w:rsid w:val="000A19F9"/>
    <w:rsid w:val="000A2EB5"/>
    <w:rsid w:val="000A34BE"/>
    <w:rsid w:val="000A34F8"/>
    <w:rsid w:val="000A368F"/>
    <w:rsid w:val="000A3692"/>
    <w:rsid w:val="000A4910"/>
    <w:rsid w:val="000A5CC7"/>
    <w:rsid w:val="000A6218"/>
    <w:rsid w:val="000B28E1"/>
    <w:rsid w:val="000B43A6"/>
    <w:rsid w:val="000B4FB3"/>
    <w:rsid w:val="000B5237"/>
    <w:rsid w:val="000B555F"/>
    <w:rsid w:val="000B55B8"/>
    <w:rsid w:val="000B55FB"/>
    <w:rsid w:val="000B7280"/>
    <w:rsid w:val="000C0270"/>
    <w:rsid w:val="000C21F2"/>
    <w:rsid w:val="000C4E72"/>
    <w:rsid w:val="000C5105"/>
    <w:rsid w:val="000C52F7"/>
    <w:rsid w:val="000C55FC"/>
    <w:rsid w:val="000C5EC0"/>
    <w:rsid w:val="000C603C"/>
    <w:rsid w:val="000C6059"/>
    <w:rsid w:val="000C62A2"/>
    <w:rsid w:val="000C64B3"/>
    <w:rsid w:val="000C7131"/>
    <w:rsid w:val="000C79DA"/>
    <w:rsid w:val="000C7FED"/>
    <w:rsid w:val="000D0F35"/>
    <w:rsid w:val="000D1483"/>
    <w:rsid w:val="000D14E7"/>
    <w:rsid w:val="000D34EC"/>
    <w:rsid w:val="000D45DD"/>
    <w:rsid w:val="000D48BE"/>
    <w:rsid w:val="000D5E26"/>
    <w:rsid w:val="000D6542"/>
    <w:rsid w:val="000D65FB"/>
    <w:rsid w:val="000D6AA5"/>
    <w:rsid w:val="000D6CEC"/>
    <w:rsid w:val="000D75F3"/>
    <w:rsid w:val="000E04BC"/>
    <w:rsid w:val="000E0D6A"/>
    <w:rsid w:val="000E1976"/>
    <w:rsid w:val="000E1A98"/>
    <w:rsid w:val="000E1B8C"/>
    <w:rsid w:val="000E3513"/>
    <w:rsid w:val="000E3CE2"/>
    <w:rsid w:val="000E4136"/>
    <w:rsid w:val="000E475C"/>
    <w:rsid w:val="000E4FC2"/>
    <w:rsid w:val="000E5E38"/>
    <w:rsid w:val="000E64F6"/>
    <w:rsid w:val="000E6AF4"/>
    <w:rsid w:val="000E7311"/>
    <w:rsid w:val="000E7E7A"/>
    <w:rsid w:val="000E7FB9"/>
    <w:rsid w:val="000F0930"/>
    <w:rsid w:val="000F0F15"/>
    <w:rsid w:val="000F0FFC"/>
    <w:rsid w:val="000F166D"/>
    <w:rsid w:val="000F3A92"/>
    <w:rsid w:val="000F430D"/>
    <w:rsid w:val="000F45BA"/>
    <w:rsid w:val="000F4D8B"/>
    <w:rsid w:val="000F5100"/>
    <w:rsid w:val="000F533F"/>
    <w:rsid w:val="000F633B"/>
    <w:rsid w:val="000F6633"/>
    <w:rsid w:val="000F7963"/>
    <w:rsid w:val="00101473"/>
    <w:rsid w:val="001056E8"/>
    <w:rsid w:val="00105ECE"/>
    <w:rsid w:val="00105F6A"/>
    <w:rsid w:val="001070A6"/>
    <w:rsid w:val="001073D9"/>
    <w:rsid w:val="00110C87"/>
    <w:rsid w:val="001112E5"/>
    <w:rsid w:val="00111C2B"/>
    <w:rsid w:val="001124ED"/>
    <w:rsid w:val="001130B9"/>
    <w:rsid w:val="00114633"/>
    <w:rsid w:val="0011484F"/>
    <w:rsid w:val="00114907"/>
    <w:rsid w:val="00114E35"/>
    <w:rsid w:val="001157AE"/>
    <w:rsid w:val="00116D29"/>
    <w:rsid w:val="00117004"/>
    <w:rsid w:val="0011771C"/>
    <w:rsid w:val="0011771F"/>
    <w:rsid w:val="00120633"/>
    <w:rsid w:val="001206CD"/>
    <w:rsid w:val="001227C1"/>
    <w:rsid w:val="001235DE"/>
    <w:rsid w:val="00123C5A"/>
    <w:rsid w:val="00124231"/>
    <w:rsid w:val="0012449E"/>
    <w:rsid w:val="001244A7"/>
    <w:rsid w:val="00125DC4"/>
    <w:rsid w:val="00125DD9"/>
    <w:rsid w:val="00126A3D"/>
    <w:rsid w:val="00127C59"/>
    <w:rsid w:val="00127EFA"/>
    <w:rsid w:val="0013018C"/>
    <w:rsid w:val="00130C74"/>
    <w:rsid w:val="00130CE2"/>
    <w:rsid w:val="00131600"/>
    <w:rsid w:val="0013231D"/>
    <w:rsid w:val="00132CC2"/>
    <w:rsid w:val="0013387F"/>
    <w:rsid w:val="00133956"/>
    <w:rsid w:val="00133A5A"/>
    <w:rsid w:val="00134D26"/>
    <w:rsid w:val="00135BC1"/>
    <w:rsid w:val="00135BFF"/>
    <w:rsid w:val="00135D26"/>
    <w:rsid w:val="00135D6C"/>
    <w:rsid w:val="00135ED0"/>
    <w:rsid w:val="0013622D"/>
    <w:rsid w:val="00140240"/>
    <w:rsid w:val="0014079A"/>
    <w:rsid w:val="00140EAE"/>
    <w:rsid w:val="001410AC"/>
    <w:rsid w:val="0014162F"/>
    <w:rsid w:val="00141E27"/>
    <w:rsid w:val="00142BA3"/>
    <w:rsid w:val="001436AB"/>
    <w:rsid w:val="00143C4A"/>
    <w:rsid w:val="00143D11"/>
    <w:rsid w:val="00144159"/>
    <w:rsid w:val="00144F77"/>
    <w:rsid w:val="00145BFE"/>
    <w:rsid w:val="00147E1F"/>
    <w:rsid w:val="001503B1"/>
    <w:rsid w:val="0015085F"/>
    <w:rsid w:val="00150F9F"/>
    <w:rsid w:val="00151234"/>
    <w:rsid w:val="00151B70"/>
    <w:rsid w:val="001523DC"/>
    <w:rsid w:val="00152767"/>
    <w:rsid w:val="00152959"/>
    <w:rsid w:val="001531DB"/>
    <w:rsid w:val="001541DB"/>
    <w:rsid w:val="00154595"/>
    <w:rsid w:val="00154999"/>
    <w:rsid w:val="00155BFF"/>
    <w:rsid w:val="00156056"/>
    <w:rsid w:val="00156882"/>
    <w:rsid w:val="0015713C"/>
    <w:rsid w:val="00157A35"/>
    <w:rsid w:val="00157A49"/>
    <w:rsid w:val="00157C93"/>
    <w:rsid w:val="00157DA3"/>
    <w:rsid w:val="001606F5"/>
    <w:rsid w:val="0016271A"/>
    <w:rsid w:val="00163206"/>
    <w:rsid w:val="001635AE"/>
    <w:rsid w:val="00164845"/>
    <w:rsid w:val="001650EA"/>
    <w:rsid w:val="00165D8F"/>
    <w:rsid w:val="00166E09"/>
    <w:rsid w:val="001676B7"/>
    <w:rsid w:val="001706D1"/>
    <w:rsid w:val="0017087F"/>
    <w:rsid w:val="001709CD"/>
    <w:rsid w:val="001718E5"/>
    <w:rsid w:val="00171934"/>
    <w:rsid w:val="001722BA"/>
    <w:rsid w:val="00172B82"/>
    <w:rsid w:val="0017360B"/>
    <w:rsid w:val="00174BA8"/>
    <w:rsid w:val="00174FB8"/>
    <w:rsid w:val="00175246"/>
    <w:rsid w:val="00175B60"/>
    <w:rsid w:val="00175C3B"/>
    <w:rsid w:val="00177495"/>
    <w:rsid w:val="00177F62"/>
    <w:rsid w:val="00180933"/>
    <w:rsid w:val="00180ADD"/>
    <w:rsid w:val="00182848"/>
    <w:rsid w:val="00183A3E"/>
    <w:rsid w:val="001841CA"/>
    <w:rsid w:val="0018515D"/>
    <w:rsid w:val="00186394"/>
    <w:rsid w:val="001870CB"/>
    <w:rsid w:val="0018798F"/>
    <w:rsid w:val="00187A73"/>
    <w:rsid w:val="00187AB2"/>
    <w:rsid w:val="00187ACE"/>
    <w:rsid w:val="001906F8"/>
    <w:rsid w:val="00190927"/>
    <w:rsid w:val="00191342"/>
    <w:rsid w:val="001916A7"/>
    <w:rsid w:val="00191818"/>
    <w:rsid w:val="00191A66"/>
    <w:rsid w:val="00191E67"/>
    <w:rsid w:val="00191F0E"/>
    <w:rsid w:val="00191FBD"/>
    <w:rsid w:val="001926E0"/>
    <w:rsid w:val="00192C01"/>
    <w:rsid w:val="00193811"/>
    <w:rsid w:val="00193944"/>
    <w:rsid w:val="00194006"/>
    <w:rsid w:val="001957F9"/>
    <w:rsid w:val="001969F6"/>
    <w:rsid w:val="00196CFC"/>
    <w:rsid w:val="00196D04"/>
    <w:rsid w:val="00196E3F"/>
    <w:rsid w:val="00197567"/>
    <w:rsid w:val="0019767D"/>
    <w:rsid w:val="001A227A"/>
    <w:rsid w:val="001A33FC"/>
    <w:rsid w:val="001A4DB7"/>
    <w:rsid w:val="001A54B9"/>
    <w:rsid w:val="001A6A7B"/>
    <w:rsid w:val="001A716B"/>
    <w:rsid w:val="001A7573"/>
    <w:rsid w:val="001B1644"/>
    <w:rsid w:val="001B17C7"/>
    <w:rsid w:val="001B1C80"/>
    <w:rsid w:val="001B2BCA"/>
    <w:rsid w:val="001B3BE4"/>
    <w:rsid w:val="001B4EE7"/>
    <w:rsid w:val="001B5861"/>
    <w:rsid w:val="001B5B75"/>
    <w:rsid w:val="001B7573"/>
    <w:rsid w:val="001B7D69"/>
    <w:rsid w:val="001C014C"/>
    <w:rsid w:val="001C041D"/>
    <w:rsid w:val="001C0DB3"/>
    <w:rsid w:val="001C143C"/>
    <w:rsid w:val="001C1C7C"/>
    <w:rsid w:val="001C22CC"/>
    <w:rsid w:val="001C2BD9"/>
    <w:rsid w:val="001C3ECF"/>
    <w:rsid w:val="001C4D5B"/>
    <w:rsid w:val="001C5689"/>
    <w:rsid w:val="001C5F2B"/>
    <w:rsid w:val="001C66E1"/>
    <w:rsid w:val="001C6B5C"/>
    <w:rsid w:val="001C760E"/>
    <w:rsid w:val="001D1034"/>
    <w:rsid w:val="001D13B6"/>
    <w:rsid w:val="001D3604"/>
    <w:rsid w:val="001D494B"/>
    <w:rsid w:val="001D76D8"/>
    <w:rsid w:val="001E10E7"/>
    <w:rsid w:val="001E164B"/>
    <w:rsid w:val="001E1851"/>
    <w:rsid w:val="001E1A71"/>
    <w:rsid w:val="001E1BE5"/>
    <w:rsid w:val="001E22CA"/>
    <w:rsid w:val="001E29A6"/>
    <w:rsid w:val="001E463C"/>
    <w:rsid w:val="001E51E7"/>
    <w:rsid w:val="001E7232"/>
    <w:rsid w:val="001E74FB"/>
    <w:rsid w:val="001E76DD"/>
    <w:rsid w:val="001E78F2"/>
    <w:rsid w:val="001E7A26"/>
    <w:rsid w:val="001F10FD"/>
    <w:rsid w:val="001F16B3"/>
    <w:rsid w:val="001F3B7F"/>
    <w:rsid w:val="001F3DD4"/>
    <w:rsid w:val="001F410B"/>
    <w:rsid w:val="001F5AB6"/>
    <w:rsid w:val="001F67C6"/>
    <w:rsid w:val="001F6954"/>
    <w:rsid w:val="001F6968"/>
    <w:rsid w:val="001F7899"/>
    <w:rsid w:val="001F7E89"/>
    <w:rsid w:val="001F7F59"/>
    <w:rsid w:val="00200254"/>
    <w:rsid w:val="00200691"/>
    <w:rsid w:val="0020152C"/>
    <w:rsid w:val="00201C5F"/>
    <w:rsid w:val="00202615"/>
    <w:rsid w:val="00202D86"/>
    <w:rsid w:val="002032E5"/>
    <w:rsid w:val="002035DB"/>
    <w:rsid w:val="00204644"/>
    <w:rsid w:val="00204DBA"/>
    <w:rsid w:val="00206234"/>
    <w:rsid w:val="00206C2E"/>
    <w:rsid w:val="00206F0E"/>
    <w:rsid w:val="0021163A"/>
    <w:rsid w:val="00211723"/>
    <w:rsid w:val="002117AC"/>
    <w:rsid w:val="00211B0A"/>
    <w:rsid w:val="00211B6F"/>
    <w:rsid w:val="00211BDB"/>
    <w:rsid w:val="00211C83"/>
    <w:rsid w:val="00211F34"/>
    <w:rsid w:val="00211F6E"/>
    <w:rsid w:val="00212969"/>
    <w:rsid w:val="0021411C"/>
    <w:rsid w:val="002143C4"/>
    <w:rsid w:val="00214B89"/>
    <w:rsid w:val="002162DB"/>
    <w:rsid w:val="002210DC"/>
    <w:rsid w:val="0022263E"/>
    <w:rsid w:val="00223A89"/>
    <w:rsid w:val="00223C77"/>
    <w:rsid w:val="0022428E"/>
    <w:rsid w:val="002242A5"/>
    <w:rsid w:val="0022475D"/>
    <w:rsid w:val="002247EE"/>
    <w:rsid w:val="002250A5"/>
    <w:rsid w:val="00225F04"/>
    <w:rsid w:val="0022623A"/>
    <w:rsid w:val="002263E6"/>
    <w:rsid w:val="00226AD5"/>
    <w:rsid w:val="00227797"/>
    <w:rsid w:val="00230233"/>
    <w:rsid w:val="002308EA"/>
    <w:rsid w:val="00230C00"/>
    <w:rsid w:val="00230E62"/>
    <w:rsid w:val="0023322E"/>
    <w:rsid w:val="00233558"/>
    <w:rsid w:val="00233F52"/>
    <w:rsid w:val="00234122"/>
    <w:rsid w:val="0023429D"/>
    <w:rsid w:val="00234A1C"/>
    <w:rsid w:val="002354FD"/>
    <w:rsid w:val="00236031"/>
    <w:rsid w:val="00237851"/>
    <w:rsid w:val="00237910"/>
    <w:rsid w:val="00240730"/>
    <w:rsid w:val="00240822"/>
    <w:rsid w:val="00240863"/>
    <w:rsid w:val="00242059"/>
    <w:rsid w:val="0024274E"/>
    <w:rsid w:val="00243301"/>
    <w:rsid w:val="00243504"/>
    <w:rsid w:val="00243777"/>
    <w:rsid w:val="002459CD"/>
    <w:rsid w:val="00245D52"/>
    <w:rsid w:val="00245D84"/>
    <w:rsid w:val="0024678D"/>
    <w:rsid w:val="00246B87"/>
    <w:rsid w:val="0024705E"/>
    <w:rsid w:val="00247219"/>
    <w:rsid w:val="0024723C"/>
    <w:rsid w:val="00247A75"/>
    <w:rsid w:val="00247BB3"/>
    <w:rsid w:val="002521A0"/>
    <w:rsid w:val="00252932"/>
    <w:rsid w:val="00253C7D"/>
    <w:rsid w:val="00254EAE"/>
    <w:rsid w:val="00254FF7"/>
    <w:rsid w:val="00256294"/>
    <w:rsid w:val="002570DA"/>
    <w:rsid w:val="00257181"/>
    <w:rsid w:val="002603E0"/>
    <w:rsid w:val="00261034"/>
    <w:rsid w:val="0026196F"/>
    <w:rsid w:val="00262F8F"/>
    <w:rsid w:val="00266570"/>
    <w:rsid w:val="00270166"/>
    <w:rsid w:val="00270A15"/>
    <w:rsid w:val="00270D92"/>
    <w:rsid w:val="00271365"/>
    <w:rsid w:val="00271725"/>
    <w:rsid w:val="00271FAF"/>
    <w:rsid w:val="00272394"/>
    <w:rsid w:val="0027411C"/>
    <w:rsid w:val="0027466F"/>
    <w:rsid w:val="00275305"/>
    <w:rsid w:val="00275938"/>
    <w:rsid w:val="00276CE1"/>
    <w:rsid w:val="00277174"/>
    <w:rsid w:val="0027775D"/>
    <w:rsid w:val="00277A42"/>
    <w:rsid w:val="00280474"/>
    <w:rsid w:val="00280832"/>
    <w:rsid w:val="002814BA"/>
    <w:rsid w:val="00281801"/>
    <w:rsid w:val="002821F5"/>
    <w:rsid w:val="00282D21"/>
    <w:rsid w:val="0028364E"/>
    <w:rsid w:val="00283ACD"/>
    <w:rsid w:val="00284120"/>
    <w:rsid w:val="0028477F"/>
    <w:rsid w:val="00285780"/>
    <w:rsid w:val="00285995"/>
    <w:rsid w:val="00285E06"/>
    <w:rsid w:val="00286075"/>
    <w:rsid w:val="0028739C"/>
    <w:rsid w:val="00290834"/>
    <w:rsid w:val="00291540"/>
    <w:rsid w:val="0029202A"/>
    <w:rsid w:val="002921AB"/>
    <w:rsid w:val="00292412"/>
    <w:rsid w:val="0029340B"/>
    <w:rsid w:val="0029371E"/>
    <w:rsid w:val="00294529"/>
    <w:rsid w:val="0029549F"/>
    <w:rsid w:val="00295F69"/>
    <w:rsid w:val="00296182"/>
    <w:rsid w:val="0029792C"/>
    <w:rsid w:val="002A1B5C"/>
    <w:rsid w:val="002A2580"/>
    <w:rsid w:val="002A2BD7"/>
    <w:rsid w:val="002A37C9"/>
    <w:rsid w:val="002A3E54"/>
    <w:rsid w:val="002A452F"/>
    <w:rsid w:val="002A4A29"/>
    <w:rsid w:val="002A5602"/>
    <w:rsid w:val="002A575E"/>
    <w:rsid w:val="002A623C"/>
    <w:rsid w:val="002A69E9"/>
    <w:rsid w:val="002A7AB9"/>
    <w:rsid w:val="002B0CC4"/>
    <w:rsid w:val="002B3F88"/>
    <w:rsid w:val="002B4165"/>
    <w:rsid w:val="002B42E6"/>
    <w:rsid w:val="002B446E"/>
    <w:rsid w:val="002B5476"/>
    <w:rsid w:val="002B6475"/>
    <w:rsid w:val="002B6AAD"/>
    <w:rsid w:val="002B7419"/>
    <w:rsid w:val="002B7EC1"/>
    <w:rsid w:val="002C0824"/>
    <w:rsid w:val="002C0877"/>
    <w:rsid w:val="002C116F"/>
    <w:rsid w:val="002C1483"/>
    <w:rsid w:val="002C199E"/>
    <w:rsid w:val="002C1C79"/>
    <w:rsid w:val="002C30E3"/>
    <w:rsid w:val="002C348B"/>
    <w:rsid w:val="002C3A87"/>
    <w:rsid w:val="002C5FA2"/>
    <w:rsid w:val="002C6839"/>
    <w:rsid w:val="002D06AA"/>
    <w:rsid w:val="002D0826"/>
    <w:rsid w:val="002D0A9E"/>
    <w:rsid w:val="002D16AA"/>
    <w:rsid w:val="002D2530"/>
    <w:rsid w:val="002D2A39"/>
    <w:rsid w:val="002D343A"/>
    <w:rsid w:val="002D37F9"/>
    <w:rsid w:val="002D3927"/>
    <w:rsid w:val="002D4207"/>
    <w:rsid w:val="002D4268"/>
    <w:rsid w:val="002D4ADD"/>
    <w:rsid w:val="002D58FE"/>
    <w:rsid w:val="002D6010"/>
    <w:rsid w:val="002D6A25"/>
    <w:rsid w:val="002D6E41"/>
    <w:rsid w:val="002D7CF1"/>
    <w:rsid w:val="002E1A48"/>
    <w:rsid w:val="002E3DC4"/>
    <w:rsid w:val="002E4108"/>
    <w:rsid w:val="002E4266"/>
    <w:rsid w:val="002E432E"/>
    <w:rsid w:val="002E4813"/>
    <w:rsid w:val="002E4D24"/>
    <w:rsid w:val="002E5242"/>
    <w:rsid w:val="002E56E6"/>
    <w:rsid w:val="002E590B"/>
    <w:rsid w:val="002E5934"/>
    <w:rsid w:val="002E5975"/>
    <w:rsid w:val="002E5F2F"/>
    <w:rsid w:val="002E6472"/>
    <w:rsid w:val="002E670D"/>
    <w:rsid w:val="002E76F8"/>
    <w:rsid w:val="002E7C10"/>
    <w:rsid w:val="002E7E3D"/>
    <w:rsid w:val="002F1BF5"/>
    <w:rsid w:val="002F28E9"/>
    <w:rsid w:val="002F30F4"/>
    <w:rsid w:val="002F4A5F"/>
    <w:rsid w:val="002F4B8C"/>
    <w:rsid w:val="002F4E95"/>
    <w:rsid w:val="002F5501"/>
    <w:rsid w:val="002F616E"/>
    <w:rsid w:val="002F6291"/>
    <w:rsid w:val="00300141"/>
    <w:rsid w:val="003007FD"/>
    <w:rsid w:val="00300A53"/>
    <w:rsid w:val="003016F4"/>
    <w:rsid w:val="00301F66"/>
    <w:rsid w:val="00303A60"/>
    <w:rsid w:val="00305030"/>
    <w:rsid w:val="00306F14"/>
    <w:rsid w:val="0030732E"/>
    <w:rsid w:val="00307514"/>
    <w:rsid w:val="00307AB6"/>
    <w:rsid w:val="003100CE"/>
    <w:rsid w:val="003110A7"/>
    <w:rsid w:val="00311D8D"/>
    <w:rsid w:val="003120F8"/>
    <w:rsid w:val="003123CF"/>
    <w:rsid w:val="00312BCF"/>
    <w:rsid w:val="003130E8"/>
    <w:rsid w:val="0031311B"/>
    <w:rsid w:val="0031339B"/>
    <w:rsid w:val="00314F9B"/>
    <w:rsid w:val="00315948"/>
    <w:rsid w:val="00320438"/>
    <w:rsid w:val="00321ABE"/>
    <w:rsid w:val="003234AD"/>
    <w:rsid w:val="0032451D"/>
    <w:rsid w:val="0032547C"/>
    <w:rsid w:val="00326549"/>
    <w:rsid w:val="00326D99"/>
    <w:rsid w:val="003304AF"/>
    <w:rsid w:val="00330EA4"/>
    <w:rsid w:val="003316C1"/>
    <w:rsid w:val="00331DF3"/>
    <w:rsid w:val="00332258"/>
    <w:rsid w:val="00332D45"/>
    <w:rsid w:val="00332E95"/>
    <w:rsid w:val="00332FF5"/>
    <w:rsid w:val="00333638"/>
    <w:rsid w:val="00334099"/>
    <w:rsid w:val="0033472E"/>
    <w:rsid w:val="00334A24"/>
    <w:rsid w:val="00335A41"/>
    <w:rsid w:val="00336623"/>
    <w:rsid w:val="00336DBF"/>
    <w:rsid w:val="0034029A"/>
    <w:rsid w:val="00340963"/>
    <w:rsid w:val="00340987"/>
    <w:rsid w:val="00340B57"/>
    <w:rsid w:val="00341D5C"/>
    <w:rsid w:val="00342FAE"/>
    <w:rsid w:val="0034338F"/>
    <w:rsid w:val="003439AD"/>
    <w:rsid w:val="003454F7"/>
    <w:rsid w:val="0034559E"/>
    <w:rsid w:val="003456CB"/>
    <w:rsid w:val="00346772"/>
    <w:rsid w:val="00346B1A"/>
    <w:rsid w:val="00346D56"/>
    <w:rsid w:val="00347F65"/>
    <w:rsid w:val="00350E1A"/>
    <w:rsid w:val="003512BB"/>
    <w:rsid w:val="00351430"/>
    <w:rsid w:val="00352308"/>
    <w:rsid w:val="003533DB"/>
    <w:rsid w:val="0035373B"/>
    <w:rsid w:val="00353C50"/>
    <w:rsid w:val="003555E6"/>
    <w:rsid w:val="003557DF"/>
    <w:rsid w:val="0035620E"/>
    <w:rsid w:val="00356CEB"/>
    <w:rsid w:val="00356ECA"/>
    <w:rsid w:val="00360722"/>
    <w:rsid w:val="00361834"/>
    <w:rsid w:val="00362DEE"/>
    <w:rsid w:val="0036319E"/>
    <w:rsid w:val="00363839"/>
    <w:rsid w:val="003672F8"/>
    <w:rsid w:val="00367EB2"/>
    <w:rsid w:val="00367ECD"/>
    <w:rsid w:val="00370871"/>
    <w:rsid w:val="00370B05"/>
    <w:rsid w:val="00371E38"/>
    <w:rsid w:val="00371F10"/>
    <w:rsid w:val="003740C1"/>
    <w:rsid w:val="00374A4E"/>
    <w:rsid w:val="00374AB5"/>
    <w:rsid w:val="00376B1D"/>
    <w:rsid w:val="00376B35"/>
    <w:rsid w:val="0037730C"/>
    <w:rsid w:val="00377C3D"/>
    <w:rsid w:val="00380296"/>
    <w:rsid w:val="003814EC"/>
    <w:rsid w:val="00381B2A"/>
    <w:rsid w:val="0038222D"/>
    <w:rsid w:val="003836EB"/>
    <w:rsid w:val="00384986"/>
    <w:rsid w:val="00385222"/>
    <w:rsid w:val="0038522A"/>
    <w:rsid w:val="003871A4"/>
    <w:rsid w:val="003916E2"/>
    <w:rsid w:val="0039235D"/>
    <w:rsid w:val="0039297A"/>
    <w:rsid w:val="00393176"/>
    <w:rsid w:val="003949FF"/>
    <w:rsid w:val="00396120"/>
    <w:rsid w:val="003972B9"/>
    <w:rsid w:val="00397CC7"/>
    <w:rsid w:val="003A025F"/>
    <w:rsid w:val="003A33F1"/>
    <w:rsid w:val="003A530F"/>
    <w:rsid w:val="003A54CC"/>
    <w:rsid w:val="003A7A65"/>
    <w:rsid w:val="003B18C3"/>
    <w:rsid w:val="003B27BD"/>
    <w:rsid w:val="003B2981"/>
    <w:rsid w:val="003B2BEC"/>
    <w:rsid w:val="003B30CF"/>
    <w:rsid w:val="003B3F59"/>
    <w:rsid w:val="003B44DA"/>
    <w:rsid w:val="003B4926"/>
    <w:rsid w:val="003B4C73"/>
    <w:rsid w:val="003B515A"/>
    <w:rsid w:val="003B532F"/>
    <w:rsid w:val="003B64CA"/>
    <w:rsid w:val="003B6692"/>
    <w:rsid w:val="003B6F79"/>
    <w:rsid w:val="003B71FC"/>
    <w:rsid w:val="003B764C"/>
    <w:rsid w:val="003B7B45"/>
    <w:rsid w:val="003B7FCA"/>
    <w:rsid w:val="003C129F"/>
    <w:rsid w:val="003C1C8A"/>
    <w:rsid w:val="003C2EFA"/>
    <w:rsid w:val="003C3629"/>
    <w:rsid w:val="003C43F1"/>
    <w:rsid w:val="003C4B18"/>
    <w:rsid w:val="003C4EEE"/>
    <w:rsid w:val="003C5C7A"/>
    <w:rsid w:val="003C5FA2"/>
    <w:rsid w:val="003C7175"/>
    <w:rsid w:val="003C7C9B"/>
    <w:rsid w:val="003D22F8"/>
    <w:rsid w:val="003D235B"/>
    <w:rsid w:val="003D319B"/>
    <w:rsid w:val="003D33E5"/>
    <w:rsid w:val="003D4F8E"/>
    <w:rsid w:val="003D5A23"/>
    <w:rsid w:val="003D67C9"/>
    <w:rsid w:val="003D70A6"/>
    <w:rsid w:val="003D7799"/>
    <w:rsid w:val="003E0A1B"/>
    <w:rsid w:val="003E118A"/>
    <w:rsid w:val="003E2768"/>
    <w:rsid w:val="003E2820"/>
    <w:rsid w:val="003E2A1D"/>
    <w:rsid w:val="003E350A"/>
    <w:rsid w:val="003E47F1"/>
    <w:rsid w:val="003E485D"/>
    <w:rsid w:val="003E548C"/>
    <w:rsid w:val="003E5B3A"/>
    <w:rsid w:val="003E5CBA"/>
    <w:rsid w:val="003E7164"/>
    <w:rsid w:val="003E7374"/>
    <w:rsid w:val="003E73AE"/>
    <w:rsid w:val="003F11DD"/>
    <w:rsid w:val="003F1EB8"/>
    <w:rsid w:val="003F207D"/>
    <w:rsid w:val="003F2C59"/>
    <w:rsid w:val="003F3453"/>
    <w:rsid w:val="003F3D2B"/>
    <w:rsid w:val="003F4066"/>
    <w:rsid w:val="003F4515"/>
    <w:rsid w:val="003F605E"/>
    <w:rsid w:val="003F6307"/>
    <w:rsid w:val="003F645F"/>
    <w:rsid w:val="003F6D89"/>
    <w:rsid w:val="003F6E2E"/>
    <w:rsid w:val="003F7421"/>
    <w:rsid w:val="00400EFA"/>
    <w:rsid w:val="0040127D"/>
    <w:rsid w:val="004012BE"/>
    <w:rsid w:val="0040383B"/>
    <w:rsid w:val="00404522"/>
    <w:rsid w:val="00404FD5"/>
    <w:rsid w:val="00405250"/>
    <w:rsid w:val="0040602B"/>
    <w:rsid w:val="00407389"/>
    <w:rsid w:val="004075C1"/>
    <w:rsid w:val="004108AB"/>
    <w:rsid w:val="0041098E"/>
    <w:rsid w:val="0041102F"/>
    <w:rsid w:val="004140CE"/>
    <w:rsid w:val="00414149"/>
    <w:rsid w:val="0041594D"/>
    <w:rsid w:val="00415B27"/>
    <w:rsid w:val="00416411"/>
    <w:rsid w:val="00416B61"/>
    <w:rsid w:val="00416C1E"/>
    <w:rsid w:val="00421E8E"/>
    <w:rsid w:val="0042229C"/>
    <w:rsid w:val="004226A6"/>
    <w:rsid w:val="00422968"/>
    <w:rsid w:val="00424229"/>
    <w:rsid w:val="004242BD"/>
    <w:rsid w:val="0042452E"/>
    <w:rsid w:val="004269E1"/>
    <w:rsid w:val="00430727"/>
    <w:rsid w:val="00430FC0"/>
    <w:rsid w:val="00431AD9"/>
    <w:rsid w:val="00431DDB"/>
    <w:rsid w:val="00431FBE"/>
    <w:rsid w:val="00432064"/>
    <w:rsid w:val="004325C6"/>
    <w:rsid w:val="004331D2"/>
    <w:rsid w:val="004342E4"/>
    <w:rsid w:val="004346E1"/>
    <w:rsid w:val="004348B5"/>
    <w:rsid w:val="0043558E"/>
    <w:rsid w:val="004355F2"/>
    <w:rsid w:val="00435AA9"/>
    <w:rsid w:val="00436D4B"/>
    <w:rsid w:val="004401CC"/>
    <w:rsid w:val="00440605"/>
    <w:rsid w:val="00440987"/>
    <w:rsid w:val="00440CD3"/>
    <w:rsid w:val="004411F0"/>
    <w:rsid w:val="004417FF"/>
    <w:rsid w:val="00442882"/>
    <w:rsid w:val="004428E0"/>
    <w:rsid w:val="0044299C"/>
    <w:rsid w:val="00442C21"/>
    <w:rsid w:val="004437F1"/>
    <w:rsid w:val="00443B58"/>
    <w:rsid w:val="00444218"/>
    <w:rsid w:val="004442E2"/>
    <w:rsid w:val="00444CD9"/>
    <w:rsid w:val="00445347"/>
    <w:rsid w:val="0044653A"/>
    <w:rsid w:val="00446DFC"/>
    <w:rsid w:val="00447688"/>
    <w:rsid w:val="00447A01"/>
    <w:rsid w:val="0045000F"/>
    <w:rsid w:val="0045011E"/>
    <w:rsid w:val="0045012D"/>
    <w:rsid w:val="004504B9"/>
    <w:rsid w:val="00450A06"/>
    <w:rsid w:val="004514D9"/>
    <w:rsid w:val="00451BD4"/>
    <w:rsid w:val="004525A0"/>
    <w:rsid w:val="00452A4E"/>
    <w:rsid w:val="004531D9"/>
    <w:rsid w:val="00453740"/>
    <w:rsid w:val="0045448F"/>
    <w:rsid w:val="00454B9F"/>
    <w:rsid w:val="004559CD"/>
    <w:rsid w:val="00455C80"/>
    <w:rsid w:val="00455F9C"/>
    <w:rsid w:val="00460AE6"/>
    <w:rsid w:val="00460CAA"/>
    <w:rsid w:val="00460E14"/>
    <w:rsid w:val="00460F7F"/>
    <w:rsid w:val="0046122B"/>
    <w:rsid w:val="00461F19"/>
    <w:rsid w:val="00463455"/>
    <w:rsid w:val="00463876"/>
    <w:rsid w:val="00465345"/>
    <w:rsid w:val="004660AB"/>
    <w:rsid w:val="0046634B"/>
    <w:rsid w:val="004671F3"/>
    <w:rsid w:val="00467AE9"/>
    <w:rsid w:val="00467BEE"/>
    <w:rsid w:val="004700B9"/>
    <w:rsid w:val="00470BDD"/>
    <w:rsid w:val="00470BF6"/>
    <w:rsid w:val="004710DA"/>
    <w:rsid w:val="004729DC"/>
    <w:rsid w:val="00472E28"/>
    <w:rsid w:val="004737C3"/>
    <w:rsid w:val="00474D63"/>
    <w:rsid w:val="00476F34"/>
    <w:rsid w:val="0047739B"/>
    <w:rsid w:val="00477BFA"/>
    <w:rsid w:val="00477EC2"/>
    <w:rsid w:val="00480B92"/>
    <w:rsid w:val="0048172B"/>
    <w:rsid w:val="00481FDE"/>
    <w:rsid w:val="0048443C"/>
    <w:rsid w:val="0048549D"/>
    <w:rsid w:val="0048738C"/>
    <w:rsid w:val="004918D0"/>
    <w:rsid w:val="004922BB"/>
    <w:rsid w:val="0049260F"/>
    <w:rsid w:val="00492B5C"/>
    <w:rsid w:val="00492F0F"/>
    <w:rsid w:val="004933BA"/>
    <w:rsid w:val="00493910"/>
    <w:rsid w:val="00493DF3"/>
    <w:rsid w:val="00493DF9"/>
    <w:rsid w:val="00494E80"/>
    <w:rsid w:val="004954CE"/>
    <w:rsid w:val="004956DA"/>
    <w:rsid w:val="00495E0C"/>
    <w:rsid w:val="004A084A"/>
    <w:rsid w:val="004A0A9E"/>
    <w:rsid w:val="004A0FE7"/>
    <w:rsid w:val="004A1493"/>
    <w:rsid w:val="004A2A2C"/>
    <w:rsid w:val="004A2DF7"/>
    <w:rsid w:val="004A3BCF"/>
    <w:rsid w:val="004A5E24"/>
    <w:rsid w:val="004B1E38"/>
    <w:rsid w:val="004B2239"/>
    <w:rsid w:val="004B275F"/>
    <w:rsid w:val="004B2897"/>
    <w:rsid w:val="004B3A54"/>
    <w:rsid w:val="004B50D9"/>
    <w:rsid w:val="004B52E5"/>
    <w:rsid w:val="004B54DC"/>
    <w:rsid w:val="004B604E"/>
    <w:rsid w:val="004B7D97"/>
    <w:rsid w:val="004C0165"/>
    <w:rsid w:val="004C0FAC"/>
    <w:rsid w:val="004C1421"/>
    <w:rsid w:val="004C1B4D"/>
    <w:rsid w:val="004C2A1E"/>
    <w:rsid w:val="004C2FD7"/>
    <w:rsid w:val="004C3148"/>
    <w:rsid w:val="004C40E3"/>
    <w:rsid w:val="004C4157"/>
    <w:rsid w:val="004C4387"/>
    <w:rsid w:val="004C4E06"/>
    <w:rsid w:val="004C54AB"/>
    <w:rsid w:val="004C6B57"/>
    <w:rsid w:val="004C736D"/>
    <w:rsid w:val="004C7458"/>
    <w:rsid w:val="004C7715"/>
    <w:rsid w:val="004C7DDE"/>
    <w:rsid w:val="004C7DE8"/>
    <w:rsid w:val="004D0C5E"/>
    <w:rsid w:val="004D15F9"/>
    <w:rsid w:val="004D1A82"/>
    <w:rsid w:val="004D225D"/>
    <w:rsid w:val="004D3CE8"/>
    <w:rsid w:val="004D3DB1"/>
    <w:rsid w:val="004D42B8"/>
    <w:rsid w:val="004D5AA3"/>
    <w:rsid w:val="004D74F9"/>
    <w:rsid w:val="004D7BCD"/>
    <w:rsid w:val="004E0128"/>
    <w:rsid w:val="004E0424"/>
    <w:rsid w:val="004E0A63"/>
    <w:rsid w:val="004E0C69"/>
    <w:rsid w:val="004E0E63"/>
    <w:rsid w:val="004E253F"/>
    <w:rsid w:val="004E2718"/>
    <w:rsid w:val="004E3265"/>
    <w:rsid w:val="004E36B0"/>
    <w:rsid w:val="004E3BBF"/>
    <w:rsid w:val="004E3BC5"/>
    <w:rsid w:val="004E47A6"/>
    <w:rsid w:val="004E77E5"/>
    <w:rsid w:val="004F006C"/>
    <w:rsid w:val="004F05AB"/>
    <w:rsid w:val="004F133D"/>
    <w:rsid w:val="004F1442"/>
    <w:rsid w:val="004F2047"/>
    <w:rsid w:val="004F3906"/>
    <w:rsid w:val="004F3918"/>
    <w:rsid w:val="004F39EA"/>
    <w:rsid w:val="004F3C5D"/>
    <w:rsid w:val="004F40C7"/>
    <w:rsid w:val="004F4C47"/>
    <w:rsid w:val="004F4E5F"/>
    <w:rsid w:val="004F7373"/>
    <w:rsid w:val="00500165"/>
    <w:rsid w:val="00500CF4"/>
    <w:rsid w:val="00500FBA"/>
    <w:rsid w:val="00502AC6"/>
    <w:rsid w:val="00504550"/>
    <w:rsid w:val="00505861"/>
    <w:rsid w:val="00506B25"/>
    <w:rsid w:val="0050773F"/>
    <w:rsid w:val="00510250"/>
    <w:rsid w:val="005105F4"/>
    <w:rsid w:val="00511A1D"/>
    <w:rsid w:val="00514520"/>
    <w:rsid w:val="00514D4A"/>
    <w:rsid w:val="00515A9A"/>
    <w:rsid w:val="00515D19"/>
    <w:rsid w:val="00516585"/>
    <w:rsid w:val="005167C5"/>
    <w:rsid w:val="00521307"/>
    <w:rsid w:val="00521942"/>
    <w:rsid w:val="00521AD0"/>
    <w:rsid w:val="005225AA"/>
    <w:rsid w:val="00522942"/>
    <w:rsid w:val="00522BAD"/>
    <w:rsid w:val="0052438B"/>
    <w:rsid w:val="005251FB"/>
    <w:rsid w:val="00525BA4"/>
    <w:rsid w:val="00526015"/>
    <w:rsid w:val="00526082"/>
    <w:rsid w:val="00526EE7"/>
    <w:rsid w:val="0053012C"/>
    <w:rsid w:val="00530C86"/>
    <w:rsid w:val="0053106C"/>
    <w:rsid w:val="0053273A"/>
    <w:rsid w:val="0053291F"/>
    <w:rsid w:val="00532A1A"/>
    <w:rsid w:val="005345BD"/>
    <w:rsid w:val="00535075"/>
    <w:rsid w:val="005356BC"/>
    <w:rsid w:val="00535FFA"/>
    <w:rsid w:val="005362E4"/>
    <w:rsid w:val="005369C6"/>
    <w:rsid w:val="00536FE2"/>
    <w:rsid w:val="00537AB0"/>
    <w:rsid w:val="00540007"/>
    <w:rsid w:val="0054031E"/>
    <w:rsid w:val="00540FC7"/>
    <w:rsid w:val="0054162F"/>
    <w:rsid w:val="0054223B"/>
    <w:rsid w:val="00543024"/>
    <w:rsid w:val="00543714"/>
    <w:rsid w:val="005444C5"/>
    <w:rsid w:val="00544700"/>
    <w:rsid w:val="00545206"/>
    <w:rsid w:val="00546C00"/>
    <w:rsid w:val="00547018"/>
    <w:rsid w:val="005474EB"/>
    <w:rsid w:val="00547516"/>
    <w:rsid w:val="005477F4"/>
    <w:rsid w:val="00550772"/>
    <w:rsid w:val="005507C6"/>
    <w:rsid w:val="005507F7"/>
    <w:rsid w:val="00550F47"/>
    <w:rsid w:val="00551629"/>
    <w:rsid w:val="005517AB"/>
    <w:rsid w:val="00551867"/>
    <w:rsid w:val="0055188C"/>
    <w:rsid w:val="00552A5B"/>
    <w:rsid w:val="00553093"/>
    <w:rsid w:val="00553272"/>
    <w:rsid w:val="005537D7"/>
    <w:rsid w:val="00554A8E"/>
    <w:rsid w:val="005567B1"/>
    <w:rsid w:val="00556F57"/>
    <w:rsid w:val="00560059"/>
    <w:rsid w:val="00560ABD"/>
    <w:rsid w:val="00560E0A"/>
    <w:rsid w:val="00560F38"/>
    <w:rsid w:val="005610D6"/>
    <w:rsid w:val="00561156"/>
    <w:rsid w:val="00561C25"/>
    <w:rsid w:val="00561E36"/>
    <w:rsid w:val="00562CD8"/>
    <w:rsid w:val="00562CF6"/>
    <w:rsid w:val="00563576"/>
    <w:rsid w:val="00565BAA"/>
    <w:rsid w:val="00566EBF"/>
    <w:rsid w:val="005670A6"/>
    <w:rsid w:val="005670DA"/>
    <w:rsid w:val="005701B6"/>
    <w:rsid w:val="00572012"/>
    <w:rsid w:val="00572C36"/>
    <w:rsid w:val="00572CE2"/>
    <w:rsid w:val="00574180"/>
    <w:rsid w:val="00574807"/>
    <w:rsid w:val="00575D49"/>
    <w:rsid w:val="0057744E"/>
    <w:rsid w:val="0058099B"/>
    <w:rsid w:val="00580EE7"/>
    <w:rsid w:val="005821B9"/>
    <w:rsid w:val="005821EE"/>
    <w:rsid w:val="005832C5"/>
    <w:rsid w:val="00585AD0"/>
    <w:rsid w:val="00587156"/>
    <w:rsid w:val="0058759F"/>
    <w:rsid w:val="00587CD9"/>
    <w:rsid w:val="00587DD4"/>
    <w:rsid w:val="005918B6"/>
    <w:rsid w:val="00591B35"/>
    <w:rsid w:val="0059235E"/>
    <w:rsid w:val="005929D1"/>
    <w:rsid w:val="0059327F"/>
    <w:rsid w:val="00594435"/>
    <w:rsid w:val="00594A2A"/>
    <w:rsid w:val="00595A83"/>
    <w:rsid w:val="00596360"/>
    <w:rsid w:val="00596516"/>
    <w:rsid w:val="00597208"/>
    <w:rsid w:val="00597227"/>
    <w:rsid w:val="005A1B75"/>
    <w:rsid w:val="005A2A74"/>
    <w:rsid w:val="005A3B94"/>
    <w:rsid w:val="005A3C08"/>
    <w:rsid w:val="005A4337"/>
    <w:rsid w:val="005A45F0"/>
    <w:rsid w:val="005A4848"/>
    <w:rsid w:val="005A60A4"/>
    <w:rsid w:val="005A6FC0"/>
    <w:rsid w:val="005A71B2"/>
    <w:rsid w:val="005B00EA"/>
    <w:rsid w:val="005B08C6"/>
    <w:rsid w:val="005B1761"/>
    <w:rsid w:val="005B2516"/>
    <w:rsid w:val="005B26C8"/>
    <w:rsid w:val="005B272F"/>
    <w:rsid w:val="005B5C4A"/>
    <w:rsid w:val="005B5ECC"/>
    <w:rsid w:val="005B6EB2"/>
    <w:rsid w:val="005B77F6"/>
    <w:rsid w:val="005C06B2"/>
    <w:rsid w:val="005C0D8B"/>
    <w:rsid w:val="005C10E4"/>
    <w:rsid w:val="005C16C0"/>
    <w:rsid w:val="005C1949"/>
    <w:rsid w:val="005C1CEA"/>
    <w:rsid w:val="005C1DBF"/>
    <w:rsid w:val="005C2A5A"/>
    <w:rsid w:val="005C2DFC"/>
    <w:rsid w:val="005C3788"/>
    <w:rsid w:val="005C41A8"/>
    <w:rsid w:val="005C50ED"/>
    <w:rsid w:val="005C5F7E"/>
    <w:rsid w:val="005C654C"/>
    <w:rsid w:val="005C79D1"/>
    <w:rsid w:val="005D01FC"/>
    <w:rsid w:val="005D029A"/>
    <w:rsid w:val="005D268D"/>
    <w:rsid w:val="005D296E"/>
    <w:rsid w:val="005D3758"/>
    <w:rsid w:val="005D463C"/>
    <w:rsid w:val="005D4AB7"/>
    <w:rsid w:val="005D5852"/>
    <w:rsid w:val="005D63FD"/>
    <w:rsid w:val="005D6B95"/>
    <w:rsid w:val="005E0679"/>
    <w:rsid w:val="005E0FD8"/>
    <w:rsid w:val="005E20B3"/>
    <w:rsid w:val="005E2A37"/>
    <w:rsid w:val="005E2B4C"/>
    <w:rsid w:val="005E4D7F"/>
    <w:rsid w:val="005E575F"/>
    <w:rsid w:val="005E5AC5"/>
    <w:rsid w:val="005E6208"/>
    <w:rsid w:val="005E6375"/>
    <w:rsid w:val="005E6649"/>
    <w:rsid w:val="005E75C7"/>
    <w:rsid w:val="005E783E"/>
    <w:rsid w:val="005E7946"/>
    <w:rsid w:val="005E79B9"/>
    <w:rsid w:val="005F0282"/>
    <w:rsid w:val="005F06AD"/>
    <w:rsid w:val="005F0DBC"/>
    <w:rsid w:val="005F0FB2"/>
    <w:rsid w:val="005F2535"/>
    <w:rsid w:val="005F2CEE"/>
    <w:rsid w:val="005F3FC5"/>
    <w:rsid w:val="005F562B"/>
    <w:rsid w:val="005F58E2"/>
    <w:rsid w:val="005F5AD6"/>
    <w:rsid w:val="005F6816"/>
    <w:rsid w:val="005F723A"/>
    <w:rsid w:val="005F7E48"/>
    <w:rsid w:val="0060004B"/>
    <w:rsid w:val="00600E2C"/>
    <w:rsid w:val="00600F6F"/>
    <w:rsid w:val="006020C0"/>
    <w:rsid w:val="006026D4"/>
    <w:rsid w:val="00602DEB"/>
    <w:rsid w:val="0060357E"/>
    <w:rsid w:val="00603CD5"/>
    <w:rsid w:val="00604022"/>
    <w:rsid w:val="0060404B"/>
    <w:rsid w:val="00604572"/>
    <w:rsid w:val="00606A35"/>
    <w:rsid w:val="00610A7F"/>
    <w:rsid w:val="00610AE8"/>
    <w:rsid w:val="0061133A"/>
    <w:rsid w:val="00611802"/>
    <w:rsid w:val="00611E3E"/>
    <w:rsid w:val="00611F09"/>
    <w:rsid w:val="00612C95"/>
    <w:rsid w:val="006133F2"/>
    <w:rsid w:val="00613C74"/>
    <w:rsid w:val="00613FE4"/>
    <w:rsid w:val="006161DF"/>
    <w:rsid w:val="00616381"/>
    <w:rsid w:val="00616C08"/>
    <w:rsid w:val="00616FA5"/>
    <w:rsid w:val="00621E77"/>
    <w:rsid w:val="006220EB"/>
    <w:rsid w:val="006226FB"/>
    <w:rsid w:val="00623014"/>
    <w:rsid w:val="006255A1"/>
    <w:rsid w:val="006257F2"/>
    <w:rsid w:val="00625F49"/>
    <w:rsid w:val="0062611B"/>
    <w:rsid w:val="00626255"/>
    <w:rsid w:val="00626407"/>
    <w:rsid w:val="00626B0D"/>
    <w:rsid w:val="00627292"/>
    <w:rsid w:val="006308FE"/>
    <w:rsid w:val="0063176A"/>
    <w:rsid w:val="00631C8B"/>
    <w:rsid w:val="006324E0"/>
    <w:rsid w:val="0063262A"/>
    <w:rsid w:val="00632B8B"/>
    <w:rsid w:val="00632E83"/>
    <w:rsid w:val="00633CDF"/>
    <w:rsid w:val="006340ED"/>
    <w:rsid w:val="0063533A"/>
    <w:rsid w:val="0063595B"/>
    <w:rsid w:val="006364D6"/>
    <w:rsid w:val="0063757B"/>
    <w:rsid w:val="00637F4C"/>
    <w:rsid w:val="00640945"/>
    <w:rsid w:val="00640A11"/>
    <w:rsid w:val="00640A37"/>
    <w:rsid w:val="00642991"/>
    <w:rsid w:val="00642AC8"/>
    <w:rsid w:val="00643B63"/>
    <w:rsid w:val="00644EB7"/>
    <w:rsid w:val="00645BCB"/>
    <w:rsid w:val="00645CEE"/>
    <w:rsid w:val="00646099"/>
    <w:rsid w:val="00646A2E"/>
    <w:rsid w:val="0064747E"/>
    <w:rsid w:val="00647AD1"/>
    <w:rsid w:val="00647E23"/>
    <w:rsid w:val="0065073A"/>
    <w:rsid w:val="00650F58"/>
    <w:rsid w:val="006512D1"/>
    <w:rsid w:val="00651B0C"/>
    <w:rsid w:val="00653075"/>
    <w:rsid w:val="00653B34"/>
    <w:rsid w:val="00656D7B"/>
    <w:rsid w:val="00657C09"/>
    <w:rsid w:val="006602FA"/>
    <w:rsid w:val="00660807"/>
    <w:rsid w:val="00660F6F"/>
    <w:rsid w:val="00662B6F"/>
    <w:rsid w:val="00662CFB"/>
    <w:rsid w:val="00663BC1"/>
    <w:rsid w:val="00664196"/>
    <w:rsid w:val="00664754"/>
    <w:rsid w:val="00664802"/>
    <w:rsid w:val="00664A28"/>
    <w:rsid w:val="006655D1"/>
    <w:rsid w:val="00665766"/>
    <w:rsid w:val="00667208"/>
    <w:rsid w:val="00667534"/>
    <w:rsid w:val="0066753E"/>
    <w:rsid w:val="00670622"/>
    <w:rsid w:val="0067098B"/>
    <w:rsid w:val="00670DA4"/>
    <w:rsid w:val="00671D8A"/>
    <w:rsid w:val="00672519"/>
    <w:rsid w:val="00673443"/>
    <w:rsid w:val="00673CDA"/>
    <w:rsid w:val="00673D88"/>
    <w:rsid w:val="00674560"/>
    <w:rsid w:val="00676F6E"/>
    <w:rsid w:val="006773DE"/>
    <w:rsid w:val="00677A3E"/>
    <w:rsid w:val="00677BB0"/>
    <w:rsid w:val="00680347"/>
    <w:rsid w:val="00680EDC"/>
    <w:rsid w:val="006815C2"/>
    <w:rsid w:val="00682318"/>
    <w:rsid w:val="00682A79"/>
    <w:rsid w:val="00683EEE"/>
    <w:rsid w:val="00684CE4"/>
    <w:rsid w:val="00687852"/>
    <w:rsid w:val="00690724"/>
    <w:rsid w:val="00690937"/>
    <w:rsid w:val="00690EE8"/>
    <w:rsid w:val="00691DA4"/>
    <w:rsid w:val="00691E92"/>
    <w:rsid w:val="00692965"/>
    <w:rsid w:val="00692A4F"/>
    <w:rsid w:val="006933D1"/>
    <w:rsid w:val="0069343D"/>
    <w:rsid w:val="006945E8"/>
    <w:rsid w:val="00694DEF"/>
    <w:rsid w:val="006962F8"/>
    <w:rsid w:val="00696456"/>
    <w:rsid w:val="0069655E"/>
    <w:rsid w:val="00696634"/>
    <w:rsid w:val="006974EF"/>
    <w:rsid w:val="0069776A"/>
    <w:rsid w:val="006A05B4"/>
    <w:rsid w:val="006A0CB7"/>
    <w:rsid w:val="006A13C3"/>
    <w:rsid w:val="006A1AC2"/>
    <w:rsid w:val="006A5BD8"/>
    <w:rsid w:val="006A77B3"/>
    <w:rsid w:val="006B027D"/>
    <w:rsid w:val="006B04AB"/>
    <w:rsid w:val="006B12D2"/>
    <w:rsid w:val="006B2BC7"/>
    <w:rsid w:val="006B2D0C"/>
    <w:rsid w:val="006B417F"/>
    <w:rsid w:val="006B4DF5"/>
    <w:rsid w:val="006B5D90"/>
    <w:rsid w:val="006B5DAE"/>
    <w:rsid w:val="006B62EC"/>
    <w:rsid w:val="006C060A"/>
    <w:rsid w:val="006C1199"/>
    <w:rsid w:val="006C258D"/>
    <w:rsid w:val="006C29B3"/>
    <w:rsid w:val="006C2EE4"/>
    <w:rsid w:val="006C2F5E"/>
    <w:rsid w:val="006C45A7"/>
    <w:rsid w:val="006C4CE5"/>
    <w:rsid w:val="006C5CF3"/>
    <w:rsid w:val="006C65A9"/>
    <w:rsid w:val="006C6F8A"/>
    <w:rsid w:val="006C7393"/>
    <w:rsid w:val="006D01D7"/>
    <w:rsid w:val="006D02B7"/>
    <w:rsid w:val="006D0668"/>
    <w:rsid w:val="006D1249"/>
    <w:rsid w:val="006D1519"/>
    <w:rsid w:val="006D1528"/>
    <w:rsid w:val="006D168B"/>
    <w:rsid w:val="006D1794"/>
    <w:rsid w:val="006D1AA6"/>
    <w:rsid w:val="006D1C6A"/>
    <w:rsid w:val="006D2125"/>
    <w:rsid w:val="006D3F64"/>
    <w:rsid w:val="006D42F1"/>
    <w:rsid w:val="006D4AA7"/>
    <w:rsid w:val="006D4F90"/>
    <w:rsid w:val="006D5A68"/>
    <w:rsid w:val="006D5F81"/>
    <w:rsid w:val="006D661B"/>
    <w:rsid w:val="006D676E"/>
    <w:rsid w:val="006D6A08"/>
    <w:rsid w:val="006D6EEC"/>
    <w:rsid w:val="006D704D"/>
    <w:rsid w:val="006E0324"/>
    <w:rsid w:val="006E3A98"/>
    <w:rsid w:val="006E5FB0"/>
    <w:rsid w:val="006F030A"/>
    <w:rsid w:val="006F0819"/>
    <w:rsid w:val="006F1875"/>
    <w:rsid w:val="006F187E"/>
    <w:rsid w:val="006F21F8"/>
    <w:rsid w:val="006F2A70"/>
    <w:rsid w:val="006F3146"/>
    <w:rsid w:val="006F32EF"/>
    <w:rsid w:val="006F40D9"/>
    <w:rsid w:val="006F5514"/>
    <w:rsid w:val="006F6A26"/>
    <w:rsid w:val="006F73E4"/>
    <w:rsid w:val="00700146"/>
    <w:rsid w:val="00700367"/>
    <w:rsid w:val="007004FA"/>
    <w:rsid w:val="00700BB4"/>
    <w:rsid w:val="0070107D"/>
    <w:rsid w:val="0070214E"/>
    <w:rsid w:val="00703988"/>
    <w:rsid w:val="00703A0A"/>
    <w:rsid w:val="00703CE7"/>
    <w:rsid w:val="007052E3"/>
    <w:rsid w:val="0070586F"/>
    <w:rsid w:val="0070628A"/>
    <w:rsid w:val="00706726"/>
    <w:rsid w:val="007068C8"/>
    <w:rsid w:val="0070714F"/>
    <w:rsid w:val="00707788"/>
    <w:rsid w:val="00711340"/>
    <w:rsid w:val="00711973"/>
    <w:rsid w:val="007134DF"/>
    <w:rsid w:val="00713EEA"/>
    <w:rsid w:val="00714244"/>
    <w:rsid w:val="00714C38"/>
    <w:rsid w:val="007153DF"/>
    <w:rsid w:val="00715CF3"/>
    <w:rsid w:val="00715D6C"/>
    <w:rsid w:val="007160F5"/>
    <w:rsid w:val="007162D0"/>
    <w:rsid w:val="007167F0"/>
    <w:rsid w:val="00720592"/>
    <w:rsid w:val="00721578"/>
    <w:rsid w:val="00723BE1"/>
    <w:rsid w:val="00725B45"/>
    <w:rsid w:val="00726C6B"/>
    <w:rsid w:val="00727124"/>
    <w:rsid w:val="00727E67"/>
    <w:rsid w:val="007300A9"/>
    <w:rsid w:val="00731CC7"/>
    <w:rsid w:val="007336F1"/>
    <w:rsid w:val="00733DD2"/>
    <w:rsid w:val="007347FB"/>
    <w:rsid w:val="007356DC"/>
    <w:rsid w:val="007357EC"/>
    <w:rsid w:val="00737581"/>
    <w:rsid w:val="0074263D"/>
    <w:rsid w:val="0074279C"/>
    <w:rsid w:val="007427D9"/>
    <w:rsid w:val="00743114"/>
    <w:rsid w:val="00744756"/>
    <w:rsid w:val="0074501A"/>
    <w:rsid w:val="007459F1"/>
    <w:rsid w:val="00745E86"/>
    <w:rsid w:val="00746E7A"/>
    <w:rsid w:val="00747BB8"/>
    <w:rsid w:val="00750852"/>
    <w:rsid w:val="00751017"/>
    <w:rsid w:val="00751A94"/>
    <w:rsid w:val="00751AC9"/>
    <w:rsid w:val="00752459"/>
    <w:rsid w:val="0075250C"/>
    <w:rsid w:val="00752DE0"/>
    <w:rsid w:val="0075400C"/>
    <w:rsid w:val="007542C0"/>
    <w:rsid w:val="00755F83"/>
    <w:rsid w:val="007564EE"/>
    <w:rsid w:val="00756751"/>
    <w:rsid w:val="00756C21"/>
    <w:rsid w:val="00757977"/>
    <w:rsid w:val="00760E66"/>
    <w:rsid w:val="00761BE5"/>
    <w:rsid w:val="0076366B"/>
    <w:rsid w:val="007639CB"/>
    <w:rsid w:val="00763ADB"/>
    <w:rsid w:val="00763C13"/>
    <w:rsid w:val="00763FF4"/>
    <w:rsid w:val="0076433C"/>
    <w:rsid w:val="00765454"/>
    <w:rsid w:val="007664CB"/>
    <w:rsid w:val="0076752C"/>
    <w:rsid w:val="007704A5"/>
    <w:rsid w:val="00770872"/>
    <w:rsid w:val="00770F25"/>
    <w:rsid w:val="007715B7"/>
    <w:rsid w:val="00771750"/>
    <w:rsid w:val="00771CF8"/>
    <w:rsid w:val="00774B45"/>
    <w:rsid w:val="00776B98"/>
    <w:rsid w:val="00776C4A"/>
    <w:rsid w:val="0078014F"/>
    <w:rsid w:val="007805D1"/>
    <w:rsid w:val="007828C8"/>
    <w:rsid w:val="00782A02"/>
    <w:rsid w:val="00782C77"/>
    <w:rsid w:val="00784388"/>
    <w:rsid w:val="007858B6"/>
    <w:rsid w:val="00787291"/>
    <w:rsid w:val="00790435"/>
    <w:rsid w:val="00790FC1"/>
    <w:rsid w:val="00791B29"/>
    <w:rsid w:val="00792117"/>
    <w:rsid w:val="0079383B"/>
    <w:rsid w:val="00793EB7"/>
    <w:rsid w:val="00794CCF"/>
    <w:rsid w:val="007957D3"/>
    <w:rsid w:val="00796DBB"/>
    <w:rsid w:val="007A025A"/>
    <w:rsid w:val="007A2894"/>
    <w:rsid w:val="007A3E26"/>
    <w:rsid w:val="007A4605"/>
    <w:rsid w:val="007A5121"/>
    <w:rsid w:val="007A51A4"/>
    <w:rsid w:val="007A5AFA"/>
    <w:rsid w:val="007A5B21"/>
    <w:rsid w:val="007A5C65"/>
    <w:rsid w:val="007A7584"/>
    <w:rsid w:val="007A7C24"/>
    <w:rsid w:val="007B06E9"/>
    <w:rsid w:val="007B1EEB"/>
    <w:rsid w:val="007B2A0D"/>
    <w:rsid w:val="007B2EF1"/>
    <w:rsid w:val="007B30E7"/>
    <w:rsid w:val="007B3504"/>
    <w:rsid w:val="007B4CC8"/>
    <w:rsid w:val="007B6DE5"/>
    <w:rsid w:val="007C0128"/>
    <w:rsid w:val="007C04F3"/>
    <w:rsid w:val="007C05D5"/>
    <w:rsid w:val="007C0872"/>
    <w:rsid w:val="007C1DE5"/>
    <w:rsid w:val="007C2D60"/>
    <w:rsid w:val="007C32F5"/>
    <w:rsid w:val="007C358D"/>
    <w:rsid w:val="007C3DB5"/>
    <w:rsid w:val="007C51C2"/>
    <w:rsid w:val="007C5AD5"/>
    <w:rsid w:val="007C5B26"/>
    <w:rsid w:val="007C5E28"/>
    <w:rsid w:val="007C5F43"/>
    <w:rsid w:val="007C65D3"/>
    <w:rsid w:val="007C7C8D"/>
    <w:rsid w:val="007C7D40"/>
    <w:rsid w:val="007D1B7E"/>
    <w:rsid w:val="007D1E88"/>
    <w:rsid w:val="007D28F5"/>
    <w:rsid w:val="007D2A75"/>
    <w:rsid w:val="007D3E93"/>
    <w:rsid w:val="007D3EAA"/>
    <w:rsid w:val="007D4142"/>
    <w:rsid w:val="007D53B2"/>
    <w:rsid w:val="007D5D78"/>
    <w:rsid w:val="007D6CB9"/>
    <w:rsid w:val="007D7763"/>
    <w:rsid w:val="007E017D"/>
    <w:rsid w:val="007E0525"/>
    <w:rsid w:val="007E0ABC"/>
    <w:rsid w:val="007E0E68"/>
    <w:rsid w:val="007E2648"/>
    <w:rsid w:val="007E31A3"/>
    <w:rsid w:val="007E33BF"/>
    <w:rsid w:val="007E3D63"/>
    <w:rsid w:val="007E3F56"/>
    <w:rsid w:val="007E47E8"/>
    <w:rsid w:val="007E5061"/>
    <w:rsid w:val="007E5573"/>
    <w:rsid w:val="007E5A60"/>
    <w:rsid w:val="007E5B77"/>
    <w:rsid w:val="007E5D0E"/>
    <w:rsid w:val="007E6687"/>
    <w:rsid w:val="007E6CCD"/>
    <w:rsid w:val="007E7B79"/>
    <w:rsid w:val="007E7DA8"/>
    <w:rsid w:val="007F0366"/>
    <w:rsid w:val="007F143E"/>
    <w:rsid w:val="007F1FE0"/>
    <w:rsid w:val="007F35AB"/>
    <w:rsid w:val="007F3D43"/>
    <w:rsid w:val="007F422E"/>
    <w:rsid w:val="007F4559"/>
    <w:rsid w:val="007F458B"/>
    <w:rsid w:val="007F460B"/>
    <w:rsid w:val="007F6942"/>
    <w:rsid w:val="008005AB"/>
    <w:rsid w:val="00800D53"/>
    <w:rsid w:val="00801456"/>
    <w:rsid w:val="00802756"/>
    <w:rsid w:val="00804E43"/>
    <w:rsid w:val="008056BF"/>
    <w:rsid w:val="0080587B"/>
    <w:rsid w:val="0080639F"/>
    <w:rsid w:val="0080647D"/>
    <w:rsid w:val="00806A8D"/>
    <w:rsid w:val="00807077"/>
    <w:rsid w:val="00810D02"/>
    <w:rsid w:val="008110E3"/>
    <w:rsid w:val="008111EB"/>
    <w:rsid w:val="0081255C"/>
    <w:rsid w:val="00813878"/>
    <w:rsid w:val="00814C95"/>
    <w:rsid w:val="0081527B"/>
    <w:rsid w:val="00815AB6"/>
    <w:rsid w:val="0081636F"/>
    <w:rsid w:val="0081659E"/>
    <w:rsid w:val="008168FC"/>
    <w:rsid w:val="00816A41"/>
    <w:rsid w:val="0081795B"/>
    <w:rsid w:val="0082149C"/>
    <w:rsid w:val="00821885"/>
    <w:rsid w:val="00823098"/>
    <w:rsid w:val="0082370D"/>
    <w:rsid w:val="00823BB3"/>
    <w:rsid w:val="00823FD4"/>
    <w:rsid w:val="008241E4"/>
    <w:rsid w:val="008245D0"/>
    <w:rsid w:val="00824698"/>
    <w:rsid w:val="00825230"/>
    <w:rsid w:val="008254A6"/>
    <w:rsid w:val="00826E6C"/>
    <w:rsid w:val="00826E94"/>
    <w:rsid w:val="008279F3"/>
    <w:rsid w:val="00827B1E"/>
    <w:rsid w:val="008301D3"/>
    <w:rsid w:val="0083041A"/>
    <w:rsid w:val="00830D37"/>
    <w:rsid w:val="008312C5"/>
    <w:rsid w:val="00832B39"/>
    <w:rsid w:val="00832DE2"/>
    <w:rsid w:val="00833CAB"/>
    <w:rsid w:val="008345DE"/>
    <w:rsid w:val="00834606"/>
    <w:rsid w:val="00834E78"/>
    <w:rsid w:val="00834F0A"/>
    <w:rsid w:val="008351E9"/>
    <w:rsid w:val="008364DE"/>
    <w:rsid w:val="00836CBB"/>
    <w:rsid w:val="00836EBA"/>
    <w:rsid w:val="00837683"/>
    <w:rsid w:val="00837FC3"/>
    <w:rsid w:val="0084139A"/>
    <w:rsid w:val="0084192C"/>
    <w:rsid w:val="00843935"/>
    <w:rsid w:val="00844DB7"/>
    <w:rsid w:val="0084586D"/>
    <w:rsid w:val="00845F49"/>
    <w:rsid w:val="0084674A"/>
    <w:rsid w:val="008473A6"/>
    <w:rsid w:val="0084774F"/>
    <w:rsid w:val="00847E4B"/>
    <w:rsid w:val="00850FC2"/>
    <w:rsid w:val="00851432"/>
    <w:rsid w:val="00851E78"/>
    <w:rsid w:val="008523E7"/>
    <w:rsid w:val="00852425"/>
    <w:rsid w:val="00852760"/>
    <w:rsid w:val="00852789"/>
    <w:rsid w:val="0085281F"/>
    <w:rsid w:val="008528CA"/>
    <w:rsid w:val="00852C40"/>
    <w:rsid w:val="008542E3"/>
    <w:rsid w:val="00855B20"/>
    <w:rsid w:val="008567D1"/>
    <w:rsid w:val="008574C3"/>
    <w:rsid w:val="008575AA"/>
    <w:rsid w:val="00860614"/>
    <w:rsid w:val="00860CFD"/>
    <w:rsid w:val="008638D5"/>
    <w:rsid w:val="0086453A"/>
    <w:rsid w:val="0086481D"/>
    <w:rsid w:val="00865213"/>
    <w:rsid w:val="00865DD5"/>
    <w:rsid w:val="00866261"/>
    <w:rsid w:val="00866595"/>
    <w:rsid w:val="00867B25"/>
    <w:rsid w:val="008706EF"/>
    <w:rsid w:val="00870A4B"/>
    <w:rsid w:val="00870CAC"/>
    <w:rsid w:val="00873F38"/>
    <w:rsid w:val="008745C3"/>
    <w:rsid w:val="00874E79"/>
    <w:rsid w:val="00875F4D"/>
    <w:rsid w:val="00876B6E"/>
    <w:rsid w:val="0087762D"/>
    <w:rsid w:val="00877F97"/>
    <w:rsid w:val="00880105"/>
    <w:rsid w:val="008802EF"/>
    <w:rsid w:val="008804F4"/>
    <w:rsid w:val="00880624"/>
    <w:rsid w:val="00881E6A"/>
    <w:rsid w:val="008830EC"/>
    <w:rsid w:val="008834A2"/>
    <w:rsid w:val="00883756"/>
    <w:rsid w:val="00883F07"/>
    <w:rsid w:val="00884665"/>
    <w:rsid w:val="008849A5"/>
    <w:rsid w:val="00884DDB"/>
    <w:rsid w:val="008850F2"/>
    <w:rsid w:val="00885B30"/>
    <w:rsid w:val="008862DC"/>
    <w:rsid w:val="00886605"/>
    <w:rsid w:val="00886957"/>
    <w:rsid w:val="00886983"/>
    <w:rsid w:val="00886D53"/>
    <w:rsid w:val="00887EC3"/>
    <w:rsid w:val="00890C98"/>
    <w:rsid w:val="008912B7"/>
    <w:rsid w:val="008914D8"/>
    <w:rsid w:val="00891636"/>
    <w:rsid w:val="008917CD"/>
    <w:rsid w:val="00891D65"/>
    <w:rsid w:val="00891EB3"/>
    <w:rsid w:val="00892A9B"/>
    <w:rsid w:val="00893E7C"/>
    <w:rsid w:val="008945E5"/>
    <w:rsid w:val="0089540F"/>
    <w:rsid w:val="00895472"/>
    <w:rsid w:val="008954DD"/>
    <w:rsid w:val="008956BA"/>
    <w:rsid w:val="00896059"/>
    <w:rsid w:val="008962EF"/>
    <w:rsid w:val="008968CB"/>
    <w:rsid w:val="00896F9D"/>
    <w:rsid w:val="008971DC"/>
    <w:rsid w:val="008971EE"/>
    <w:rsid w:val="008973E3"/>
    <w:rsid w:val="00897A46"/>
    <w:rsid w:val="008A1347"/>
    <w:rsid w:val="008A18BC"/>
    <w:rsid w:val="008A1CA2"/>
    <w:rsid w:val="008A35D6"/>
    <w:rsid w:val="008A3A74"/>
    <w:rsid w:val="008A3B7F"/>
    <w:rsid w:val="008A44F5"/>
    <w:rsid w:val="008A511A"/>
    <w:rsid w:val="008A57CD"/>
    <w:rsid w:val="008A5F20"/>
    <w:rsid w:val="008A79C6"/>
    <w:rsid w:val="008A7C80"/>
    <w:rsid w:val="008A7F77"/>
    <w:rsid w:val="008B00F1"/>
    <w:rsid w:val="008B046E"/>
    <w:rsid w:val="008B10E5"/>
    <w:rsid w:val="008B12AB"/>
    <w:rsid w:val="008B17AC"/>
    <w:rsid w:val="008B1A14"/>
    <w:rsid w:val="008B1ACF"/>
    <w:rsid w:val="008B1E16"/>
    <w:rsid w:val="008B2D72"/>
    <w:rsid w:val="008B3DB6"/>
    <w:rsid w:val="008B5065"/>
    <w:rsid w:val="008B54E3"/>
    <w:rsid w:val="008B5B2D"/>
    <w:rsid w:val="008B5C01"/>
    <w:rsid w:val="008B763A"/>
    <w:rsid w:val="008B7681"/>
    <w:rsid w:val="008C0820"/>
    <w:rsid w:val="008C2B8D"/>
    <w:rsid w:val="008C3081"/>
    <w:rsid w:val="008C39C2"/>
    <w:rsid w:val="008C6366"/>
    <w:rsid w:val="008C6476"/>
    <w:rsid w:val="008C7E8F"/>
    <w:rsid w:val="008D0D4B"/>
    <w:rsid w:val="008D0F8A"/>
    <w:rsid w:val="008D190B"/>
    <w:rsid w:val="008D4287"/>
    <w:rsid w:val="008D4374"/>
    <w:rsid w:val="008D5107"/>
    <w:rsid w:val="008D613C"/>
    <w:rsid w:val="008D7866"/>
    <w:rsid w:val="008E018F"/>
    <w:rsid w:val="008E01C9"/>
    <w:rsid w:val="008E0482"/>
    <w:rsid w:val="008E1AA4"/>
    <w:rsid w:val="008E1F39"/>
    <w:rsid w:val="008E2444"/>
    <w:rsid w:val="008E318C"/>
    <w:rsid w:val="008E3A6C"/>
    <w:rsid w:val="008E429B"/>
    <w:rsid w:val="008E4805"/>
    <w:rsid w:val="008E49DA"/>
    <w:rsid w:val="008E4B19"/>
    <w:rsid w:val="008E4F86"/>
    <w:rsid w:val="008E5A2B"/>
    <w:rsid w:val="008E6905"/>
    <w:rsid w:val="008E6C38"/>
    <w:rsid w:val="008E6D3F"/>
    <w:rsid w:val="008E725C"/>
    <w:rsid w:val="008E7F4E"/>
    <w:rsid w:val="008F272C"/>
    <w:rsid w:val="008F4A74"/>
    <w:rsid w:val="008F5294"/>
    <w:rsid w:val="008F552A"/>
    <w:rsid w:val="008F7F36"/>
    <w:rsid w:val="00900401"/>
    <w:rsid w:val="00900F8A"/>
    <w:rsid w:val="00901E89"/>
    <w:rsid w:val="009025E6"/>
    <w:rsid w:val="00903F1E"/>
    <w:rsid w:val="009047D8"/>
    <w:rsid w:val="009049BA"/>
    <w:rsid w:val="00905136"/>
    <w:rsid w:val="00905DDA"/>
    <w:rsid w:val="00905F95"/>
    <w:rsid w:val="009062FA"/>
    <w:rsid w:val="00906D40"/>
    <w:rsid w:val="00907359"/>
    <w:rsid w:val="00910210"/>
    <w:rsid w:val="00912394"/>
    <w:rsid w:val="0091457A"/>
    <w:rsid w:val="00915C1D"/>
    <w:rsid w:val="00915D95"/>
    <w:rsid w:val="009166D3"/>
    <w:rsid w:val="00917704"/>
    <w:rsid w:val="00917BB5"/>
    <w:rsid w:val="00920A75"/>
    <w:rsid w:val="00920B2D"/>
    <w:rsid w:val="00920B93"/>
    <w:rsid w:val="00921075"/>
    <w:rsid w:val="009241CE"/>
    <w:rsid w:val="009248B2"/>
    <w:rsid w:val="00925EF9"/>
    <w:rsid w:val="0092602D"/>
    <w:rsid w:val="00926929"/>
    <w:rsid w:val="00926A46"/>
    <w:rsid w:val="009277B3"/>
    <w:rsid w:val="00927AE4"/>
    <w:rsid w:val="00927C80"/>
    <w:rsid w:val="00927D59"/>
    <w:rsid w:val="00931EE4"/>
    <w:rsid w:val="00931F6D"/>
    <w:rsid w:val="0093369F"/>
    <w:rsid w:val="00934062"/>
    <w:rsid w:val="0093418D"/>
    <w:rsid w:val="0093461F"/>
    <w:rsid w:val="009358A3"/>
    <w:rsid w:val="00935B00"/>
    <w:rsid w:val="00935E87"/>
    <w:rsid w:val="00936257"/>
    <w:rsid w:val="00937171"/>
    <w:rsid w:val="00937299"/>
    <w:rsid w:val="00937A87"/>
    <w:rsid w:val="00937C0D"/>
    <w:rsid w:val="009410D5"/>
    <w:rsid w:val="00941154"/>
    <w:rsid w:val="0094136E"/>
    <w:rsid w:val="00942E9D"/>
    <w:rsid w:val="00943A3C"/>
    <w:rsid w:val="00943BB0"/>
    <w:rsid w:val="00944270"/>
    <w:rsid w:val="00944A16"/>
    <w:rsid w:val="00945F37"/>
    <w:rsid w:val="00945FC4"/>
    <w:rsid w:val="009466D1"/>
    <w:rsid w:val="00946DA8"/>
    <w:rsid w:val="00946E51"/>
    <w:rsid w:val="00946E87"/>
    <w:rsid w:val="00947C48"/>
    <w:rsid w:val="00947CCE"/>
    <w:rsid w:val="00951141"/>
    <w:rsid w:val="009511B1"/>
    <w:rsid w:val="00951EC2"/>
    <w:rsid w:val="00953DCD"/>
    <w:rsid w:val="00955271"/>
    <w:rsid w:val="00955A90"/>
    <w:rsid w:val="00956B90"/>
    <w:rsid w:val="00956DB2"/>
    <w:rsid w:val="009576F2"/>
    <w:rsid w:val="009605FB"/>
    <w:rsid w:val="00960665"/>
    <w:rsid w:val="009618FF"/>
    <w:rsid w:val="009625B2"/>
    <w:rsid w:val="00962DC9"/>
    <w:rsid w:val="00962F32"/>
    <w:rsid w:val="00963FDD"/>
    <w:rsid w:val="00964210"/>
    <w:rsid w:val="009644B6"/>
    <w:rsid w:val="00965D1D"/>
    <w:rsid w:val="00966731"/>
    <w:rsid w:val="00967848"/>
    <w:rsid w:val="00967DC0"/>
    <w:rsid w:val="009702A5"/>
    <w:rsid w:val="009705C8"/>
    <w:rsid w:val="00970608"/>
    <w:rsid w:val="0097099D"/>
    <w:rsid w:val="0097109B"/>
    <w:rsid w:val="00972249"/>
    <w:rsid w:val="009728F8"/>
    <w:rsid w:val="00974378"/>
    <w:rsid w:val="009744F4"/>
    <w:rsid w:val="00974B97"/>
    <w:rsid w:val="00974E27"/>
    <w:rsid w:val="00975EF6"/>
    <w:rsid w:val="00976261"/>
    <w:rsid w:val="009767A8"/>
    <w:rsid w:val="009776DC"/>
    <w:rsid w:val="00980B1A"/>
    <w:rsid w:val="009813CB"/>
    <w:rsid w:val="00982F1D"/>
    <w:rsid w:val="00983C56"/>
    <w:rsid w:val="0098463C"/>
    <w:rsid w:val="009852EA"/>
    <w:rsid w:val="00985C04"/>
    <w:rsid w:val="00987396"/>
    <w:rsid w:val="00991CE2"/>
    <w:rsid w:val="009921BD"/>
    <w:rsid w:val="00995543"/>
    <w:rsid w:val="00996377"/>
    <w:rsid w:val="009964AB"/>
    <w:rsid w:val="00996903"/>
    <w:rsid w:val="00997172"/>
    <w:rsid w:val="0099733D"/>
    <w:rsid w:val="009978BB"/>
    <w:rsid w:val="00997B35"/>
    <w:rsid w:val="009A0A97"/>
    <w:rsid w:val="009A0B21"/>
    <w:rsid w:val="009A1C27"/>
    <w:rsid w:val="009A2334"/>
    <w:rsid w:val="009A2372"/>
    <w:rsid w:val="009A436F"/>
    <w:rsid w:val="009A4758"/>
    <w:rsid w:val="009A5AC6"/>
    <w:rsid w:val="009A5BC6"/>
    <w:rsid w:val="009A5BEA"/>
    <w:rsid w:val="009A648F"/>
    <w:rsid w:val="009A68C4"/>
    <w:rsid w:val="009A6B24"/>
    <w:rsid w:val="009B0471"/>
    <w:rsid w:val="009B18ED"/>
    <w:rsid w:val="009B2BDE"/>
    <w:rsid w:val="009B2F7D"/>
    <w:rsid w:val="009B4B34"/>
    <w:rsid w:val="009B4CD3"/>
    <w:rsid w:val="009B55F7"/>
    <w:rsid w:val="009B5AD0"/>
    <w:rsid w:val="009B6095"/>
    <w:rsid w:val="009B6643"/>
    <w:rsid w:val="009B6954"/>
    <w:rsid w:val="009B6B3B"/>
    <w:rsid w:val="009C0490"/>
    <w:rsid w:val="009C094A"/>
    <w:rsid w:val="009C117E"/>
    <w:rsid w:val="009C406F"/>
    <w:rsid w:val="009C4224"/>
    <w:rsid w:val="009C6582"/>
    <w:rsid w:val="009C6EBE"/>
    <w:rsid w:val="009C6F64"/>
    <w:rsid w:val="009C72EF"/>
    <w:rsid w:val="009C754F"/>
    <w:rsid w:val="009C7F5E"/>
    <w:rsid w:val="009D0197"/>
    <w:rsid w:val="009D028B"/>
    <w:rsid w:val="009D03D3"/>
    <w:rsid w:val="009D0C1B"/>
    <w:rsid w:val="009D189E"/>
    <w:rsid w:val="009D33AD"/>
    <w:rsid w:val="009D3578"/>
    <w:rsid w:val="009D3F3F"/>
    <w:rsid w:val="009D46F3"/>
    <w:rsid w:val="009D4D4F"/>
    <w:rsid w:val="009D58AA"/>
    <w:rsid w:val="009D68B1"/>
    <w:rsid w:val="009D6FFB"/>
    <w:rsid w:val="009D7C66"/>
    <w:rsid w:val="009D7D37"/>
    <w:rsid w:val="009E178C"/>
    <w:rsid w:val="009E2E3B"/>
    <w:rsid w:val="009E3025"/>
    <w:rsid w:val="009E3100"/>
    <w:rsid w:val="009E3990"/>
    <w:rsid w:val="009E422E"/>
    <w:rsid w:val="009E4B3F"/>
    <w:rsid w:val="009E5C94"/>
    <w:rsid w:val="009E71CA"/>
    <w:rsid w:val="009E72E6"/>
    <w:rsid w:val="009E74DF"/>
    <w:rsid w:val="009E7913"/>
    <w:rsid w:val="009F0910"/>
    <w:rsid w:val="009F0DF3"/>
    <w:rsid w:val="009F13F2"/>
    <w:rsid w:val="009F1ACD"/>
    <w:rsid w:val="009F2572"/>
    <w:rsid w:val="009F2F34"/>
    <w:rsid w:val="009F32FD"/>
    <w:rsid w:val="009F36F8"/>
    <w:rsid w:val="009F4638"/>
    <w:rsid w:val="009F4814"/>
    <w:rsid w:val="009F532E"/>
    <w:rsid w:val="00A00419"/>
    <w:rsid w:val="00A00A83"/>
    <w:rsid w:val="00A00D03"/>
    <w:rsid w:val="00A010CD"/>
    <w:rsid w:val="00A01397"/>
    <w:rsid w:val="00A02732"/>
    <w:rsid w:val="00A02FA2"/>
    <w:rsid w:val="00A045A5"/>
    <w:rsid w:val="00A05B34"/>
    <w:rsid w:val="00A05D2D"/>
    <w:rsid w:val="00A072C7"/>
    <w:rsid w:val="00A07600"/>
    <w:rsid w:val="00A078C1"/>
    <w:rsid w:val="00A079C0"/>
    <w:rsid w:val="00A07CEB"/>
    <w:rsid w:val="00A101CA"/>
    <w:rsid w:val="00A10D4B"/>
    <w:rsid w:val="00A12C45"/>
    <w:rsid w:val="00A13116"/>
    <w:rsid w:val="00A13E32"/>
    <w:rsid w:val="00A14FC4"/>
    <w:rsid w:val="00A156B4"/>
    <w:rsid w:val="00A16466"/>
    <w:rsid w:val="00A16C53"/>
    <w:rsid w:val="00A1741A"/>
    <w:rsid w:val="00A2071E"/>
    <w:rsid w:val="00A20CC4"/>
    <w:rsid w:val="00A2177B"/>
    <w:rsid w:val="00A2209F"/>
    <w:rsid w:val="00A22956"/>
    <w:rsid w:val="00A22983"/>
    <w:rsid w:val="00A23260"/>
    <w:rsid w:val="00A235A4"/>
    <w:rsid w:val="00A24809"/>
    <w:rsid w:val="00A264D8"/>
    <w:rsid w:val="00A26C2F"/>
    <w:rsid w:val="00A27081"/>
    <w:rsid w:val="00A27737"/>
    <w:rsid w:val="00A30059"/>
    <w:rsid w:val="00A31025"/>
    <w:rsid w:val="00A310A3"/>
    <w:rsid w:val="00A3121D"/>
    <w:rsid w:val="00A31A3C"/>
    <w:rsid w:val="00A31A58"/>
    <w:rsid w:val="00A31F69"/>
    <w:rsid w:val="00A32B18"/>
    <w:rsid w:val="00A32B9D"/>
    <w:rsid w:val="00A331FC"/>
    <w:rsid w:val="00A33CFE"/>
    <w:rsid w:val="00A33E4D"/>
    <w:rsid w:val="00A340D0"/>
    <w:rsid w:val="00A3581F"/>
    <w:rsid w:val="00A358C8"/>
    <w:rsid w:val="00A35AC0"/>
    <w:rsid w:val="00A36528"/>
    <w:rsid w:val="00A40C84"/>
    <w:rsid w:val="00A41E58"/>
    <w:rsid w:val="00A4223E"/>
    <w:rsid w:val="00A4377D"/>
    <w:rsid w:val="00A444D9"/>
    <w:rsid w:val="00A44BBD"/>
    <w:rsid w:val="00A4500F"/>
    <w:rsid w:val="00A45672"/>
    <w:rsid w:val="00A46E3E"/>
    <w:rsid w:val="00A4764C"/>
    <w:rsid w:val="00A52943"/>
    <w:rsid w:val="00A52F43"/>
    <w:rsid w:val="00A53DB0"/>
    <w:rsid w:val="00A547E6"/>
    <w:rsid w:val="00A56157"/>
    <w:rsid w:val="00A5791B"/>
    <w:rsid w:val="00A60296"/>
    <w:rsid w:val="00A60B7D"/>
    <w:rsid w:val="00A6161D"/>
    <w:rsid w:val="00A617B9"/>
    <w:rsid w:val="00A62CEF"/>
    <w:rsid w:val="00A63207"/>
    <w:rsid w:val="00A64621"/>
    <w:rsid w:val="00A66857"/>
    <w:rsid w:val="00A67480"/>
    <w:rsid w:val="00A67B43"/>
    <w:rsid w:val="00A71078"/>
    <w:rsid w:val="00A72647"/>
    <w:rsid w:val="00A74676"/>
    <w:rsid w:val="00A74BCA"/>
    <w:rsid w:val="00A750A0"/>
    <w:rsid w:val="00A7540C"/>
    <w:rsid w:val="00A75C6B"/>
    <w:rsid w:val="00A75F30"/>
    <w:rsid w:val="00A76326"/>
    <w:rsid w:val="00A76832"/>
    <w:rsid w:val="00A76FE3"/>
    <w:rsid w:val="00A773F4"/>
    <w:rsid w:val="00A77B5C"/>
    <w:rsid w:val="00A80BA0"/>
    <w:rsid w:val="00A8179A"/>
    <w:rsid w:val="00A81AB0"/>
    <w:rsid w:val="00A81EF7"/>
    <w:rsid w:val="00A82480"/>
    <w:rsid w:val="00A829DC"/>
    <w:rsid w:val="00A8469E"/>
    <w:rsid w:val="00A862F1"/>
    <w:rsid w:val="00A86582"/>
    <w:rsid w:val="00A86696"/>
    <w:rsid w:val="00A87DAC"/>
    <w:rsid w:val="00A917A3"/>
    <w:rsid w:val="00A93196"/>
    <w:rsid w:val="00A93C5F"/>
    <w:rsid w:val="00A94BAD"/>
    <w:rsid w:val="00A95214"/>
    <w:rsid w:val="00A96340"/>
    <w:rsid w:val="00A965B6"/>
    <w:rsid w:val="00A9732A"/>
    <w:rsid w:val="00AA215E"/>
    <w:rsid w:val="00AA2B71"/>
    <w:rsid w:val="00AA2F31"/>
    <w:rsid w:val="00AA3F1F"/>
    <w:rsid w:val="00AA42C3"/>
    <w:rsid w:val="00AA49E3"/>
    <w:rsid w:val="00AA4BD1"/>
    <w:rsid w:val="00AA54D3"/>
    <w:rsid w:val="00AA583D"/>
    <w:rsid w:val="00AA7432"/>
    <w:rsid w:val="00AB1AD0"/>
    <w:rsid w:val="00AB2017"/>
    <w:rsid w:val="00AB57B2"/>
    <w:rsid w:val="00AB60DC"/>
    <w:rsid w:val="00AB648A"/>
    <w:rsid w:val="00AB6736"/>
    <w:rsid w:val="00AB77F3"/>
    <w:rsid w:val="00AB7886"/>
    <w:rsid w:val="00AB7F37"/>
    <w:rsid w:val="00AC0CB4"/>
    <w:rsid w:val="00AC1487"/>
    <w:rsid w:val="00AC1509"/>
    <w:rsid w:val="00AC2580"/>
    <w:rsid w:val="00AC2940"/>
    <w:rsid w:val="00AC2F10"/>
    <w:rsid w:val="00AC3549"/>
    <w:rsid w:val="00AC578B"/>
    <w:rsid w:val="00AC6195"/>
    <w:rsid w:val="00AC68B3"/>
    <w:rsid w:val="00AC69FA"/>
    <w:rsid w:val="00AC6E62"/>
    <w:rsid w:val="00AC7280"/>
    <w:rsid w:val="00AC7521"/>
    <w:rsid w:val="00AC768F"/>
    <w:rsid w:val="00AD0080"/>
    <w:rsid w:val="00AD0A50"/>
    <w:rsid w:val="00AD11ED"/>
    <w:rsid w:val="00AD1AFC"/>
    <w:rsid w:val="00AD2CC0"/>
    <w:rsid w:val="00AD2FCA"/>
    <w:rsid w:val="00AD35BF"/>
    <w:rsid w:val="00AD3FA5"/>
    <w:rsid w:val="00AD72F6"/>
    <w:rsid w:val="00AD732E"/>
    <w:rsid w:val="00AD7B17"/>
    <w:rsid w:val="00AE0BEE"/>
    <w:rsid w:val="00AE17F3"/>
    <w:rsid w:val="00AE282C"/>
    <w:rsid w:val="00AE2A8F"/>
    <w:rsid w:val="00AE3755"/>
    <w:rsid w:val="00AE3E68"/>
    <w:rsid w:val="00AE4459"/>
    <w:rsid w:val="00AE777F"/>
    <w:rsid w:val="00AF0D5B"/>
    <w:rsid w:val="00AF23A7"/>
    <w:rsid w:val="00AF6799"/>
    <w:rsid w:val="00AF6B3A"/>
    <w:rsid w:val="00AF6B8D"/>
    <w:rsid w:val="00AF6BE6"/>
    <w:rsid w:val="00AF7860"/>
    <w:rsid w:val="00B00B17"/>
    <w:rsid w:val="00B01D79"/>
    <w:rsid w:val="00B01F5D"/>
    <w:rsid w:val="00B02606"/>
    <w:rsid w:val="00B029B7"/>
    <w:rsid w:val="00B03010"/>
    <w:rsid w:val="00B04940"/>
    <w:rsid w:val="00B057FC"/>
    <w:rsid w:val="00B0589D"/>
    <w:rsid w:val="00B06628"/>
    <w:rsid w:val="00B06925"/>
    <w:rsid w:val="00B073CF"/>
    <w:rsid w:val="00B079FD"/>
    <w:rsid w:val="00B10A4B"/>
    <w:rsid w:val="00B1324A"/>
    <w:rsid w:val="00B14660"/>
    <w:rsid w:val="00B14FB2"/>
    <w:rsid w:val="00B16172"/>
    <w:rsid w:val="00B16270"/>
    <w:rsid w:val="00B165E4"/>
    <w:rsid w:val="00B20D48"/>
    <w:rsid w:val="00B21232"/>
    <w:rsid w:val="00B21563"/>
    <w:rsid w:val="00B2189E"/>
    <w:rsid w:val="00B219C4"/>
    <w:rsid w:val="00B22587"/>
    <w:rsid w:val="00B228BA"/>
    <w:rsid w:val="00B2381B"/>
    <w:rsid w:val="00B24288"/>
    <w:rsid w:val="00B24298"/>
    <w:rsid w:val="00B2564C"/>
    <w:rsid w:val="00B25F0E"/>
    <w:rsid w:val="00B26568"/>
    <w:rsid w:val="00B26EA0"/>
    <w:rsid w:val="00B2723A"/>
    <w:rsid w:val="00B27604"/>
    <w:rsid w:val="00B30167"/>
    <w:rsid w:val="00B302D6"/>
    <w:rsid w:val="00B30AA7"/>
    <w:rsid w:val="00B319D3"/>
    <w:rsid w:val="00B3255F"/>
    <w:rsid w:val="00B32EEA"/>
    <w:rsid w:val="00B33717"/>
    <w:rsid w:val="00B3440E"/>
    <w:rsid w:val="00B346DD"/>
    <w:rsid w:val="00B34A5C"/>
    <w:rsid w:val="00B34EB6"/>
    <w:rsid w:val="00B35A63"/>
    <w:rsid w:val="00B35AD5"/>
    <w:rsid w:val="00B362F5"/>
    <w:rsid w:val="00B36812"/>
    <w:rsid w:val="00B372CF"/>
    <w:rsid w:val="00B40A6C"/>
    <w:rsid w:val="00B41EE7"/>
    <w:rsid w:val="00B42784"/>
    <w:rsid w:val="00B44EBB"/>
    <w:rsid w:val="00B459EE"/>
    <w:rsid w:val="00B4709A"/>
    <w:rsid w:val="00B4743B"/>
    <w:rsid w:val="00B474A9"/>
    <w:rsid w:val="00B47912"/>
    <w:rsid w:val="00B502CA"/>
    <w:rsid w:val="00B511B6"/>
    <w:rsid w:val="00B5152D"/>
    <w:rsid w:val="00B5268C"/>
    <w:rsid w:val="00B5322B"/>
    <w:rsid w:val="00B53FBC"/>
    <w:rsid w:val="00B56AAD"/>
    <w:rsid w:val="00B56E02"/>
    <w:rsid w:val="00B570F9"/>
    <w:rsid w:val="00B57210"/>
    <w:rsid w:val="00B60907"/>
    <w:rsid w:val="00B60E1C"/>
    <w:rsid w:val="00B61EC8"/>
    <w:rsid w:val="00B633D3"/>
    <w:rsid w:val="00B640BE"/>
    <w:rsid w:val="00B64A85"/>
    <w:rsid w:val="00B659A9"/>
    <w:rsid w:val="00B67483"/>
    <w:rsid w:val="00B707D8"/>
    <w:rsid w:val="00B7099F"/>
    <w:rsid w:val="00B716C4"/>
    <w:rsid w:val="00B7267C"/>
    <w:rsid w:val="00B728F9"/>
    <w:rsid w:val="00B7407E"/>
    <w:rsid w:val="00B7408D"/>
    <w:rsid w:val="00B74818"/>
    <w:rsid w:val="00B74861"/>
    <w:rsid w:val="00B74FC3"/>
    <w:rsid w:val="00B80CEC"/>
    <w:rsid w:val="00B81CE9"/>
    <w:rsid w:val="00B82020"/>
    <w:rsid w:val="00B83C5F"/>
    <w:rsid w:val="00B83E15"/>
    <w:rsid w:val="00B84B3F"/>
    <w:rsid w:val="00B85256"/>
    <w:rsid w:val="00B8642E"/>
    <w:rsid w:val="00B876F4"/>
    <w:rsid w:val="00B9113E"/>
    <w:rsid w:val="00B917C8"/>
    <w:rsid w:val="00B939DA"/>
    <w:rsid w:val="00B94502"/>
    <w:rsid w:val="00B94CFB"/>
    <w:rsid w:val="00B97224"/>
    <w:rsid w:val="00B972A9"/>
    <w:rsid w:val="00B97D22"/>
    <w:rsid w:val="00BA00BF"/>
    <w:rsid w:val="00BA025C"/>
    <w:rsid w:val="00BA0917"/>
    <w:rsid w:val="00BA1401"/>
    <w:rsid w:val="00BA1894"/>
    <w:rsid w:val="00BA2076"/>
    <w:rsid w:val="00BA4292"/>
    <w:rsid w:val="00BA538D"/>
    <w:rsid w:val="00BA5F12"/>
    <w:rsid w:val="00BA69E5"/>
    <w:rsid w:val="00BA6B40"/>
    <w:rsid w:val="00BA76E7"/>
    <w:rsid w:val="00BA7B5A"/>
    <w:rsid w:val="00BB09A9"/>
    <w:rsid w:val="00BB0C9E"/>
    <w:rsid w:val="00BB1C93"/>
    <w:rsid w:val="00BB2037"/>
    <w:rsid w:val="00BB2808"/>
    <w:rsid w:val="00BB2A4B"/>
    <w:rsid w:val="00BB2A7E"/>
    <w:rsid w:val="00BB30ED"/>
    <w:rsid w:val="00BB3403"/>
    <w:rsid w:val="00BB3A1C"/>
    <w:rsid w:val="00BB44EE"/>
    <w:rsid w:val="00BB4DD8"/>
    <w:rsid w:val="00BB5A33"/>
    <w:rsid w:val="00BB617E"/>
    <w:rsid w:val="00BB66F3"/>
    <w:rsid w:val="00BB6DFC"/>
    <w:rsid w:val="00BB733F"/>
    <w:rsid w:val="00BB779C"/>
    <w:rsid w:val="00BC1A17"/>
    <w:rsid w:val="00BC1CC0"/>
    <w:rsid w:val="00BC21D8"/>
    <w:rsid w:val="00BC2BAA"/>
    <w:rsid w:val="00BC36E5"/>
    <w:rsid w:val="00BC3AF8"/>
    <w:rsid w:val="00BC571F"/>
    <w:rsid w:val="00BC61E2"/>
    <w:rsid w:val="00BC7048"/>
    <w:rsid w:val="00BC7BCD"/>
    <w:rsid w:val="00BD06E9"/>
    <w:rsid w:val="00BD1166"/>
    <w:rsid w:val="00BD213D"/>
    <w:rsid w:val="00BD3F97"/>
    <w:rsid w:val="00BD45E3"/>
    <w:rsid w:val="00BD47BA"/>
    <w:rsid w:val="00BD4931"/>
    <w:rsid w:val="00BD5150"/>
    <w:rsid w:val="00BD5AE9"/>
    <w:rsid w:val="00BD5EF9"/>
    <w:rsid w:val="00BD64A9"/>
    <w:rsid w:val="00BD669A"/>
    <w:rsid w:val="00BD6A38"/>
    <w:rsid w:val="00BE3418"/>
    <w:rsid w:val="00BE3750"/>
    <w:rsid w:val="00BE391C"/>
    <w:rsid w:val="00BE3F40"/>
    <w:rsid w:val="00BE4455"/>
    <w:rsid w:val="00BE55F7"/>
    <w:rsid w:val="00BE64BC"/>
    <w:rsid w:val="00BE7047"/>
    <w:rsid w:val="00BE709A"/>
    <w:rsid w:val="00BE755C"/>
    <w:rsid w:val="00BF0CA6"/>
    <w:rsid w:val="00BF15D6"/>
    <w:rsid w:val="00BF46CB"/>
    <w:rsid w:val="00BF509F"/>
    <w:rsid w:val="00BF72D4"/>
    <w:rsid w:val="00C0057D"/>
    <w:rsid w:val="00C02E38"/>
    <w:rsid w:val="00C03461"/>
    <w:rsid w:val="00C04136"/>
    <w:rsid w:val="00C046B1"/>
    <w:rsid w:val="00C04F56"/>
    <w:rsid w:val="00C05886"/>
    <w:rsid w:val="00C05B99"/>
    <w:rsid w:val="00C079D9"/>
    <w:rsid w:val="00C126DB"/>
    <w:rsid w:val="00C128CF"/>
    <w:rsid w:val="00C129C5"/>
    <w:rsid w:val="00C13410"/>
    <w:rsid w:val="00C14955"/>
    <w:rsid w:val="00C15413"/>
    <w:rsid w:val="00C1642D"/>
    <w:rsid w:val="00C16D92"/>
    <w:rsid w:val="00C16DE6"/>
    <w:rsid w:val="00C200EF"/>
    <w:rsid w:val="00C201DA"/>
    <w:rsid w:val="00C20BED"/>
    <w:rsid w:val="00C20C77"/>
    <w:rsid w:val="00C20CC9"/>
    <w:rsid w:val="00C20DCB"/>
    <w:rsid w:val="00C214B4"/>
    <w:rsid w:val="00C21636"/>
    <w:rsid w:val="00C243B1"/>
    <w:rsid w:val="00C24C2C"/>
    <w:rsid w:val="00C25430"/>
    <w:rsid w:val="00C25A5A"/>
    <w:rsid w:val="00C27545"/>
    <w:rsid w:val="00C27EC6"/>
    <w:rsid w:val="00C305FC"/>
    <w:rsid w:val="00C30FBA"/>
    <w:rsid w:val="00C311CF"/>
    <w:rsid w:val="00C31325"/>
    <w:rsid w:val="00C31A23"/>
    <w:rsid w:val="00C31B69"/>
    <w:rsid w:val="00C31FD3"/>
    <w:rsid w:val="00C32CCA"/>
    <w:rsid w:val="00C342DC"/>
    <w:rsid w:val="00C35C31"/>
    <w:rsid w:val="00C379D2"/>
    <w:rsid w:val="00C403E8"/>
    <w:rsid w:val="00C40F69"/>
    <w:rsid w:val="00C412C2"/>
    <w:rsid w:val="00C413A1"/>
    <w:rsid w:val="00C426F5"/>
    <w:rsid w:val="00C427F7"/>
    <w:rsid w:val="00C42976"/>
    <w:rsid w:val="00C43FCC"/>
    <w:rsid w:val="00C45C7D"/>
    <w:rsid w:val="00C46362"/>
    <w:rsid w:val="00C47A9C"/>
    <w:rsid w:val="00C51563"/>
    <w:rsid w:val="00C52E43"/>
    <w:rsid w:val="00C53563"/>
    <w:rsid w:val="00C53DEF"/>
    <w:rsid w:val="00C548F6"/>
    <w:rsid w:val="00C560B6"/>
    <w:rsid w:val="00C568A8"/>
    <w:rsid w:val="00C576A8"/>
    <w:rsid w:val="00C60A64"/>
    <w:rsid w:val="00C60B1B"/>
    <w:rsid w:val="00C60D38"/>
    <w:rsid w:val="00C61CF5"/>
    <w:rsid w:val="00C626B2"/>
    <w:rsid w:val="00C64072"/>
    <w:rsid w:val="00C64C0B"/>
    <w:rsid w:val="00C64EA5"/>
    <w:rsid w:val="00C6500F"/>
    <w:rsid w:val="00C6573D"/>
    <w:rsid w:val="00C659EE"/>
    <w:rsid w:val="00C66CD5"/>
    <w:rsid w:val="00C66E86"/>
    <w:rsid w:val="00C66FC7"/>
    <w:rsid w:val="00C67335"/>
    <w:rsid w:val="00C67967"/>
    <w:rsid w:val="00C67F2C"/>
    <w:rsid w:val="00C709B5"/>
    <w:rsid w:val="00C71316"/>
    <w:rsid w:val="00C72AE2"/>
    <w:rsid w:val="00C73585"/>
    <w:rsid w:val="00C73D4B"/>
    <w:rsid w:val="00C74C48"/>
    <w:rsid w:val="00C7509D"/>
    <w:rsid w:val="00C75584"/>
    <w:rsid w:val="00C7666C"/>
    <w:rsid w:val="00C8036C"/>
    <w:rsid w:val="00C81089"/>
    <w:rsid w:val="00C8162B"/>
    <w:rsid w:val="00C82341"/>
    <w:rsid w:val="00C8308F"/>
    <w:rsid w:val="00C83112"/>
    <w:rsid w:val="00C8337B"/>
    <w:rsid w:val="00C83563"/>
    <w:rsid w:val="00C8361E"/>
    <w:rsid w:val="00C83C94"/>
    <w:rsid w:val="00C85683"/>
    <w:rsid w:val="00C8586E"/>
    <w:rsid w:val="00C858FD"/>
    <w:rsid w:val="00C86406"/>
    <w:rsid w:val="00C8654C"/>
    <w:rsid w:val="00C86A77"/>
    <w:rsid w:val="00C86FA1"/>
    <w:rsid w:val="00C90D48"/>
    <w:rsid w:val="00C91943"/>
    <w:rsid w:val="00C91E25"/>
    <w:rsid w:val="00C91F5D"/>
    <w:rsid w:val="00C92187"/>
    <w:rsid w:val="00C924FF"/>
    <w:rsid w:val="00C9259F"/>
    <w:rsid w:val="00C92C1B"/>
    <w:rsid w:val="00C94E82"/>
    <w:rsid w:val="00C96302"/>
    <w:rsid w:val="00C96CA7"/>
    <w:rsid w:val="00C96E0B"/>
    <w:rsid w:val="00C97AF5"/>
    <w:rsid w:val="00CA0421"/>
    <w:rsid w:val="00CA0F23"/>
    <w:rsid w:val="00CA1257"/>
    <w:rsid w:val="00CA14BD"/>
    <w:rsid w:val="00CA214B"/>
    <w:rsid w:val="00CA2AA2"/>
    <w:rsid w:val="00CA2C74"/>
    <w:rsid w:val="00CA375D"/>
    <w:rsid w:val="00CA3D52"/>
    <w:rsid w:val="00CA407A"/>
    <w:rsid w:val="00CA615D"/>
    <w:rsid w:val="00CA70C6"/>
    <w:rsid w:val="00CA77D2"/>
    <w:rsid w:val="00CA7A5E"/>
    <w:rsid w:val="00CB03F0"/>
    <w:rsid w:val="00CB1EA1"/>
    <w:rsid w:val="00CB30F0"/>
    <w:rsid w:val="00CB446D"/>
    <w:rsid w:val="00CB540C"/>
    <w:rsid w:val="00CB5F75"/>
    <w:rsid w:val="00CB6BC2"/>
    <w:rsid w:val="00CB7273"/>
    <w:rsid w:val="00CC01C5"/>
    <w:rsid w:val="00CC09E6"/>
    <w:rsid w:val="00CC2432"/>
    <w:rsid w:val="00CC308A"/>
    <w:rsid w:val="00CC3423"/>
    <w:rsid w:val="00CC3590"/>
    <w:rsid w:val="00CC42E1"/>
    <w:rsid w:val="00CC44CD"/>
    <w:rsid w:val="00CC458D"/>
    <w:rsid w:val="00CC4825"/>
    <w:rsid w:val="00CC5EE1"/>
    <w:rsid w:val="00CC5EFB"/>
    <w:rsid w:val="00CD0799"/>
    <w:rsid w:val="00CD09E8"/>
    <w:rsid w:val="00CD0B36"/>
    <w:rsid w:val="00CD1278"/>
    <w:rsid w:val="00CD143A"/>
    <w:rsid w:val="00CD1E94"/>
    <w:rsid w:val="00CD248F"/>
    <w:rsid w:val="00CD24C5"/>
    <w:rsid w:val="00CD312D"/>
    <w:rsid w:val="00CD3A3A"/>
    <w:rsid w:val="00CD47A0"/>
    <w:rsid w:val="00CD4C1E"/>
    <w:rsid w:val="00CD5330"/>
    <w:rsid w:val="00CD5AC5"/>
    <w:rsid w:val="00CD5AD8"/>
    <w:rsid w:val="00CD6B6D"/>
    <w:rsid w:val="00CD7A44"/>
    <w:rsid w:val="00CD7E91"/>
    <w:rsid w:val="00CD7FA4"/>
    <w:rsid w:val="00CE0076"/>
    <w:rsid w:val="00CE0B7D"/>
    <w:rsid w:val="00CE0FF7"/>
    <w:rsid w:val="00CE12D6"/>
    <w:rsid w:val="00CE156A"/>
    <w:rsid w:val="00CE15A7"/>
    <w:rsid w:val="00CE2CD6"/>
    <w:rsid w:val="00CE3FCF"/>
    <w:rsid w:val="00CE4C89"/>
    <w:rsid w:val="00CE651A"/>
    <w:rsid w:val="00CE6ABA"/>
    <w:rsid w:val="00CE6C22"/>
    <w:rsid w:val="00CE6F29"/>
    <w:rsid w:val="00CE7D19"/>
    <w:rsid w:val="00CE7DC2"/>
    <w:rsid w:val="00CF15B0"/>
    <w:rsid w:val="00CF1BA7"/>
    <w:rsid w:val="00CF1E85"/>
    <w:rsid w:val="00CF3391"/>
    <w:rsid w:val="00CF3F79"/>
    <w:rsid w:val="00CF6D11"/>
    <w:rsid w:val="00CF7465"/>
    <w:rsid w:val="00CF753D"/>
    <w:rsid w:val="00D00122"/>
    <w:rsid w:val="00D002B1"/>
    <w:rsid w:val="00D00CB5"/>
    <w:rsid w:val="00D03AEC"/>
    <w:rsid w:val="00D03BA3"/>
    <w:rsid w:val="00D03C68"/>
    <w:rsid w:val="00D03F04"/>
    <w:rsid w:val="00D059BB"/>
    <w:rsid w:val="00D077F6"/>
    <w:rsid w:val="00D101BD"/>
    <w:rsid w:val="00D10362"/>
    <w:rsid w:val="00D10571"/>
    <w:rsid w:val="00D11B2F"/>
    <w:rsid w:val="00D11F62"/>
    <w:rsid w:val="00D12AE2"/>
    <w:rsid w:val="00D13C92"/>
    <w:rsid w:val="00D140A9"/>
    <w:rsid w:val="00D14AC0"/>
    <w:rsid w:val="00D15615"/>
    <w:rsid w:val="00D157A9"/>
    <w:rsid w:val="00D165E4"/>
    <w:rsid w:val="00D17BEB"/>
    <w:rsid w:val="00D209BE"/>
    <w:rsid w:val="00D20F76"/>
    <w:rsid w:val="00D233B3"/>
    <w:rsid w:val="00D2439F"/>
    <w:rsid w:val="00D24DDA"/>
    <w:rsid w:val="00D26B67"/>
    <w:rsid w:val="00D26D28"/>
    <w:rsid w:val="00D27453"/>
    <w:rsid w:val="00D303F5"/>
    <w:rsid w:val="00D313F0"/>
    <w:rsid w:val="00D35244"/>
    <w:rsid w:val="00D3559A"/>
    <w:rsid w:val="00D361FD"/>
    <w:rsid w:val="00D36455"/>
    <w:rsid w:val="00D36915"/>
    <w:rsid w:val="00D37F68"/>
    <w:rsid w:val="00D4054E"/>
    <w:rsid w:val="00D409E3"/>
    <w:rsid w:val="00D41C76"/>
    <w:rsid w:val="00D428A9"/>
    <w:rsid w:val="00D433DE"/>
    <w:rsid w:val="00D440FC"/>
    <w:rsid w:val="00D45895"/>
    <w:rsid w:val="00D46222"/>
    <w:rsid w:val="00D462F0"/>
    <w:rsid w:val="00D46B1A"/>
    <w:rsid w:val="00D500A7"/>
    <w:rsid w:val="00D51BE9"/>
    <w:rsid w:val="00D5233F"/>
    <w:rsid w:val="00D526BC"/>
    <w:rsid w:val="00D52EDF"/>
    <w:rsid w:val="00D5310A"/>
    <w:rsid w:val="00D5431E"/>
    <w:rsid w:val="00D54748"/>
    <w:rsid w:val="00D54E54"/>
    <w:rsid w:val="00D55061"/>
    <w:rsid w:val="00D55216"/>
    <w:rsid w:val="00D55283"/>
    <w:rsid w:val="00D55EBD"/>
    <w:rsid w:val="00D56AA1"/>
    <w:rsid w:val="00D573BA"/>
    <w:rsid w:val="00D57934"/>
    <w:rsid w:val="00D61808"/>
    <w:rsid w:val="00D61EC7"/>
    <w:rsid w:val="00D63CE4"/>
    <w:rsid w:val="00D64491"/>
    <w:rsid w:val="00D65CBD"/>
    <w:rsid w:val="00D70BC0"/>
    <w:rsid w:val="00D70F80"/>
    <w:rsid w:val="00D710D8"/>
    <w:rsid w:val="00D715A9"/>
    <w:rsid w:val="00D71C87"/>
    <w:rsid w:val="00D71DBC"/>
    <w:rsid w:val="00D7220D"/>
    <w:rsid w:val="00D73852"/>
    <w:rsid w:val="00D743C3"/>
    <w:rsid w:val="00D76141"/>
    <w:rsid w:val="00D762F5"/>
    <w:rsid w:val="00D7677D"/>
    <w:rsid w:val="00D76E1A"/>
    <w:rsid w:val="00D81371"/>
    <w:rsid w:val="00D81D6C"/>
    <w:rsid w:val="00D83056"/>
    <w:rsid w:val="00D83822"/>
    <w:rsid w:val="00D8455F"/>
    <w:rsid w:val="00D855F5"/>
    <w:rsid w:val="00D85D64"/>
    <w:rsid w:val="00D85E8A"/>
    <w:rsid w:val="00D87085"/>
    <w:rsid w:val="00D871B7"/>
    <w:rsid w:val="00D87803"/>
    <w:rsid w:val="00D87B7F"/>
    <w:rsid w:val="00D9045A"/>
    <w:rsid w:val="00D90B7A"/>
    <w:rsid w:val="00D92562"/>
    <w:rsid w:val="00D945EE"/>
    <w:rsid w:val="00D94966"/>
    <w:rsid w:val="00D94BA7"/>
    <w:rsid w:val="00D95F45"/>
    <w:rsid w:val="00D962FE"/>
    <w:rsid w:val="00DA0B41"/>
    <w:rsid w:val="00DA1E18"/>
    <w:rsid w:val="00DA28EA"/>
    <w:rsid w:val="00DA2AA3"/>
    <w:rsid w:val="00DA4067"/>
    <w:rsid w:val="00DA4353"/>
    <w:rsid w:val="00DA4F97"/>
    <w:rsid w:val="00DA5332"/>
    <w:rsid w:val="00DA559E"/>
    <w:rsid w:val="00DA5E5A"/>
    <w:rsid w:val="00DA626B"/>
    <w:rsid w:val="00DB01FF"/>
    <w:rsid w:val="00DB0F2D"/>
    <w:rsid w:val="00DB0F59"/>
    <w:rsid w:val="00DB0FBB"/>
    <w:rsid w:val="00DB14F6"/>
    <w:rsid w:val="00DB2008"/>
    <w:rsid w:val="00DB24B1"/>
    <w:rsid w:val="00DB2C97"/>
    <w:rsid w:val="00DB37D9"/>
    <w:rsid w:val="00DB4A34"/>
    <w:rsid w:val="00DB5706"/>
    <w:rsid w:val="00DB6616"/>
    <w:rsid w:val="00DB6C19"/>
    <w:rsid w:val="00DB735E"/>
    <w:rsid w:val="00DB7954"/>
    <w:rsid w:val="00DC052E"/>
    <w:rsid w:val="00DC09FB"/>
    <w:rsid w:val="00DC1586"/>
    <w:rsid w:val="00DC2646"/>
    <w:rsid w:val="00DC30AF"/>
    <w:rsid w:val="00DC34E7"/>
    <w:rsid w:val="00DC4682"/>
    <w:rsid w:val="00DC46E1"/>
    <w:rsid w:val="00DC5859"/>
    <w:rsid w:val="00DC585C"/>
    <w:rsid w:val="00DC5E2E"/>
    <w:rsid w:val="00DC69A2"/>
    <w:rsid w:val="00DC757D"/>
    <w:rsid w:val="00DD07AA"/>
    <w:rsid w:val="00DD1255"/>
    <w:rsid w:val="00DD153A"/>
    <w:rsid w:val="00DD21C1"/>
    <w:rsid w:val="00DD253E"/>
    <w:rsid w:val="00DD3396"/>
    <w:rsid w:val="00DD4462"/>
    <w:rsid w:val="00DD4FBA"/>
    <w:rsid w:val="00DD531E"/>
    <w:rsid w:val="00DD56AD"/>
    <w:rsid w:val="00DD59A8"/>
    <w:rsid w:val="00DD59EE"/>
    <w:rsid w:val="00DD5B55"/>
    <w:rsid w:val="00DD5DF4"/>
    <w:rsid w:val="00DD7531"/>
    <w:rsid w:val="00DD7B3A"/>
    <w:rsid w:val="00DE11D4"/>
    <w:rsid w:val="00DE1498"/>
    <w:rsid w:val="00DE3093"/>
    <w:rsid w:val="00DE340F"/>
    <w:rsid w:val="00DE434C"/>
    <w:rsid w:val="00DE473D"/>
    <w:rsid w:val="00DE513A"/>
    <w:rsid w:val="00DE5B49"/>
    <w:rsid w:val="00DE6BC2"/>
    <w:rsid w:val="00DF0B25"/>
    <w:rsid w:val="00DF12A8"/>
    <w:rsid w:val="00DF1AC2"/>
    <w:rsid w:val="00DF29E5"/>
    <w:rsid w:val="00DF2E53"/>
    <w:rsid w:val="00DF332D"/>
    <w:rsid w:val="00DF396A"/>
    <w:rsid w:val="00DF3F15"/>
    <w:rsid w:val="00DF4BDB"/>
    <w:rsid w:val="00DF5202"/>
    <w:rsid w:val="00DF5952"/>
    <w:rsid w:val="00DF6298"/>
    <w:rsid w:val="00DF6AA5"/>
    <w:rsid w:val="00DF7D80"/>
    <w:rsid w:val="00E003EE"/>
    <w:rsid w:val="00E02076"/>
    <w:rsid w:val="00E04E71"/>
    <w:rsid w:val="00E05759"/>
    <w:rsid w:val="00E06706"/>
    <w:rsid w:val="00E0787A"/>
    <w:rsid w:val="00E078C4"/>
    <w:rsid w:val="00E10521"/>
    <w:rsid w:val="00E11275"/>
    <w:rsid w:val="00E117D5"/>
    <w:rsid w:val="00E11966"/>
    <w:rsid w:val="00E1196F"/>
    <w:rsid w:val="00E11EB8"/>
    <w:rsid w:val="00E13595"/>
    <w:rsid w:val="00E138A1"/>
    <w:rsid w:val="00E13A0B"/>
    <w:rsid w:val="00E13D7D"/>
    <w:rsid w:val="00E142EE"/>
    <w:rsid w:val="00E144BF"/>
    <w:rsid w:val="00E149F2"/>
    <w:rsid w:val="00E14C4E"/>
    <w:rsid w:val="00E15E61"/>
    <w:rsid w:val="00E161A8"/>
    <w:rsid w:val="00E168C8"/>
    <w:rsid w:val="00E17919"/>
    <w:rsid w:val="00E202CC"/>
    <w:rsid w:val="00E22E3B"/>
    <w:rsid w:val="00E22EBB"/>
    <w:rsid w:val="00E22F14"/>
    <w:rsid w:val="00E24092"/>
    <w:rsid w:val="00E245C1"/>
    <w:rsid w:val="00E24B64"/>
    <w:rsid w:val="00E25FB0"/>
    <w:rsid w:val="00E2719A"/>
    <w:rsid w:val="00E27854"/>
    <w:rsid w:val="00E30EA3"/>
    <w:rsid w:val="00E311C5"/>
    <w:rsid w:val="00E3192C"/>
    <w:rsid w:val="00E32C42"/>
    <w:rsid w:val="00E33998"/>
    <w:rsid w:val="00E33B4C"/>
    <w:rsid w:val="00E33FE4"/>
    <w:rsid w:val="00E34037"/>
    <w:rsid w:val="00E36F2D"/>
    <w:rsid w:val="00E41469"/>
    <w:rsid w:val="00E41C91"/>
    <w:rsid w:val="00E4200F"/>
    <w:rsid w:val="00E42900"/>
    <w:rsid w:val="00E434FD"/>
    <w:rsid w:val="00E43953"/>
    <w:rsid w:val="00E44743"/>
    <w:rsid w:val="00E45BD4"/>
    <w:rsid w:val="00E464EE"/>
    <w:rsid w:val="00E46E5A"/>
    <w:rsid w:val="00E51324"/>
    <w:rsid w:val="00E51FC8"/>
    <w:rsid w:val="00E545E2"/>
    <w:rsid w:val="00E5479A"/>
    <w:rsid w:val="00E548F4"/>
    <w:rsid w:val="00E54DDC"/>
    <w:rsid w:val="00E5555B"/>
    <w:rsid w:val="00E55C5D"/>
    <w:rsid w:val="00E55EF3"/>
    <w:rsid w:val="00E560C2"/>
    <w:rsid w:val="00E56B0D"/>
    <w:rsid w:val="00E60033"/>
    <w:rsid w:val="00E602B0"/>
    <w:rsid w:val="00E61491"/>
    <w:rsid w:val="00E61A03"/>
    <w:rsid w:val="00E61CF3"/>
    <w:rsid w:val="00E62BD8"/>
    <w:rsid w:val="00E638AD"/>
    <w:rsid w:val="00E6568D"/>
    <w:rsid w:val="00E66A86"/>
    <w:rsid w:val="00E67817"/>
    <w:rsid w:val="00E67D8F"/>
    <w:rsid w:val="00E67EF4"/>
    <w:rsid w:val="00E705F8"/>
    <w:rsid w:val="00E7186E"/>
    <w:rsid w:val="00E72CEB"/>
    <w:rsid w:val="00E7308B"/>
    <w:rsid w:val="00E73D21"/>
    <w:rsid w:val="00E73D68"/>
    <w:rsid w:val="00E74A99"/>
    <w:rsid w:val="00E753B2"/>
    <w:rsid w:val="00E758B6"/>
    <w:rsid w:val="00E75A50"/>
    <w:rsid w:val="00E76102"/>
    <w:rsid w:val="00E76964"/>
    <w:rsid w:val="00E76F78"/>
    <w:rsid w:val="00E8028E"/>
    <w:rsid w:val="00E81961"/>
    <w:rsid w:val="00E833B5"/>
    <w:rsid w:val="00E8382B"/>
    <w:rsid w:val="00E83D53"/>
    <w:rsid w:val="00E83DF7"/>
    <w:rsid w:val="00E85940"/>
    <w:rsid w:val="00E85D3D"/>
    <w:rsid w:val="00E85E63"/>
    <w:rsid w:val="00E86AB7"/>
    <w:rsid w:val="00E86D54"/>
    <w:rsid w:val="00E86DF2"/>
    <w:rsid w:val="00E87E78"/>
    <w:rsid w:val="00E906ED"/>
    <w:rsid w:val="00E915A6"/>
    <w:rsid w:val="00E91A02"/>
    <w:rsid w:val="00E9241A"/>
    <w:rsid w:val="00E92CD3"/>
    <w:rsid w:val="00E94844"/>
    <w:rsid w:val="00E94AC1"/>
    <w:rsid w:val="00E96708"/>
    <w:rsid w:val="00E9695E"/>
    <w:rsid w:val="00E96FB7"/>
    <w:rsid w:val="00E97057"/>
    <w:rsid w:val="00E97384"/>
    <w:rsid w:val="00EA0014"/>
    <w:rsid w:val="00EA0251"/>
    <w:rsid w:val="00EA0AE5"/>
    <w:rsid w:val="00EA2D74"/>
    <w:rsid w:val="00EA2F2E"/>
    <w:rsid w:val="00EA4B4D"/>
    <w:rsid w:val="00EA4C48"/>
    <w:rsid w:val="00EA5009"/>
    <w:rsid w:val="00EA66A9"/>
    <w:rsid w:val="00EB088A"/>
    <w:rsid w:val="00EB0B5A"/>
    <w:rsid w:val="00EB19DA"/>
    <w:rsid w:val="00EB2133"/>
    <w:rsid w:val="00EB3721"/>
    <w:rsid w:val="00EB3EBC"/>
    <w:rsid w:val="00EB41AB"/>
    <w:rsid w:val="00EB4C74"/>
    <w:rsid w:val="00EB4E16"/>
    <w:rsid w:val="00EB60E2"/>
    <w:rsid w:val="00EB6293"/>
    <w:rsid w:val="00EB7383"/>
    <w:rsid w:val="00EB745E"/>
    <w:rsid w:val="00EB77CF"/>
    <w:rsid w:val="00EC009F"/>
    <w:rsid w:val="00EC0267"/>
    <w:rsid w:val="00EC05D6"/>
    <w:rsid w:val="00EC0BEB"/>
    <w:rsid w:val="00EC15DA"/>
    <w:rsid w:val="00EC19DB"/>
    <w:rsid w:val="00EC1F43"/>
    <w:rsid w:val="00EC2226"/>
    <w:rsid w:val="00EC3D9B"/>
    <w:rsid w:val="00EC42EB"/>
    <w:rsid w:val="00EC43B4"/>
    <w:rsid w:val="00EC4AF7"/>
    <w:rsid w:val="00EC57F8"/>
    <w:rsid w:val="00EC58BF"/>
    <w:rsid w:val="00EC5C2C"/>
    <w:rsid w:val="00EC68C7"/>
    <w:rsid w:val="00ED0DA8"/>
    <w:rsid w:val="00ED1310"/>
    <w:rsid w:val="00ED1FC3"/>
    <w:rsid w:val="00ED2F4A"/>
    <w:rsid w:val="00ED3095"/>
    <w:rsid w:val="00ED3402"/>
    <w:rsid w:val="00ED34A7"/>
    <w:rsid w:val="00ED3896"/>
    <w:rsid w:val="00ED3A7E"/>
    <w:rsid w:val="00ED456B"/>
    <w:rsid w:val="00ED47C0"/>
    <w:rsid w:val="00ED6C80"/>
    <w:rsid w:val="00ED7571"/>
    <w:rsid w:val="00ED7F2E"/>
    <w:rsid w:val="00EE28A2"/>
    <w:rsid w:val="00EE2B51"/>
    <w:rsid w:val="00EE2EA8"/>
    <w:rsid w:val="00EE38C9"/>
    <w:rsid w:val="00EE3C65"/>
    <w:rsid w:val="00EE430F"/>
    <w:rsid w:val="00EE4734"/>
    <w:rsid w:val="00EE4786"/>
    <w:rsid w:val="00EE5D87"/>
    <w:rsid w:val="00EE651B"/>
    <w:rsid w:val="00EE6571"/>
    <w:rsid w:val="00EF0E47"/>
    <w:rsid w:val="00EF17B8"/>
    <w:rsid w:val="00EF2436"/>
    <w:rsid w:val="00EF24C8"/>
    <w:rsid w:val="00EF24DD"/>
    <w:rsid w:val="00EF2E94"/>
    <w:rsid w:val="00EF2FB9"/>
    <w:rsid w:val="00EF4C36"/>
    <w:rsid w:val="00EF4F31"/>
    <w:rsid w:val="00EF6726"/>
    <w:rsid w:val="00F00DBE"/>
    <w:rsid w:val="00F0295F"/>
    <w:rsid w:val="00F029B0"/>
    <w:rsid w:val="00F02D98"/>
    <w:rsid w:val="00F0350F"/>
    <w:rsid w:val="00F048DE"/>
    <w:rsid w:val="00F04EF1"/>
    <w:rsid w:val="00F05173"/>
    <w:rsid w:val="00F05CA9"/>
    <w:rsid w:val="00F05DA1"/>
    <w:rsid w:val="00F06045"/>
    <w:rsid w:val="00F063E0"/>
    <w:rsid w:val="00F06DAE"/>
    <w:rsid w:val="00F10529"/>
    <w:rsid w:val="00F115AF"/>
    <w:rsid w:val="00F12B4E"/>
    <w:rsid w:val="00F12C03"/>
    <w:rsid w:val="00F1369F"/>
    <w:rsid w:val="00F139D8"/>
    <w:rsid w:val="00F13C3C"/>
    <w:rsid w:val="00F143E4"/>
    <w:rsid w:val="00F14792"/>
    <w:rsid w:val="00F156E7"/>
    <w:rsid w:val="00F15E61"/>
    <w:rsid w:val="00F16065"/>
    <w:rsid w:val="00F163E4"/>
    <w:rsid w:val="00F16D46"/>
    <w:rsid w:val="00F17267"/>
    <w:rsid w:val="00F172CA"/>
    <w:rsid w:val="00F21AE2"/>
    <w:rsid w:val="00F21CC5"/>
    <w:rsid w:val="00F2201D"/>
    <w:rsid w:val="00F258C9"/>
    <w:rsid w:val="00F26A3A"/>
    <w:rsid w:val="00F275CD"/>
    <w:rsid w:val="00F27705"/>
    <w:rsid w:val="00F27DA2"/>
    <w:rsid w:val="00F30196"/>
    <w:rsid w:val="00F30ACA"/>
    <w:rsid w:val="00F31348"/>
    <w:rsid w:val="00F313B8"/>
    <w:rsid w:val="00F31BB1"/>
    <w:rsid w:val="00F31C24"/>
    <w:rsid w:val="00F328AC"/>
    <w:rsid w:val="00F33A64"/>
    <w:rsid w:val="00F3407B"/>
    <w:rsid w:val="00F349DA"/>
    <w:rsid w:val="00F356DD"/>
    <w:rsid w:val="00F36797"/>
    <w:rsid w:val="00F36A48"/>
    <w:rsid w:val="00F36BD2"/>
    <w:rsid w:val="00F3723B"/>
    <w:rsid w:val="00F37C50"/>
    <w:rsid w:val="00F37D4C"/>
    <w:rsid w:val="00F37E4F"/>
    <w:rsid w:val="00F402D4"/>
    <w:rsid w:val="00F406B6"/>
    <w:rsid w:val="00F40C45"/>
    <w:rsid w:val="00F40EA8"/>
    <w:rsid w:val="00F41995"/>
    <w:rsid w:val="00F41C37"/>
    <w:rsid w:val="00F41E84"/>
    <w:rsid w:val="00F43A40"/>
    <w:rsid w:val="00F43F2C"/>
    <w:rsid w:val="00F4443D"/>
    <w:rsid w:val="00F44713"/>
    <w:rsid w:val="00F451F7"/>
    <w:rsid w:val="00F47981"/>
    <w:rsid w:val="00F5013A"/>
    <w:rsid w:val="00F5038E"/>
    <w:rsid w:val="00F51035"/>
    <w:rsid w:val="00F51196"/>
    <w:rsid w:val="00F52B12"/>
    <w:rsid w:val="00F53626"/>
    <w:rsid w:val="00F53B39"/>
    <w:rsid w:val="00F540CD"/>
    <w:rsid w:val="00F54413"/>
    <w:rsid w:val="00F55277"/>
    <w:rsid w:val="00F56498"/>
    <w:rsid w:val="00F56909"/>
    <w:rsid w:val="00F61AA2"/>
    <w:rsid w:val="00F627CA"/>
    <w:rsid w:val="00F62BD3"/>
    <w:rsid w:val="00F62FD1"/>
    <w:rsid w:val="00F64751"/>
    <w:rsid w:val="00F649EB"/>
    <w:rsid w:val="00F64CC7"/>
    <w:rsid w:val="00F66395"/>
    <w:rsid w:val="00F676BD"/>
    <w:rsid w:val="00F67D49"/>
    <w:rsid w:val="00F716D3"/>
    <w:rsid w:val="00F718F8"/>
    <w:rsid w:val="00F71AF1"/>
    <w:rsid w:val="00F722E0"/>
    <w:rsid w:val="00F723AE"/>
    <w:rsid w:val="00F72654"/>
    <w:rsid w:val="00F72F5F"/>
    <w:rsid w:val="00F73211"/>
    <w:rsid w:val="00F73F7D"/>
    <w:rsid w:val="00F74B80"/>
    <w:rsid w:val="00F7526F"/>
    <w:rsid w:val="00F760A0"/>
    <w:rsid w:val="00F768E8"/>
    <w:rsid w:val="00F76ACF"/>
    <w:rsid w:val="00F81FDB"/>
    <w:rsid w:val="00F82BEF"/>
    <w:rsid w:val="00F834BC"/>
    <w:rsid w:val="00F83E01"/>
    <w:rsid w:val="00F84402"/>
    <w:rsid w:val="00F90304"/>
    <w:rsid w:val="00F90EEC"/>
    <w:rsid w:val="00F9148C"/>
    <w:rsid w:val="00F93B81"/>
    <w:rsid w:val="00F93FD5"/>
    <w:rsid w:val="00F94D2F"/>
    <w:rsid w:val="00F94E35"/>
    <w:rsid w:val="00F95239"/>
    <w:rsid w:val="00F962CB"/>
    <w:rsid w:val="00F964A3"/>
    <w:rsid w:val="00F97EB1"/>
    <w:rsid w:val="00FA0217"/>
    <w:rsid w:val="00FA033B"/>
    <w:rsid w:val="00FA104A"/>
    <w:rsid w:val="00FA122D"/>
    <w:rsid w:val="00FA21BF"/>
    <w:rsid w:val="00FA286F"/>
    <w:rsid w:val="00FA377F"/>
    <w:rsid w:val="00FA4365"/>
    <w:rsid w:val="00FA5AC9"/>
    <w:rsid w:val="00FA60A2"/>
    <w:rsid w:val="00FA695C"/>
    <w:rsid w:val="00FA7DF6"/>
    <w:rsid w:val="00FB0382"/>
    <w:rsid w:val="00FB1830"/>
    <w:rsid w:val="00FB2B53"/>
    <w:rsid w:val="00FB3771"/>
    <w:rsid w:val="00FB413C"/>
    <w:rsid w:val="00FB4BDF"/>
    <w:rsid w:val="00FB5AC8"/>
    <w:rsid w:val="00FB5E64"/>
    <w:rsid w:val="00FB6525"/>
    <w:rsid w:val="00FB7D71"/>
    <w:rsid w:val="00FC025F"/>
    <w:rsid w:val="00FC39B6"/>
    <w:rsid w:val="00FC3E56"/>
    <w:rsid w:val="00FC5B1E"/>
    <w:rsid w:val="00FC5BE6"/>
    <w:rsid w:val="00FC6477"/>
    <w:rsid w:val="00FC74B4"/>
    <w:rsid w:val="00FD031C"/>
    <w:rsid w:val="00FD142D"/>
    <w:rsid w:val="00FD2040"/>
    <w:rsid w:val="00FD2826"/>
    <w:rsid w:val="00FD365C"/>
    <w:rsid w:val="00FD3A5E"/>
    <w:rsid w:val="00FD3FFC"/>
    <w:rsid w:val="00FD466A"/>
    <w:rsid w:val="00FD6502"/>
    <w:rsid w:val="00FD6893"/>
    <w:rsid w:val="00FD6922"/>
    <w:rsid w:val="00FD76B8"/>
    <w:rsid w:val="00FE0B0F"/>
    <w:rsid w:val="00FE14AF"/>
    <w:rsid w:val="00FE1ADC"/>
    <w:rsid w:val="00FE1B2E"/>
    <w:rsid w:val="00FE246B"/>
    <w:rsid w:val="00FE248B"/>
    <w:rsid w:val="00FE2FD4"/>
    <w:rsid w:val="00FE4129"/>
    <w:rsid w:val="00FE6C01"/>
    <w:rsid w:val="00FE6D1C"/>
    <w:rsid w:val="00FF0080"/>
    <w:rsid w:val="00FF04B8"/>
    <w:rsid w:val="00FF143D"/>
    <w:rsid w:val="00FF1D7C"/>
    <w:rsid w:val="00FF32D2"/>
    <w:rsid w:val="00FF39D7"/>
    <w:rsid w:val="00FF40F8"/>
    <w:rsid w:val="00FF5ED5"/>
    <w:rsid w:val="00FF62CF"/>
    <w:rsid w:val="00FF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F1AB4"/>
  <w15:docId w15:val="{230B9ED6-9D65-40C2-A701-F1CE8E3E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AB5"/>
    <w:rPr>
      <w:rFonts w:ascii="Arial" w:hAnsi="Arial"/>
      <w:sz w:val="24"/>
    </w:rPr>
  </w:style>
  <w:style w:type="paragraph" w:styleId="Heading1">
    <w:name w:val="heading 1"/>
    <w:basedOn w:val="Normal"/>
    <w:next w:val="Normal"/>
    <w:link w:val="Heading1Char"/>
    <w:uiPriority w:val="9"/>
    <w:qFormat/>
    <w:rsid w:val="007347FB"/>
    <w:pPr>
      <w:keepNext/>
      <w:outlineLvl w:val="0"/>
    </w:pPr>
    <w:rPr>
      <w:b/>
    </w:rPr>
  </w:style>
  <w:style w:type="paragraph" w:styleId="Heading2">
    <w:name w:val="heading 2"/>
    <w:basedOn w:val="Normal"/>
    <w:next w:val="Normal"/>
    <w:qFormat/>
    <w:rsid w:val="00374AB5"/>
    <w:pPr>
      <w:keepNext/>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i/>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link w:val="Heading6Char"/>
    <w:unhideWhenUsed/>
    <w:qFormat/>
    <w:rsid w:val="004559CD"/>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7347FB"/>
    <w:pPr>
      <w:jc w:val="center"/>
    </w:pPr>
    <w:rPr>
      <w:b/>
    </w:rPr>
  </w:style>
  <w:style w:type="paragraph" w:styleId="Subtitle">
    <w:name w:val="Subtitle"/>
    <w:basedOn w:val="Normal"/>
    <w:link w:val="SubtitleChar"/>
    <w:qFormat/>
    <w:rsid w:val="007347FB"/>
    <w:pPr>
      <w:jc w:val="center"/>
    </w:pPr>
    <w:rPr>
      <w:b/>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qForma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b/>
    </w:rPr>
  </w:style>
  <w:style w:type="character" w:styleId="PageNumber">
    <w:name w:val="page number"/>
    <w:basedOn w:val="DefaultParagraphFont"/>
  </w:style>
  <w:style w:type="paragraph" w:styleId="BodyText3">
    <w:name w:val="Body Text 3"/>
    <w:basedOn w:val="Normal"/>
    <w:rPr>
      <w:sz w:val="22"/>
    </w:rPr>
  </w:style>
  <w:style w:type="paragraph" w:customStyle="1" w:styleId="SingleSpacing">
    <w:name w:val="Single Spacing"/>
    <w:basedOn w:val="Normal"/>
    <w:pPr>
      <w:spacing w:line="254" w:lineRule="exact"/>
    </w:pPr>
    <w:rPr>
      <w:rFonts w:ascii="Courier New" w:hAnsi="Courier New"/>
    </w:rPr>
  </w:style>
  <w:style w:type="paragraph" w:styleId="BalloonText">
    <w:name w:val="Balloon Text"/>
    <w:basedOn w:val="Normal"/>
    <w:semiHidden/>
    <w:rPr>
      <w:rFonts w:ascii="Tahoma" w:hAnsi="Tahoma" w:cs="Tahoma"/>
      <w:sz w:val="16"/>
      <w:szCs w:val="16"/>
    </w:rPr>
  </w:style>
  <w:style w:type="paragraph" w:customStyle="1" w:styleId="Sidebar">
    <w:name w:val="Sidebar"/>
    <w:basedOn w:val="Normal"/>
    <w:pPr>
      <w:spacing w:before="120" w:after="120"/>
      <w:ind w:left="288" w:right="288"/>
    </w:pPr>
    <w:rPr>
      <w:rFonts w:ascii="Arial (W1)" w:hAnsi="Arial (W1)" w:cs="Arial"/>
      <w:bCs/>
      <w:sz w:val="18"/>
      <w:szCs w:val="24"/>
    </w:rPr>
  </w:style>
  <w:style w:type="character" w:customStyle="1" w:styleId="a">
    <w:name w:val="•"/>
    <w:basedOn w:val="DefaultParagraphFont"/>
  </w:style>
  <w:style w:type="paragraph" w:customStyle="1" w:styleId="Default">
    <w:name w:val="Default"/>
    <w:pPr>
      <w:widowControl w:val="0"/>
      <w:autoSpaceDE w:val="0"/>
      <w:autoSpaceDN w:val="0"/>
      <w:adjustRightInd w:val="0"/>
    </w:pPr>
    <w:rPr>
      <w:rFonts w:ascii="Arial,Bold" w:hAnsi="Arial,Bold"/>
    </w:rPr>
  </w:style>
  <w:style w:type="paragraph" w:styleId="BodyTextIndent3">
    <w:name w:val="Body Text Indent 3"/>
    <w:basedOn w:val="Normal"/>
    <w:pPr>
      <w:spacing w:after="120"/>
      <w:ind w:left="360"/>
    </w:pPr>
    <w:rPr>
      <w:sz w:val="16"/>
      <w:szCs w:val="16"/>
    </w:rPr>
  </w:style>
  <w:style w:type="paragraph" w:customStyle="1" w:styleId="Level1">
    <w:name w:val="Level 1"/>
    <w:basedOn w:val="Normal"/>
    <w:pPr>
      <w:widowControl w:val="0"/>
    </w:pPr>
  </w:style>
  <w:style w:type="paragraph" w:styleId="BodyTextIndent">
    <w:name w:val="Body Text Indent"/>
    <w:basedOn w:val="Normal"/>
    <w:pPr>
      <w:autoSpaceDE w:val="0"/>
      <w:autoSpaceDN w:val="0"/>
      <w:adjustRightInd w:val="0"/>
      <w:ind w:left="3600" w:firstLine="90"/>
    </w:pPr>
    <w:rPr>
      <w:b/>
      <w:bCs/>
      <w:sz w:val="23"/>
      <w:szCs w:val="23"/>
    </w:rPr>
  </w:style>
  <w:style w:type="paragraph" w:styleId="PlainText">
    <w:name w:val="Plain Text"/>
    <w:basedOn w:val="Normal"/>
    <w:rsid w:val="00051463"/>
    <w:rPr>
      <w:rFonts w:ascii="Courier New" w:hAnsi="Courier New" w:cs="Courier New"/>
    </w:rPr>
  </w:style>
  <w:style w:type="paragraph" w:customStyle="1" w:styleId="Signatureblockline">
    <w:name w:val="Signature block line"/>
    <w:basedOn w:val="Normal"/>
    <w:rsid w:val="0070628A"/>
    <w:pPr>
      <w:tabs>
        <w:tab w:val="left" w:leader="underscore" w:pos="9360"/>
      </w:tabs>
      <w:spacing w:line="245" w:lineRule="exact"/>
      <w:ind w:left="6000"/>
    </w:pPr>
    <w:rPr>
      <w:rFonts w:ascii="Courier New" w:hAnsi="Courier New" w:cs="Courier New"/>
    </w:rPr>
  </w:style>
  <w:style w:type="character" w:styleId="Hyperlink">
    <w:name w:val="Hyperlink"/>
    <w:rsid w:val="00C379D2"/>
    <w:rPr>
      <w:color w:val="0000FF"/>
      <w:u w:val="single"/>
    </w:rPr>
  </w:style>
  <w:style w:type="character" w:styleId="FollowedHyperlink">
    <w:name w:val="FollowedHyperlink"/>
    <w:rsid w:val="007F460B"/>
    <w:rPr>
      <w:color w:val="800080"/>
      <w:u w:val="single"/>
    </w:rPr>
  </w:style>
  <w:style w:type="character" w:customStyle="1" w:styleId="standardfont101">
    <w:name w:val="standardfont101"/>
    <w:rsid w:val="00123C5A"/>
    <w:rPr>
      <w:rFonts w:ascii="Arial" w:hAnsi="Arial" w:cs="Arial"/>
      <w:sz w:val="20"/>
      <w:szCs w:val="20"/>
    </w:rPr>
  </w:style>
  <w:style w:type="paragraph" w:styleId="HTMLPreformatted">
    <w:name w:val="HTML Preformatted"/>
    <w:basedOn w:val="Normal"/>
    <w:link w:val="HTMLPreformattedChar"/>
    <w:uiPriority w:val="99"/>
    <w:rsid w:val="0027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270A15"/>
    <w:rPr>
      <w:rFonts w:ascii="Courier New" w:hAnsi="Courier New" w:cs="Courier New"/>
      <w:lang w:val="en-US" w:eastAsia="en-US" w:bidi="ar-SA"/>
    </w:rPr>
  </w:style>
  <w:style w:type="paragraph" w:customStyle="1" w:styleId="DoubleSpacing">
    <w:name w:val="Double Spacing"/>
    <w:basedOn w:val="Normal"/>
    <w:rsid w:val="00852425"/>
    <w:pPr>
      <w:spacing w:line="508" w:lineRule="exact"/>
    </w:pPr>
    <w:rPr>
      <w:rFonts w:ascii="Courier New" w:hAnsi="Courier New" w:cs="Courier New"/>
    </w:rPr>
  </w:style>
  <w:style w:type="paragraph" w:styleId="FootnoteText">
    <w:name w:val="footnote text"/>
    <w:basedOn w:val="Normal"/>
    <w:link w:val="FootnoteTextChar"/>
    <w:semiHidden/>
    <w:rsid w:val="00943A3C"/>
    <w:pPr>
      <w:spacing w:line="508" w:lineRule="exact"/>
    </w:pPr>
    <w:rPr>
      <w:rFonts w:ascii="Courier New" w:hAnsi="Courier New"/>
    </w:rPr>
  </w:style>
  <w:style w:type="character" w:customStyle="1" w:styleId="FootnoteTextChar">
    <w:name w:val="Footnote Text Char"/>
    <w:link w:val="FootnoteText"/>
    <w:semiHidden/>
    <w:locked/>
    <w:rsid w:val="00943A3C"/>
    <w:rPr>
      <w:rFonts w:ascii="Courier New" w:hAnsi="Courier New"/>
      <w:lang w:val="en-US" w:eastAsia="en-US" w:bidi="ar-SA"/>
    </w:rPr>
  </w:style>
  <w:style w:type="paragraph" w:styleId="ListParagraph">
    <w:name w:val="List Paragraph"/>
    <w:basedOn w:val="Normal"/>
    <w:uiPriority w:val="34"/>
    <w:qFormat/>
    <w:rsid w:val="00E41C91"/>
    <w:pPr>
      <w:ind w:left="720"/>
    </w:pPr>
  </w:style>
  <w:style w:type="character" w:customStyle="1" w:styleId="BodyTextChar">
    <w:name w:val="Body Text Char"/>
    <w:link w:val="BodyText"/>
    <w:rsid w:val="00AE3755"/>
    <w:rPr>
      <w:sz w:val="24"/>
    </w:rPr>
  </w:style>
  <w:style w:type="character" w:customStyle="1" w:styleId="Heading6Char">
    <w:name w:val="Heading 6 Char"/>
    <w:link w:val="Heading6"/>
    <w:rsid w:val="004559CD"/>
    <w:rPr>
      <w:rFonts w:ascii="Calibri" w:eastAsia="Times New Roman" w:hAnsi="Calibri" w:cs="Times New Roman"/>
      <w:b/>
      <w:bCs/>
      <w:sz w:val="22"/>
      <w:szCs w:val="22"/>
    </w:rPr>
  </w:style>
  <w:style w:type="paragraph" w:styleId="CommentSubject">
    <w:name w:val="annotation subject"/>
    <w:basedOn w:val="CommentText"/>
    <w:next w:val="CommentText"/>
    <w:link w:val="CommentSubjectChar"/>
    <w:rsid w:val="00E04E71"/>
    <w:rPr>
      <w:b/>
      <w:bCs/>
    </w:rPr>
  </w:style>
  <w:style w:type="character" w:customStyle="1" w:styleId="CommentTextChar">
    <w:name w:val="Comment Text Char"/>
    <w:basedOn w:val="DefaultParagraphFont"/>
    <w:link w:val="CommentText"/>
    <w:rsid w:val="00E04E71"/>
  </w:style>
  <w:style w:type="character" w:customStyle="1" w:styleId="CommentSubjectChar">
    <w:name w:val="Comment Subject Char"/>
    <w:link w:val="CommentSubject"/>
    <w:rsid w:val="00E04E71"/>
    <w:rPr>
      <w:b/>
      <w:bCs/>
    </w:rPr>
  </w:style>
  <w:style w:type="paragraph" w:styleId="EndnoteText">
    <w:name w:val="endnote text"/>
    <w:basedOn w:val="Normal"/>
    <w:link w:val="EndnoteTextChar"/>
    <w:rsid w:val="00F7526F"/>
    <w:rPr>
      <w:spacing w:val="-3"/>
    </w:rPr>
  </w:style>
  <w:style w:type="character" w:customStyle="1" w:styleId="EndnoteTextChar">
    <w:name w:val="Endnote Text Char"/>
    <w:link w:val="EndnoteText"/>
    <w:rsid w:val="00F7526F"/>
    <w:rPr>
      <w:rFonts w:ascii="Arial" w:hAnsi="Arial"/>
      <w:spacing w:val="-3"/>
      <w:sz w:val="24"/>
    </w:rPr>
  </w:style>
  <w:style w:type="paragraph" w:styleId="NormalWeb">
    <w:name w:val="Normal (Web)"/>
    <w:basedOn w:val="Normal"/>
    <w:uiPriority w:val="99"/>
    <w:unhideWhenUsed/>
    <w:rsid w:val="007D1B7E"/>
    <w:pPr>
      <w:spacing w:before="100" w:beforeAutospacing="1" w:after="100" w:afterAutospacing="1"/>
    </w:pPr>
    <w:rPr>
      <w:szCs w:val="24"/>
    </w:rPr>
  </w:style>
  <w:style w:type="character" w:styleId="Emphasis">
    <w:name w:val="Emphasis"/>
    <w:uiPriority w:val="20"/>
    <w:qFormat/>
    <w:rsid w:val="004A0A9E"/>
    <w:rPr>
      <w:i/>
      <w:iCs/>
    </w:rPr>
  </w:style>
  <w:style w:type="character" w:styleId="Strong">
    <w:name w:val="Strong"/>
    <w:uiPriority w:val="22"/>
    <w:qFormat/>
    <w:rsid w:val="00E833B5"/>
    <w:rPr>
      <w:b/>
      <w:bCs/>
    </w:rPr>
  </w:style>
  <w:style w:type="character" w:customStyle="1" w:styleId="TitleChar">
    <w:name w:val="Title Char"/>
    <w:link w:val="Title"/>
    <w:rsid w:val="007347FB"/>
    <w:rPr>
      <w:rFonts w:ascii="Arial" w:hAnsi="Arial"/>
      <w:b/>
      <w:sz w:val="24"/>
    </w:rPr>
  </w:style>
  <w:style w:type="character" w:customStyle="1" w:styleId="SubtitleChar">
    <w:name w:val="Subtitle Char"/>
    <w:link w:val="Subtitle"/>
    <w:rsid w:val="007347FB"/>
    <w:rPr>
      <w:rFonts w:ascii="Arial" w:hAnsi="Arial"/>
      <w:b/>
      <w:sz w:val="24"/>
    </w:rPr>
  </w:style>
  <w:style w:type="paragraph" w:styleId="BodyTextIndent2">
    <w:name w:val="Body Text Indent 2"/>
    <w:basedOn w:val="Normal"/>
    <w:link w:val="BodyTextIndent2Char"/>
    <w:rsid w:val="00BC3AF8"/>
    <w:pPr>
      <w:spacing w:after="120" w:line="480" w:lineRule="auto"/>
      <w:ind w:left="360"/>
    </w:pPr>
    <w:rPr>
      <w:spacing w:val="-3"/>
    </w:rPr>
  </w:style>
  <w:style w:type="character" w:customStyle="1" w:styleId="BodyTextIndent2Char">
    <w:name w:val="Body Text Indent 2 Char"/>
    <w:link w:val="BodyTextIndent2"/>
    <w:rsid w:val="00BC3AF8"/>
    <w:rPr>
      <w:rFonts w:ascii="Arial" w:hAnsi="Arial"/>
      <w:spacing w:val="-3"/>
      <w:sz w:val="24"/>
    </w:rPr>
  </w:style>
  <w:style w:type="character" w:styleId="FootnoteReference">
    <w:name w:val="footnote reference"/>
    <w:rsid w:val="0008464B"/>
    <w:rPr>
      <w:vertAlign w:val="superscript"/>
    </w:rPr>
  </w:style>
  <w:style w:type="character" w:styleId="EndnoteReference">
    <w:name w:val="endnote reference"/>
    <w:rsid w:val="000451E2"/>
    <w:rPr>
      <w:vertAlign w:val="superscript"/>
    </w:rPr>
  </w:style>
  <w:style w:type="character" w:customStyle="1" w:styleId="Heading1Char">
    <w:name w:val="Heading 1 Char"/>
    <w:link w:val="Heading1"/>
    <w:uiPriority w:val="9"/>
    <w:rsid w:val="007347FB"/>
    <w:rPr>
      <w:rFonts w:ascii="Arial" w:hAnsi="Arial"/>
      <w:b/>
      <w:sz w:val="24"/>
    </w:rPr>
  </w:style>
  <w:style w:type="paragraph" w:styleId="Bibliography">
    <w:name w:val="Bibliography"/>
    <w:basedOn w:val="Normal"/>
    <w:next w:val="Normal"/>
    <w:uiPriority w:val="37"/>
    <w:unhideWhenUsed/>
    <w:rsid w:val="00063915"/>
  </w:style>
  <w:style w:type="paragraph" w:styleId="Revision">
    <w:name w:val="Revision"/>
    <w:hidden/>
    <w:uiPriority w:val="99"/>
    <w:semiHidden/>
    <w:rsid w:val="00A05D2D"/>
  </w:style>
  <w:style w:type="character" w:customStyle="1" w:styleId="cf01">
    <w:name w:val="cf01"/>
    <w:rsid w:val="008B76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6200">
      <w:bodyDiv w:val="1"/>
      <w:marLeft w:val="0"/>
      <w:marRight w:val="0"/>
      <w:marTop w:val="0"/>
      <w:marBottom w:val="0"/>
      <w:divBdr>
        <w:top w:val="none" w:sz="0" w:space="0" w:color="auto"/>
        <w:left w:val="none" w:sz="0" w:space="0" w:color="auto"/>
        <w:bottom w:val="none" w:sz="0" w:space="0" w:color="auto"/>
        <w:right w:val="none" w:sz="0" w:space="0" w:color="auto"/>
      </w:divBdr>
    </w:div>
    <w:div w:id="126319967">
      <w:bodyDiv w:val="1"/>
      <w:marLeft w:val="0"/>
      <w:marRight w:val="0"/>
      <w:marTop w:val="0"/>
      <w:marBottom w:val="0"/>
      <w:divBdr>
        <w:top w:val="none" w:sz="0" w:space="0" w:color="auto"/>
        <w:left w:val="none" w:sz="0" w:space="0" w:color="auto"/>
        <w:bottom w:val="none" w:sz="0" w:space="0" w:color="auto"/>
        <w:right w:val="none" w:sz="0" w:space="0" w:color="auto"/>
      </w:divBdr>
    </w:div>
    <w:div w:id="225116890">
      <w:bodyDiv w:val="1"/>
      <w:marLeft w:val="0"/>
      <w:marRight w:val="0"/>
      <w:marTop w:val="0"/>
      <w:marBottom w:val="0"/>
      <w:divBdr>
        <w:top w:val="none" w:sz="0" w:space="0" w:color="auto"/>
        <w:left w:val="none" w:sz="0" w:space="0" w:color="auto"/>
        <w:bottom w:val="none" w:sz="0" w:space="0" w:color="auto"/>
        <w:right w:val="none" w:sz="0" w:space="0" w:color="auto"/>
      </w:divBdr>
      <w:divsChild>
        <w:div w:id="503396206">
          <w:marLeft w:val="0"/>
          <w:marRight w:val="0"/>
          <w:marTop w:val="0"/>
          <w:marBottom w:val="0"/>
          <w:divBdr>
            <w:top w:val="none" w:sz="0" w:space="0" w:color="auto"/>
            <w:left w:val="none" w:sz="0" w:space="0" w:color="auto"/>
            <w:bottom w:val="none" w:sz="0" w:space="0" w:color="auto"/>
            <w:right w:val="none" w:sz="0" w:space="0" w:color="auto"/>
          </w:divBdr>
          <w:divsChild>
            <w:div w:id="1018240550">
              <w:marLeft w:val="0"/>
              <w:marRight w:val="0"/>
              <w:marTop w:val="0"/>
              <w:marBottom w:val="0"/>
              <w:divBdr>
                <w:top w:val="none" w:sz="0" w:space="0" w:color="auto"/>
                <w:left w:val="none" w:sz="0" w:space="0" w:color="auto"/>
                <w:bottom w:val="none" w:sz="0" w:space="0" w:color="auto"/>
                <w:right w:val="none" w:sz="0" w:space="0" w:color="auto"/>
              </w:divBdr>
              <w:divsChild>
                <w:div w:id="1193305033">
                  <w:marLeft w:val="0"/>
                  <w:marRight w:val="0"/>
                  <w:marTop w:val="0"/>
                  <w:marBottom w:val="0"/>
                  <w:divBdr>
                    <w:top w:val="none" w:sz="0" w:space="0" w:color="auto"/>
                    <w:left w:val="none" w:sz="0" w:space="0" w:color="auto"/>
                    <w:bottom w:val="none" w:sz="0" w:space="0" w:color="auto"/>
                    <w:right w:val="none" w:sz="0" w:space="0" w:color="auto"/>
                  </w:divBdr>
                  <w:divsChild>
                    <w:div w:id="1422605068">
                      <w:marLeft w:val="0"/>
                      <w:marRight w:val="0"/>
                      <w:marTop w:val="0"/>
                      <w:marBottom w:val="0"/>
                      <w:divBdr>
                        <w:top w:val="none" w:sz="0" w:space="0" w:color="auto"/>
                        <w:left w:val="none" w:sz="0" w:space="0" w:color="auto"/>
                        <w:bottom w:val="none" w:sz="0" w:space="0" w:color="auto"/>
                        <w:right w:val="none" w:sz="0" w:space="0" w:color="auto"/>
                      </w:divBdr>
                      <w:divsChild>
                        <w:div w:id="138532753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68404084">
                              <w:marLeft w:val="0"/>
                              <w:marRight w:val="0"/>
                              <w:marTop w:val="0"/>
                              <w:marBottom w:val="0"/>
                              <w:divBdr>
                                <w:top w:val="none" w:sz="0" w:space="0" w:color="auto"/>
                                <w:left w:val="none" w:sz="0" w:space="0" w:color="auto"/>
                                <w:bottom w:val="none" w:sz="0" w:space="0" w:color="auto"/>
                                <w:right w:val="none" w:sz="0" w:space="0" w:color="auto"/>
                              </w:divBdr>
                              <w:divsChild>
                                <w:div w:id="69616779">
                                  <w:marLeft w:val="0"/>
                                  <w:marRight w:val="0"/>
                                  <w:marTop w:val="0"/>
                                  <w:marBottom w:val="0"/>
                                  <w:divBdr>
                                    <w:top w:val="none" w:sz="0" w:space="0" w:color="auto"/>
                                    <w:left w:val="none" w:sz="0" w:space="0" w:color="auto"/>
                                    <w:bottom w:val="none" w:sz="0" w:space="0" w:color="auto"/>
                                    <w:right w:val="none" w:sz="0" w:space="0" w:color="auto"/>
                                  </w:divBdr>
                                  <w:divsChild>
                                    <w:div w:id="2105759897">
                                      <w:marLeft w:val="0"/>
                                      <w:marRight w:val="0"/>
                                      <w:marTop w:val="0"/>
                                      <w:marBottom w:val="0"/>
                                      <w:divBdr>
                                        <w:top w:val="none" w:sz="0" w:space="0" w:color="auto"/>
                                        <w:left w:val="none" w:sz="0" w:space="0" w:color="auto"/>
                                        <w:bottom w:val="none" w:sz="0" w:space="0" w:color="auto"/>
                                        <w:right w:val="none" w:sz="0" w:space="0" w:color="auto"/>
                                      </w:divBdr>
                                      <w:divsChild>
                                        <w:div w:id="792140371">
                                          <w:marLeft w:val="0"/>
                                          <w:marRight w:val="0"/>
                                          <w:marTop w:val="0"/>
                                          <w:marBottom w:val="0"/>
                                          <w:divBdr>
                                            <w:top w:val="none" w:sz="0" w:space="0" w:color="auto"/>
                                            <w:left w:val="none" w:sz="0" w:space="0" w:color="auto"/>
                                            <w:bottom w:val="none" w:sz="0" w:space="0" w:color="auto"/>
                                            <w:right w:val="none" w:sz="0" w:space="0" w:color="auto"/>
                                          </w:divBdr>
                                          <w:divsChild>
                                            <w:div w:id="1682660540">
                                              <w:marLeft w:val="0"/>
                                              <w:marRight w:val="0"/>
                                              <w:marTop w:val="0"/>
                                              <w:marBottom w:val="0"/>
                                              <w:divBdr>
                                                <w:top w:val="none" w:sz="0" w:space="0" w:color="auto"/>
                                                <w:left w:val="none" w:sz="0" w:space="0" w:color="auto"/>
                                                <w:bottom w:val="none" w:sz="0" w:space="0" w:color="auto"/>
                                                <w:right w:val="none" w:sz="0" w:space="0" w:color="auto"/>
                                              </w:divBdr>
                                            </w:div>
                                          </w:divsChild>
                                        </w:div>
                                        <w:div w:id="793982235">
                                          <w:marLeft w:val="0"/>
                                          <w:marRight w:val="0"/>
                                          <w:marTop w:val="0"/>
                                          <w:marBottom w:val="0"/>
                                          <w:divBdr>
                                            <w:top w:val="none" w:sz="0" w:space="0" w:color="auto"/>
                                            <w:left w:val="none" w:sz="0" w:space="0" w:color="auto"/>
                                            <w:bottom w:val="none" w:sz="0" w:space="0" w:color="auto"/>
                                            <w:right w:val="none" w:sz="0" w:space="0" w:color="auto"/>
                                          </w:divBdr>
                                          <w:divsChild>
                                            <w:div w:id="10556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502204">
      <w:bodyDiv w:val="1"/>
      <w:marLeft w:val="0"/>
      <w:marRight w:val="0"/>
      <w:marTop w:val="0"/>
      <w:marBottom w:val="0"/>
      <w:divBdr>
        <w:top w:val="none" w:sz="0" w:space="0" w:color="auto"/>
        <w:left w:val="none" w:sz="0" w:space="0" w:color="auto"/>
        <w:bottom w:val="none" w:sz="0" w:space="0" w:color="auto"/>
        <w:right w:val="none" w:sz="0" w:space="0" w:color="auto"/>
      </w:divBdr>
      <w:divsChild>
        <w:div w:id="1747606415">
          <w:marLeft w:val="0"/>
          <w:marRight w:val="0"/>
          <w:marTop w:val="0"/>
          <w:marBottom w:val="0"/>
          <w:divBdr>
            <w:top w:val="none" w:sz="0" w:space="0" w:color="auto"/>
            <w:left w:val="none" w:sz="0" w:space="0" w:color="auto"/>
            <w:bottom w:val="none" w:sz="0" w:space="0" w:color="auto"/>
            <w:right w:val="none" w:sz="0" w:space="0" w:color="auto"/>
          </w:divBdr>
          <w:divsChild>
            <w:div w:id="1832871819">
              <w:marLeft w:val="0"/>
              <w:marRight w:val="0"/>
              <w:marTop w:val="0"/>
              <w:marBottom w:val="0"/>
              <w:divBdr>
                <w:top w:val="none" w:sz="0" w:space="0" w:color="auto"/>
                <w:left w:val="none" w:sz="0" w:space="0" w:color="auto"/>
                <w:bottom w:val="none" w:sz="0" w:space="0" w:color="auto"/>
                <w:right w:val="none" w:sz="0" w:space="0" w:color="auto"/>
              </w:divBdr>
              <w:divsChild>
                <w:div w:id="570240082">
                  <w:marLeft w:val="0"/>
                  <w:marRight w:val="0"/>
                  <w:marTop w:val="0"/>
                  <w:marBottom w:val="0"/>
                  <w:divBdr>
                    <w:top w:val="none" w:sz="0" w:space="0" w:color="auto"/>
                    <w:left w:val="none" w:sz="0" w:space="0" w:color="auto"/>
                    <w:bottom w:val="none" w:sz="0" w:space="0" w:color="auto"/>
                    <w:right w:val="none" w:sz="0" w:space="0" w:color="auto"/>
                  </w:divBdr>
                  <w:divsChild>
                    <w:div w:id="1895969019">
                      <w:marLeft w:val="0"/>
                      <w:marRight w:val="0"/>
                      <w:marTop w:val="0"/>
                      <w:marBottom w:val="0"/>
                      <w:divBdr>
                        <w:top w:val="none" w:sz="0" w:space="0" w:color="auto"/>
                        <w:left w:val="none" w:sz="0" w:space="0" w:color="auto"/>
                        <w:bottom w:val="none" w:sz="0" w:space="0" w:color="auto"/>
                        <w:right w:val="none" w:sz="0" w:space="0" w:color="auto"/>
                      </w:divBdr>
                      <w:divsChild>
                        <w:div w:id="1058482432">
                          <w:marLeft w:val="0"/>
                          <w:marRight w:val="0"/>
                          <w:marTop w:val="0"/>
                          <w:marBottom w:val="0"/>
                          <w:divBdr>
                            <w:top w:val="none" w:sz="0" w:space="0" w:color="auto"/>
                            <w:left w:val="none" w:sz="0" w:space="0" w:color="auto"/>
                            <w:bottom w:val="none" w:sz="0" w:space="0" w:color="auto"/>
                            <w:right w:val="none" w:sz="0" w:space="0" w:color="auto"/>
                          </w:divBdr>
                          <w:divsChild>
                            <w:div w:id="1420254279">
                              <w:marLeft w:val="0"/>
                              <w:marRight w:val="0"/>
                              <w:marTop w:val="0"/>
                              <w:marBottom w:val="0"/>
                              <w:divBdr>
                                <w:top w:val="none" w:sz="0" w:space="0" w:color="auto"/>
                                <w:left w:val="none" w:sz="0" w:space="0" w:color="auto"/>
                                <w:bottom w:val="none" w:sz="0" w:space="0" w:color="auto"/>
                                <w:right w:val="none" w:sz="0" w:space="0" w:color="auto"/>
                              </w:divBdr>
                              <w:divsChild>
                                <w:div w:id="525682165">
                                  <w:marLeft w:val="0"/>
                                  <w:marRight w:val="0"/>
                                  <w:marTop w:val="0"/>
                                  <w:marBottom w:val="0"/>
                                  <w:divBdr>
                                    <w:top w:val="none" w:sz="0" w:space="0" w:color="auto"/>
                                    <w:left w:val="none" w:sz="0" w:space="0" w:color="auto"/>
                                    <w:bottom w:val="none" w:sz="0" w:space="0" w:color="auto"/>
                                    <w:right w:val="none" w:sz="0" w:space="0" w:color="auto"/>
                                  </w:divBdr>
                                  <w:divsChild>
                                    <w:div w:id="1466461533">
                                      <w:marLeft w:val="0"/>
                                      <w:marRight w:val="0"/>
                                      <w:marTop w:val="0"/>
                                      <w:marBottom w:val="0"/>
                                      <w:divBdr>
                                        <w:top w:val="none" w:sz="0" w:space="0" w:color="auto"/>
                                        <w:left w:val="none" w:sz="0" w:space="0" w:color="auto"/>
                                        <w:bottom w:val="none" w:sz="0" w:space="0" w:color="auto"/>
                                        <w:right w:val="none" w:sz="0" w:space="0" w:color="auto"/>
                                      </w:divBdr>
                                      <w:divsChild>
                                        <w:div w:id="1669668715">
                                          <w:marLeft w:val="0"/>
                                          <w:marRight w:val="0"/>
                                          <w:marTop w:val="0"/>
                                          <w:marBottom w:val="0"/>
                                          <w:divBdr>
                                            <w:top w:val="none" w:sz="0" w:space="0" w:color="auto"/>
                                            <w:left w:val="none" w:sz="0" w:space="0" w:color="auto"/>
                                            <w:bottom w:val="none" w:sz="0" w:space="0" w:color="auto"/>
                                            <w:right w:val="none" w:sz="0" w:space="0" w:color="auto"/>
                                          </w:divBdr>
                                          <w:divsChild>
                                            <w:div w:id="1183129575">
                                              <w:marLeft w:val="0"/>
                                              <w:marRight w:val="0"/>
                                              <w:marTop w:val="0"/>
                                              <w:marBottom w:val="0"/>
                                              <w:divBdr>
                                                <w:top w:val="none" w:sz="0" w:space="0" w:color="auto"/>
                                                <w:left w:val="none" w:sz="0" w:space="0" w:color="auto"/>
                                                <w:bottom w:val="none" w:sz="0" w:space="0" w:color="auto"/>
                                                <w:right w:val="none" w:sz="0" w:space="0" w:color="auto"/>
                                              </w:divBdr>
                                              <w:divsChild>
                                                <w:div w:id="5612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612366">
      <w:bodyDiv w:val="1"/>
      <w:marLeft w:val="0"/>
      <w:marRight w:val="0"/>
      <w:marTop w:val="0"/>
      <w:marBottom w:val="0"/>
      <w:divBdr>
        <w:top w:val="none" w:sz="0" w:space="0" w:color="auto"/>
        <w:left w:val="none" w:sz="0" w:space="0" w:color="auto"/>
        <w:bottom w:val="none" w:sz="0" w:space="0" w:color="auto"/>
        <w:right w:val="none" w:sz="0" w:space="0" w:color="auto"/>
      </w:divBdr>
    </w:div>
    <w:div w:id="350300170">
      <w:bodyDiv w:val="1"/>
      <w:marLeft w:val="0"/>
      <w:marRight w:val="0"/>
      <w:marTop w:val="0"/>
      <w:marBottom w:val="0"/>
      <w:divBdr>
        <w:top w:val="none" w:sz="0" w:space="0" w:color="auto"/>
        <w:left w:val="none" w:sz="0" w:space="0" w:color="auto"/>
        <w:bottom w:val="none" w:sz="0" w:space="0" w:color="auto"/>
        <w:right w:val="none" w:sz="0" w:space="0" w:color="auto"/>
      </w:divBdr>
    </w:div>
    <w:div w:id="412093660">
      <w:bodyDiv w:val="1"/>
      <w:marLeft w:val="0"/>
      <w:marRight w:val="0"/>
      <w:marTop w:val="0"/>
      <w:marBottom w:val="0"/>
      <w:divBdr>
        <w:top w:val="none" w:sz="0" w:space="0" w:color="auto"/>
        <w:left w:val="none" w:sz="0" w:space="0" w:color="auto"/>
        <w:bottom w:val="none" w:sz="0" w:space="0" w:color="auto"/>
        <w:right w:val="none" w:sz="0" w:space="0" w:color="auto"/>
      </w:divBdr>
      <w:divsChild>
        <w:div w:id="1400784698">
          <w:marLeft w:val="0"/>
          <w:marRight w:val="0"/>
          <w:marTop w:val="0"/>
          <w:marBottom w:val="0"/>
          <w:divBdr>
            <w:top w:val="none" w:sz="0" w:space="0" w:color="auto"/>
            <w:left w:val="none" w:sz="0" w:space="0" w:color="auto"/>
            <w:bottom w:val="none" w:sz="0" w:space="0" w:color="auto"/>
            <w:right w:val="none" w:sz="0" w:space="0" w:color="auto"/>
          </w:divBdr>
          <w:divsChild>
            <w:div w:id="2038970551">
              <w:marLeft w:val="0"/>
              <w:marRight w:val="0"/>
              <w:marTop w:val="0"/>
              <w:marBottom w:val="0"/>
              <w:divBdr>
                <w:top w:val="none" w:sz="0" w:space="0" w:color="auto"/>
                <w:left w:val="none" w:sz="0" w:space="0" w:color="auto"/>
                <w:bottom w:val="none" w:sz="0" w:space="0" w:color="auto"/>
                <w:right w:val="none" w:sz="0" w:space="0" w:color="auto"/>
              </w:divBdr>
              <w:divsChild>
                <w:div w:id="471217589">
                  <w:marLeft w:val="0"/>
                  <w:marRight w:val="0"/>
                  <w:marTop w:val="0"/>
                  <w:marBottom w:val="0"/>
                  <w:divBdr>
                    <w:top w:val="none" w:sz="0" w:space="0" w:color="auto"/>
                    <w:left w:val="none" w:sz="0" w:space="0" w:color="auto"/>
                    <w:bottom w:val="none" w:sz="0" w:space="0" w:color="auto"/>
                    <w:right w:val="none" w:sz="0" w:space="0" w:color="auto"/>
                  </w:divBdr>
                  <w:divsChild>
                    <w:div w:id="540366638">
                      <w:marLeft w:val="0"/>
                      <w:marRight w:val="0"/>
                      <w:marTop w:val="0"/>
                      <w:marBottom w:val="0"/>
                      <w:divBdr>
                        <w:top w:val="none" w:sz="0" w:space="0" w:color="auto"/>
                        <w:left w:val="none" w:sz="0" w:space="0" w:color="auto"/>
                        <w:bottom w:val="none" w:sz="0" w:space="0" w:color="auto"/>
                        <w:right w:val="none" w:sz="0" w:space="0" w:color="auto"/>
                      </w:divBdr>
                      <w:divsChild>
                        <w:div w:id="135858122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13345312">
                              <w:marLeft w:val="0"/>
                              <w:marRight w:val="0"/>
                              <w:marTop w:val="0"/>
                              <w:marBottom w:val="0"/>
                              <w:divBdr>
                                <w:top w:val="none" w:sz="0" w:space="0" w:color="auto"/>
                                <w:left w:val="none" w:sz="0" w:space="0" w:color="auto"/>
                                <w:bottom w:val="none" w:sz="0" w:space="0" w:color="auto"/>
                                <w:right w:val="none" w:sz="0" w:space="0" w:color="auto"/>
                              </w:divBdr>
                              <w:divsChild>
                                <w:div w:id="959727871">
                                  <w:marLeft w:val="0"/>
                                  <w:marRight w:val="0"/>
                                  <w:marTop w:val="0"/>
                                  <w:marBottom w:val="0"/>
                                  <w:divBdr>
                                    <w:top w:val="none" w:sz="0" w:space="0" w:color="auto"/>
                                    <w:left w:val="none" w:sz="0" w:space="0" w:color="auto"/>
                                    <w:bottom w:val="none" w:sz="0" w:space="0" w:color="auto"/>
                                    <w:right w:val="none" w:sz="0" w:space="0" w:color="auto"/>
                                  </w:divBdr>
                                  <w:divsChild>
                                    <w:div w:id="1934507270">
                                      <w:marLeft w:val="0"/>
                                      <w:marRight w:val="0"/>
                                      <w:marTop w:val="0"/>
                                      <w:marBottom w:val="0"/>
                                      <w:divBdr>
                                        <w:top w:val="none" w:sz="0" w:space="0" w:color="auto"/>
                                        <w:left w:val="none" w:sz="0" w:space="0" w:color="auto"/>
                                        <w:bottom w:val="none" w:sz="0" w:space="0" w:color="auto"/>
                                        <w:right w:val="none" w:sz="0" w:space="0" w:color="auto"/>
                                      </w:divBdr>
                                      <w:divsChild>
                                        <w:div w:id="764811572">
                                          <w:marLeft w:val="0"/>
                                          <w:marRight w:val="0"/>
                                          <w:marTop w:val="0"/>
                                          <w:marBottom w:val="0"/>
                                          <w:divBdr>
                                            <w:top w:val="none" w:sz="0" w:space="0" w:color="auto"/>
                                            <w:left w:val="none" w:sz="0" w:space="0" w:color="auto"/>
                                            <w:bottom w:val="none" w:sz="0" w:space="0" w:color="auto"/>
                                            <w:right w:val="none" w:sz="0" w:space="0" w:color="auto"/>
                                          </w:divBdr>
                                          <w:divsChild>
                                            <w:div w:id="1035036323">
                                              <w:marLeft w:val="0"/>
                                              <w:marRight w:val="0"/>
                                              <w:marTop w:val="0"/>
                                              <w:marBottom w:val="0"/>
                                              <w:divBdr>
                                                <w:top w:val="none" w:sz="0" w:space="0" w:color="auto"/>
                                                <w:left w:val="none" w:sz="0" w:space="0" w:color="auto"/>
                                                <w:bottom w:val="none" w:sz="0" w:space="0" w:color="auto"/>
                                                <w:right w:val="none" w:sz="0" w:space="0" w:color="auto"/>
                                              </w:divBdr>
                                              <w:divsChild>
                                                <w:div w:id="2029520508">
                                                  <w:marLeft w:val="0"/>
                                                  <w:marRight w:val="0"/>
                                                  <w:marTop w:val="0"/>
                                                  <w:marBottom w:val="0"/>
                                                  <w:divBdr>
                                                    <w:top w:val="none" w:sz="0" w:space="0" w:color="auto"/>
                                                    <w:left w:val="none" w:sz="0" w:space="0" w:color="auto"/>
                                                    <w:bottom w:val="none" w:sz="0" w:space="0" w:color="auto"/>
                                                    <w:right w:val="none" w:sz="0" w:space="0" w:color="auto"/>
                                                  </w:divBdr>
                                                  <w:divsChild>
                                                    <w:div w:id="13101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53656">
                                              <w:marLeft w:val="0"/>
                                              <w:marRight w:val="0"/>
                                              <w:marTop w:val="0"/>
                                              <w:marBottom w:val="0"/>
                                              <w:divBdr>
                                                <w:top w:val="none" w:sz="0" w:space="0" w:color="auto"/>
                                                <w:left w:val="none" w:sz="0" w:space="0" w:color="auto"/>
                                                <w:bottom w:val="none" w:sz="0" w:space="0" w:color="auto"/>
                                                <w:right w:val="none" w:sz="0" w:space="0" w:color="auto"/>
                                              </w:divBdr>
                                              <w:divsChild>
                                                <w:div w:id="492794032">
                                                  <w:marLeft w:val="0"/>
                                                  <w:marRight w:val="0"/>
                                                  <w:marTop w:val="0"/>
                                                  <w:marBottom w:val="0"/>
                                                  <w:divBdr>
                                                    <w:top w:val="none" w:sz="0" w:space="0" w:color="auto"/>
                                                    <w:left w:val="none" w:sz="0" w:space="0" w:color="auto"/>
                                                    <w:bottom w:val="none" w:sz="0" w:space="0" w:color="auto"/>
                                                    <w:right w:val="none" w:sz="0" w:space="0" w:color="auto"/>
                                                  </w:divBdr>
                                                  <w:divsChild>
                                                    <w:div w:id="8302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61277">
                                              <w:marLeft w:val="0"/>
                                              <w:marRight w:val="0"/>
                                              <w:marTop w:val="0"/>
                                              <w:marBottom w:val="0"/>
                                              <w:divBdr>
                                                <w:top w:val="none" w:sz="0" w:space="0" w:color="auto"/>
                                                <w:left w:val="none" w:sz="0" w:space="0" w:color="auto"/>
                                                <w:bottom w:val="none" w:sz="0" w:space="0" w:color="auto"/>
                                                <w:right w:val="none" w:sz="0" w:space="0" w:color="auto"/>
                                              </w:divBdr>
                                              <w:divsChild>
                                                <w:div w:id="338387837">
                                                  <w:marLeft w:val="0"/>
                                                  <w:marRight w:val="0"/>
                                                  <w:marTop w:val="0"/>
                                                  <w:marBottom w:val="0"/>
                                                  <w:divBdr>
                                                    <w:top w:val="none" w:sz="0" w:space="0" w:color="auto"/>
                                                    <w:left w:val="none" w:sz="0" w:space="0" w:color="auto"/>
                                                    <w:bottom w:val="none" w:sz="0" w:space="0" w:color="auto"/>
                                                    <w:right w:val="none" w:sz="0" w:space="0" w:color="auto"/>
                                                  </w:divBdr>
                                                  <w:divsChild>
                                                    <w:div w:id="5005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1926">
                                              <w:marLeft w:val="0"/>
                                              <w:marRight w:val="0"/>
                                              <w:marTop w:val="0"/>
                                              <w:marBottom w:val="0"/>
                                              <w:divBdr>
                                                <w:top w:val="none" w:sz="0" w:space="0" w:color="auto"/>
                                                <w:left w:val="none" w:sz="0" w:space="0" w:color="auto"/>
                                                <w:bottom w:val="none" w:sz="0" w:space="0" w:color="auto"/>
                                                <w:right w:val="none" w:sz="0" w:space="0" w:color="auto"/>
                                              </w:divBdr>
                                              <w:divsChild>
                                                <w:div w:id="1551503153">
                                                  <w:marLeft w:val="0"/>
                                                  <w:marRight w:val="0"/>
                                                  <w:marTop w:val="0"/>
                                                  <w:marBottom w:val="0"/>
                                                  <w:divBdr>
                                                    <w:top w:val="none" w:sz="0" w:space="0" w:color="auto"/>
                                                    <w:left w:val="none" w:sz="0" w:space="0" w:color="auto"/>
                                                    <w:bottom w:val="none" w:sz="0" w:space="0" w:color="auto"/>
                                                    <w:right w:val="none" w:sz="0" w:space="0" w:color="auto"/>
                                                  </w:divBdr>
                                                  <w:divsChild>
                                                    <w:div w:id="18716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7471">
                                              <w:marLeft w:val="0"/>
                                              <w:marRight w:val="0"/>
                                              <w:marTop w:val="0"/>
                                              <w:marBottom w:val="0"/>
                                              <w:divBdr>
                                                <w:top w:val="none" w:sz="0" w:space="0" w:color="auto"/>
                                                <w:left w:val="none" w:sz="0" w:space="0" w:color="auto"/>
                                                <w:bottom w:val="none" w:sz="0" w:space="0" w:color="auto"/>
                                                <w:right w:val="none" w:sz="0" w:space="0" w:color="auto"/>
                                              </w:divBdr>
                                              <w:divsChild>
                                                <w:div w:id="18310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6504667">
      <w:bodyDiv w:val="1"/>
      <w:marLeft w:val="0"/>
      <w:marRight w:val="0"/>
      <w:marTop w:val="0"/>
      <w:marBottom w:val="0"/>
      <w:divBdr>
        <w:top w:val="none" w:sz="0" w:space="0" w:color="auto"/>
        <w:left w:val="none" w:sz="0" w:space="0" w:color="auto"/>
        <w:bottom w:val="none" w:sz="0" w:space="0" w:color="auto"/>
        <w:right w:val="none" w:sz="0" w:space="0" w:color="auto"/>
      </w:divBdr>
    </w:div>
    <w:div w:id="637033078">
      <w:bodyDiv w:val="1"/>
      <w:marLeft w:val="0"/>
      <w:marRight w:val="0"/>
      <w:marTop w:val="0"/>
      <w:marBottom w:val="0"/>
      <w:divBdr>
        <w:top w:val="none" w:sz="0" w:space="0" w:color="auto"/>
        <w:left w:val="none" w:sz="0" w:space="0" w:color="auto"/>
        <w:bottom w:val="none" w:sz="0" w:space="0" w:color="auto"/>
        <w:right w:val="none" w:sz="0" w:space="0" w:color="auto"/>
      </w:divBdr>
    </w:div>
    <w:div w:id="655492532">
      <w:bodyDiv w:val="1"/>
      <w:marLeft w:val="0"/>
      <w:marRight w:val="0"/>
      <w:marTop w:val="0"/>
      <w:marBottom w:val="0"/>
      <w:divBdr>
        <w:top w:val="none" w:sz="0" w:space="0" w:color="auto"/>
        <w:left w:val="none" w:sz="0" w:space="0" w:color="auto"/>
        <w:bottom w:val="none" w:sz="0" w:space="0" w:color="auto"/>
        <w:right w:val="none" w:sz="0" w:space="0" w:color="auto"/>
      </w:divBdr>
    </w:div>
    <w:div w:id="670186369">
      <w:bodyDiv w:val="1"/>
      <w:marLeft w:val="0"/>
      <w:marRight w:val="0"/>
      <w:marTop w:val="0"/>
      <w:marBottom w:val="0"/>
      <w:divBdr>
        <w:top w:val="none" w:sz="0" w:space="0" w:color="auto"/>
        <w:left w:val="none" w:sz="0" w:space="0" w:color="auto"/>
        <w:bottom w:val="none" w:sz="0" w:space="0" w:color="auto"/>
        <w:right w:val="none" w:sz="0" w:space="0" w:color="auto"/>
      </w:divBdr>
    </w:div>
    <w:div w:id="757405589">
      <w:bodyDiv w:val="1"/>
      <w:marLeft w:val="0"/>
      <w:marRight w:val="0"/>
      <w:marTop w:val="0"/>
      <w:marBottom w:val="0"/>
      <w:divBdr>
        <w:top w:val="none" w:sz="0" w:space="0" w:color="auto"/>
        <w:left w:val="none" w:sz="0" w:space="0" w:color="auto"/>
        <w:bottom w:val="none" w:sz="0" w:space="0" w:color="auto"/>
        <w:right w:val="none" w:sz="0" w:space="0" w:color="auto"/>
      </w:divBdr>
      <w:divsChild>
        <w:div w:id="1867325780">
          <w:marLeft w:val="0"/>
          <w:marRight w:val="0"/>
          <w:marTop w:val="0"/>
          <w:marBottom w:val="0"/>
          <w:divBdr>
            <w:top w:val="none" w:sz="0" w:space="0" w:color="auto"/>
            <w:left w:val="none" w:sz="0" w:space="0" w:color="auto"/>
            <w:bottom w:val="none" w:sz="0" w:space="0" w:color="auto"/>
            <w:right w:val="none" w:sz="0" w:space="0" w:color="auto"/>
          </w:divBdr>
          <w:divsChild>
            <w:div w:id="1912738323">
              <w:marLeft w:val="0"/>
              <w:marRight w:val="0"/>
              <w:marTop w:val="0"/>
              <w:marBottom w:val="0"/>
              <w:divBdr>
                <w:top w:val="none" w:sz="0" w:space="0" w:color="auto"/>
                <w:left w:val="none" w:sz="0" w:space="0" w:color="auto"/>
                <w:bottom w:val="none" w:sz="0" w:space="0" w:color="auto"/>
                <w:right w:val="none" w:sz="0" w:space="0" w:color="auto"/>
              </w:divBdr>
              <w:divsChild>
                <w:div w:id="674695015">
                  <w:marLeft w:val="0"/>
                  <w:marRight w:val="0"/>
                  <w:marTop w:val="0"/>
                  <w:marBottom w:val="0"/>
                  <w:divBdr>
                    <w:top w:val="none" w:sz="0" w:space="0" w:color="auto"/>
                    <w:left w:val="none" w:sz="0" w:space="0" w:color="auto"/>
                    <w:bottom w:val="none" w:sz="0" w:space="0" w:color="auto"/>
                    <w:right w:val="none" w:sz="0" w:space="0" w:color="auto"/>
                  </w:divBdr>
                  <w:divsChild>
                    <w:div w:id="672923846">
                      <w:marLeft w:val="0"/>
                      <w:marRight w:val="0"/>
                      <w:marTop w:val="0"/>
                      <w:marBottom w:val="0"/>
                      <w:divBdr>
                        <w:top w:val="none" w:sz="0" w:space="0" w:color="auto"/>
                        <w:left w:val="none" w:sz="0" w:space="0" w:color="auto"/>
                        <w:bottom w:val="none" w:sz="0" w:space="0" w:color="auto"/>
                        <w:right w:val="none" w:sz="0" w:space="0" w:color="auto"/>
                      </w:divBdr>
                      <w:divsChild>
                        <w:div w:id="1963924379">
                          <w:marLeft w:val="0"/>
                          <w:marRight w:val="0"/>
                          <w:marTop w:val="0"/>
                          <w:marBottom w:val="0"/>
                          <w:divBdr>
                            <w:top w:val="none" w:sz="0" w:space="0" w:color="auto"/>
                            <w:left w:val="none" w:sz="0" w:space="0" w:color="auto"/>
                            <w:bottom w:val="none" w:sz="0" w:space="0" w:color="auto"/>
                            <w:right w:val="none" w:sz="0" w:space="0" w:color="auto"/>
                          </w:divBdr>
                          <w:divsChild>
                            <w:div w:id="1024596243">
                              <w:marLeft w:val="0"/>
                              <w:marRight w:val="0"/>
                              <w:marTop w:val="0"/>
                              <w:marBottom w:val="0"/>
                              <w:divBdr>
                                <w:top w:val="none" w:sz="0" w:space="0" w:color="auto"/>
                                <w:left w:val="none" w:sz="0" w:space="0" w:color="auto"/>
                                <w:bottom w:val="none" w:sz="0" w:space="0" w:color="auto"/>
                                <w:right w:val="none" w:sz="0" w:space="0" w:color="auto"/>
                              </w:divBdr>
                              <w:divsChild>
                                <w:div w:id="390427788">
                                  <w:marLeft w:val="0"/>
                                  <w:marRight w:val="0"/>
                                  <w:marTop w:val="0"/>
                                  <w:marBottom w:val="0"/>
                                  <w:divBdr>
                                    <w:top w:val="none" w:sz="0" w:space="0" w:color="auto"/>
                                    <w:left w:val="none" w:sz="0" w:space="0" w:color="auto"/>
                                    <w:bottom w:val="none" w:sz="0" w:space="0" w:color="auto"/>
                                    <w:right w:val="none" w:sz="0" w:space="0" w:color="auto"/>
                                  </w:divBdr>
                                  <w:divsChild>
                                    <w:div w:id="1842744585">
                                      <w:marLeft w:val="0"/>
                                      <w:marRight w:val="0"/>
                                      <w:marTop w:val="0"/>
                                      <w:marBottom w:val="0"/>
                                      <w:divBdr>
                                        <w:top w:val="none" w:sz="0" w:space="0" w:color="auto"/>
                                        <w:left w:val="none" w:sz="0" w:space="0" w:color="auto"/>
                                        <w:bottom w:val="none" w:sz="0" w:space="0" w:color="auto"/>
                                        <w:right w:val="none" w:sz="0" w:space="0" w:color="auto"/>
                                      </w:divBdr>
                                      <w:divsChild>
                                        <w:div w:id="263073608">
                                          <w:marLeft w:val="0"/>
                                          <w:marRight w:val="0"/>
                                          <w:marTop w:val="0"/>
                                          <w:marBottom w:val="0"/>
                                          <w:divBdr>
                                            <w:top w:val="none" w:sz="0" w:space="0" w:color="auto"/>
                                            <w:left w:val="none" w:sz="0" w:space="0" w:color="auto"/>
                                            <w:bottom w:val="none" w:sz="0" w:space="0" w:color="auto"/>
                                            <w:right w:val="none" w:sz="0" w:space="0" w:color="auto"/>
                                          </w:divBdr>
                                          <w:divsChild>
                                            <w:div w:id="15659432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5929512">
      <w:bodyDiv w:val="1"/>
      <w:marLeft w:val="0"/>
      <w:marRight w:val="0"/>
      <w:marTop w:val="0"/>
      <w:marBottom w:val="0"/>
      <w:divBdr>
        <w:top w:val="none" w:sz="0" w:space="0" w:color="auto"/>
        <w:left w:val="none" w:sz="0" w:space="0" w:color="auto"/>
        <w:bottom w:val="none" w:sz="0" w:space="0" w:color="auto"/>
        <w:right w:val="none" w:sz="0" w:space="0" w:color="auto"/>
      </w:divBdr>
    </w:div>
    <w:div w:id="787159042">
      <w:bodyDiv w:val="1"/>
      <w:marLeft w:val="0"/>
      <w:marRight w:val="0"/>
      <w:marTop w:val="0"/>
      <w:marBottom w:val="0"/>
      <w:divBdr>
        <w:top w:val="none" w:sz="0" w:space="0" w:color="auto"/>
        <w:left w:val="none" w:sz="0" w:space="0" w:color="auto"/>
        <w:bottom w:val="none" w:sz="0" w:space="0" w:color="auto"/>
        <w:right w:val="none" w:sz="0" w:space="0" w:color="auto"/>
      </w:divBdr>
      <w:divsChild>
        <w:div w:id="811094096">
          <w:marLeft w:val="0"/>
          <w:marRight w:val="0"/>
          <w:marTop w:val="0"/>
          <w:marBottom w:val="0"/>
          <w:divBdr>
            <w:top w:val="none" w:sz="0" w:space="0" w:color="auto"/>
            <w:left w:val="none" w:sz="0" w:space="0" w:color="auto"/>
            <w:bottom w:val="none" w:sz="0" w:space="0" w:color="auto"/>
            <w:right w:val="none" w:sz="0" w:space="0" w:color="auto"/>
          </w:divBdr>
          <w:divsChild>
            <w:div w:id="8945474">
              <w:marLeft w:val="0"/>
              <w:marRight w:val="0"/>
              <w:marTop w:val="0"/>
              <w:marBottom w:val="0"/>
              <w:divBdr>
                <w:top w:val="none" w:sz="0" w:space="0" w:color="auto"/>
                <w:left w:val="none" w:sz="0" w:space="0" w:color="auto"/>
                <w:bottom w:val="none" w:sz="0" w:space="0" w:color="auto"/>
                <w:right w:val="none" w:sz="0" w:space="0" w:color="auto"/>
              </w:divBdr>
              <w:divsChild>
                <w:div w:id="1242913585">
                  <w:marLeft w:val="0"/>
                  <w:marRight w:val="0"/>
                  <w:marTop w:val="0"/>
                  <w:marBottom w:val="0"/>
                  <w:divBdr>
                    <w:top w:val="none" w:sz="0" w:space="0" w:color="auto"/>
                    <w:left w:val="none" w:sz="0" w:space="0" w:color="auto"/>
                    <w:bottom w:val="none" w:sz="0" w:space="0" w:color="auto"/>
                    <w:right w:val="none" w:sz="0" w:space="0" w:color="auto"/>
                  </w:divBdr>
                  <w:divsChild>
                    <w:div w:id="610019262">
                      <w:marLeft w:val="33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478419">
      <w:bodyDiv w:val="1"/>
      <w:marLeft w:val="0"/>
      <w:marRight w:val="0"/>
      <w:marTop w:val="0"/>
      <w:marBottom w:val="0"/>
      <w:divBdr>
        <w:top w:val="none" w:sz="0" w:space="0" w:color="auto"/>
        <w:left w:val="none" w:sz="0" w:space="0" w:color="auto"/>
        <w:bottom w:val="none" w:sz="0" w:space="0" w:color="auto"/>
        <w:right w:val="none" w:sz="0" w:space="0" w:color="auto"/>
      </w:divBdr>
      <w:divsChild>
        <w:div w:id="1624573720">
          <w:marLeft w:val="0"/>
          <w:marRight w:val="0"/>
          <w:marTop w:val="0"/>
          <w:marBottom w:val="0"/>
          <w:divBdr>
            <w:top w:val="none" w:sz="0" w:space="0" w:color="auto"/>
            <w:left w:val="none" w:sz="0" w:space="0" w:color="auto"/>
            <w:bottom w:val="none" w:sz="0" w:space="0" w:color="auto"/>
            <w:right w:val="none" w:sz="0" w:space="0" w:color="auto"/>
          </w:divBdr>
          <w:divsChild>
            <w:div w:id="1271939493">
              <w:marLeft w:val="0"/>
              <w:marRight w:val="0"/>
              <w:marTop w:val="0"/>
              <w:marBottom w:val="0"/>
              <w:divBdr>
                <w:top w:val="none" w:sz="0" w:space="0" w:color="auto"/>
                <w:left w:val="none" w:sz="0" w:space="0" w:color="auto"/>
                <w:bottom w:val="none" w:sz="0" w:space="0" w:color="auto"/>
                <w:right w:val="none" w:sz="0" w:space="0" w:color="auto"/>
              </w:divBdr>
              <w:divsChild>
                <w:div w:id="11147448">
                  <w:marLeft w:val="0"/>
                  <w:marRight w:val="0"/>
                  <w:marTop w:val="0"/>
                  <w:marBottom w:val="0"/>
                  <w:divBdr>
                    <w:top w:val="none" w:sz="0" w:space="0" w:color="auto"/>
                    <w:left w:val="none" w:sz="0" w:space="0" w:color="auto"/>
                    <w:bottom w:val="none" w:sz="0" w:space="0" w:color="auto"/>
                    <w:right w:val="none" w:sz="0" w:space="0" w:color="auto"/>
                  </w:divBdr>
                  <w:divsChild>
                    <w:div w:id="1752193150">
                      <w:marLeft w:val="0"/>
                      <w:marRight w:val="0"/>
                      <w:marTop w:val="0"/>
                      <w:marBottom w:val="0"/>
                      <w:divBdr>
                        <w:top w:val="none" w:sz="0" w:space="0" w:color="auto"/>
                        <w:left w:val="none" w:sz="0" w:space="0" w:color="auto"/>
                        <w:bottom w:val="none" w:sz="0" w:space="0" w:color="auto"/>
                        <w:right w:val="none" w:sz="0" w:space="0" w:color="auto"/>
                      </w:divBdr>
                      <w:divsChild>
                        <w:div w:id="1072968130">
                          <w:marLeft w:val="0"/>
                          <w:marRight w:val="0"/>
                          <w:marTop w:val="0"/>
                          <w:marBottom w:val="0"/>
                          <w:divBdr>
                            <w:top w:val="none" w:sz="0" w:space="0" w:color="auto"/>
                            <w:left w:val="none" w:sz="0" w:space="0" w:color="auto"/>
                            <w:bottom w:val="none" w:sz="0" w:space="0" w:color="auto"/>
                            <w:right w:val="none" w:sz="0" w:space="0" w:color="auto"/>
                          </w:divBdr>
                          <w:divsChild>
                            <w:div w:id="570699554">
                              <w:marLeft w:val="0"/>
                              <w:marRight w:val="0"/>
                              <w:marTop w:val="0"/>
                              <w:marBottom w:val="0"/>
                              <w:divBdr>
                                <w:top w:val="none" w:sz="0" w:space="0" w:color="auto"/>
                                <w:left w:val="none" w:sz="0" w:space="0" w:color="auto"/>
                                <w:bottom w:val="none" w:sz="0" w:space="0" w:color="auto"/>
                                <w:right w:val="none" w:sz="0" w:space="0" w:color="auto"/>
                              </w:divBdr>
                              <w:divsChild>
                                <w:div w:id="939949256">
                                  <w:marLeft w:val="0"/>
                                  <w:marRight w:val="0"/>
                                  <w:marTop w:val="0"/>
                                  <w:marBottom w:val="0"/>
                                  <w:divBdr>
                                    <w:top w:val="none" w:sz="0" w:space="0" w:color="auto"/>
                                    <w:left w:val="none" w:sz="0" w:space="0" w:color="auto"/>
                                    <w:bottom w:val="none" w:sz="0" w:space="0" w:color="auto"/>
                                    <w:right w:val="none" w:sz="0" w:space="0" w:color="auto"/>
                                  </w:divBdr>
                                  <w:divsChild>
                                    <w:div w:id="9916920">
                                      <w:marLeft w:val="0"/>
                                      <w:marRight w:val="0"/>
                                      <w:marTop w:val="0"/>
                                      <w:marBottom w:val="0"/>
                                      <w:divBdr>
                                        <w:top w:val="none" w:sz="0" w:space="0" w:color="auto"/>
                                        <w:left w:val="none" w:sz="0" w:space="0" w:color="auto"/>
                                        <w:bottom w:val="none" w:sz="0" w:space="0" w:color="auto"/>
                                        <w:right w:val="none" w:sz="0" w:space="0" w:color="auto"/>
                                      </w:divBdr>
                                      <w:divsChild>
                                        <w:div w:id="877936211">
                                          <w:marLeft w:val="0"/>
                                          <w:marRight w:val="0"/>
                                          <w:marTop w:val="0"/>
                                          <w:marBottom w:val="0"/>
                                          <w:divBdr>
                                            <w:top w:val="none" w:sz="0" w:space="0" w:color="auto"/>
                                            <w:left w:val="none" w:sz="0" w:space="0" w:color="auto"/>
                                            <w:bottom w:val="none" w:sz="0" w:space="0" w:color="auto"/>
                                            <w:right w:val="none" w:sz="0" w:space="0" w:color="auto"/>
                                          </w:divBdr>
                                          <w:divsChild>
                                            <w:div w:id="681317228">
                                              <w:marLeft w:val="0"/>
                                              <w:marRight w:val="0"/>
                                              <w:marTop w:val="0"/>
                                              <w:marBottom w:val="0"/>
                                              <w:divBdr>
                                                <w:top w:val="none" w:sz="0" w:space="0" w:color="auto"/>
                                                <w:left w:val="none" w:sz="0" w:space="0" w:color="auto"/>
                                                <w:bottom w:val="none" w:sz="0" w:space="0" w:color="auto"/>
                                                <w:right w:val="none" w:sz="0" w:space="0" w:color="auto"/>
                                              </w:divBdr>
                                              <w:divsChild>
                                                <w:div w:id="261257803">
                                                  <w:marLeft w:val="0"/>
                                                  <w:marRight w:val="0"/>
                                                  <w:marTop w:val="0"/>
                                                  <w:marBottom w:val="0"/>
                                                  <w:divBdr>
                                                    <w:top w:val="none" w:sz="0" w:space="0" w:color="auto"/>
                                                    <w:left w:val="none" w:sz="0" w:space="0" w:color="auto"/>
                                                    <w:bottom w:val="none" w:sz="0" w:space="0" w:color="auto"/>
                                                    <w:right w:val="none" w:sz="0" w:space="0" w:color="auto"/>
                                                  </w:divBdr>
                                                  <w:divsChild>
                                                    <w:div w:id="13497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8682">
                                              <w:marLeft w:val="0"/>
                                              <w:marRight w:val="0"/>
                                              <w:marTop w:val="0"/>
                                              <w:marBottom w:val="0"/>
                                              <w:divBdr>
                                                <w:top w:val="none" w:sz="0" w:space="0" w:color="auto"/>
                                                <w:left w:val="none" w:sz="0" w:space="0" w:color="auto"/>
                                                <w:bottom w:val="none" w:sz="0" w:space="0" w:color="auto"/>
                                                <w:right w:val="none" w:sz="0" w:space="0" w:color="auto"/>
                                              </w:divBdr>
                                              <w:divsChild>
                                                <w:div w:id="48459862">
                                                  <w:marLeft w:val="0"/>
                                                  <w:marRight w:val="0"/>
                                                  <w:marTop w:val="0"/>
                                                  <w:marBottom w:val="0"/>
                                                  <w:divBdr>
                                                    <w:top w:val="none" w:sz="0" w:space="0" w:color="auto"/>
                                                    <w:left w:val="none" w:sz="0" w:space="0" w:color="auto"/>
                                                    <w:bottom w:val="none" w:sz="0" w:space="0" w:color="auto"/>
                                                    <w:right w:val="none" w:sz="0" w:space="0" w:color="auto"/>
                                                  </w:divBdr>
                                                  <w:divsChild>
                                                    <w:div w:id="4176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28160">
                                              <w:marLeft w:val="0"/>
                                              <w:marRight w:val="0"/>
                                              <w:marTop w:val="0"/>
                                              <w:marBottom w:val="0"/>
                                              <w:divBdr>
                                                <w:top w:val="none" w:sz="0" w:space="0" w:color="auto"/>
                                                <w:left w:val="none" w:sz="0" w:space="0" w:color="auto"/>
                                                <w:bottom w:val="none" w:sz="0" w:space="0" w:color="auto"/>
                                                <w:right w:val="none" w:sz="0" w:space="0" w:color="auto"/>
                                              </w:divBdr>
                                              <w:divsChild>
                                                <w:div w:id="1909531092">
                                                  <w:marLeft w:val="0"/>
                                                  <w:marRight w:val="0"/>
                                                  <w:marTop w:val="0"/>
                                                  <w:marBottom w:val="0"/>
                                                  <w:divBdr>
                                                    <w:top w:val="none" w:sz="0" w:space="0" w:color="auto"/>
                                                    <w:left w:val="none" w:sz="0" w:space="0" w:color="auto"/>
                                                    <w:bottom w:val="none" w:sz="0" w:space="0" w:color="auto"/>
                                                    <w:right w:val="none" w:sz="0" w:space="0" w:color="auto"/>
                                                  </w:divBdr>
                                                  <w:divsChild>
                                                    <w:div w:id="6996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729">
                                              <w:marLeft w:val="0"/>
                                              <w:marRight w:val="0"/>
                                              <w:marTop w:val="0"/>
                                              <w:marBottom w:val="0"/>
                                              <w:divBdr>
                                                <w:top w:val="none" w:sz="0" w:space="0" w:color="auto"/>
                                                <w:left w:val="none" w:sz="0" w:space="0" w:color="auto"/>
                                                <w:bottom w:val="none" w:sz="0" w:space="0" w:color="auto"/>
                                                <w:right w:val="none" w:sz="0" w:space="0" w:color="auto"/>
                                              </w:divBdr>
                                              <w:divsChild>
                                                <w:div w:id="1751534606">
                                                  <w:marLeft w:val="0"/>
                                                  <w:marRight w:val="0"/>
                                                  <w:marTop w:val="0"/>
                                                  <w:marBottom w:val="0"/>
                                                  <w:divBdr>
                                                    <w:top w:val="none" w:sz="0" w:space="0" w:color="auto"/>
                                                    <w:left w:val="none" w:sz="0" w:space="0" w:color="auto"/>
                                                    <w:bottom w:val="none" w:sz="0" w:space="0" w:color="auto"/>
                                                    <w:right w:val="none" w:sz="0" w:space="0" w:color="auto"/>
                                                  </w:divBdr>
                                                  <w:divsChild>
                                                    <w:div w:id="5287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8366318">
      <w:bodyDiv w:val="1"/>
      <w:marLeft w:val="0"/>
      <w:marRight w:val="0"/>
      <w:marTop w:val="0"/>
      <w:marBottom w:val="0"/>
      <w:divBdr>
        <w:top w:val="none" w:sz="0" w:space="0" w:color="auto"/>
        <w:left w:val="none" w:sz="0" w:space="0" w:color="auto"/>
        <w:bottom w:val="none" w:sz="0" w:space="0" w:color="auto"/>
        <w:right w:val="none" w:sz="0" w:space="0" w:color="auto"/>
      </w:divBdr>
    </w:div>
    <w:div w:id="974676833">
      <w:bodyDiv w:val="1"/>
      <w:marLeft w:val="0"/>
      <w:marRight w:val="0"/>
      <w:marTop w:val="0"/>
      <w:marBottom w:val="0"/>
      <w:divBdr>
        <w:top w:val="none" w:sz="0" w:space="0" w:color="auto"/>
        <w:left w:val="none" w:sz="0" w:space="0" w:color="auto"/>
        <w:bottom w:val="none" w:sz="0" w:space="0" w:color="auto"/>
        <w:right w:val="none" w:sz="0" w:space="0" w:color="auto"/>
      </w:divBdr>
    </w:div>
    <w:div w:id="978460850">
      <w:bodyDiv w:val="1"/>
      <w:marLeft w:val="0"/>
      <w:marRight w:val="0"/>
      <w:marTop w:val="0"/>
      <w:marBottom w:val="0"/>
      <w:divBdr>
        <w:top w:val="none" w:sz="0" w:space="0" w:color="auto"/>
        <w:left w:val="none" w:sz="0" w:space="0" w:color="auto"/>
        <w:bottom w:val="none" w:sz="0" w:space="0" w:color="auto"/>
        <w:right w:val="none" w:sz="0" w:space="0" w:color="auto"/>
      </w:divBdr>
    </w:div>
    <w:div w:id="1011182727">
      <w:bodyDiv w:val="1"/>
      <w:marLeft w:val="0"/>
      <w:marRight w:val="0"/>
      <w:marTop w:val="0"/>
      <w:marBottom w:val="0"/>
      <w:divBdr>
        <w:top w:val="none" w:sz="0" w:space="0" w:color="auto"/>
        <w:left w:val="none" w:sz="0" w:space="0" w:color="auto"/>
        <w:bottom w:val="none" w:sz="0" w:space="0" w:color="auto"/>
        <w:right w:val="none" w:sz="0" w:space="0" w:color="auto"/>
      </w:divBdr>
    </w:div>
    <w:div w:id="1016268624">
      <w:bodyDiv w:val="1"/>
      <w:marLeft w:val="0"/>
      <w:marRight w:val="0"/>
      <w:marTop w:val="0"/>
      <w:marBottom w:val="0"/>
      <w:divBdr>
        <w:top w:val="none" w:sz="0" w:space="0" w:color="auto"/>
        <w:left w:val="none" w:sz="0" w:space="0" w:color="auto"/>
        <w:bottom w:val="none" w:sz="0" w:space="0" w:color="auto"/>
        <w:right w:val="none" w:sz="0" w:space="0" w:color="auto"/>
      </w:divBdr>
    </w:div>
    <w:div w:id="1047071317">
      <w:bodyDiv w:val="1"/>
      <w:marLeft w:val="0"/>
      <w:marRight w:val="0"/>
      <w:marTop w:val="0"/>
      <w:marBottom w:val="0"/>
      <w:divBdr>
        <w:top w:val="none" w:sz="0" w:space="0" w:color="auto"/>
        <w:left w:val="none" w:sz="0" w:space="0" w:color="auto"/>
        <w:bottom w:val="none" w:sz="0" w:space="0" w:color="auto"/>
        <w:right w:val="none" w:sz="0" w:space="0" w:color="auto"/>
      </w:divBdr>
    </w:div>
    <w:div w:id="1186594983">
      <w:bodyDiv w:val="1"/>
      <w:marLeft w:val="0"/>
      <w:marRight w:val="0"/>
      <w:marTop w:val="0"/>
      <w:marBottom w:val="0"/>
      <w:divBdr>
        <w:top w:val="none" w:sz="0" w:space="0" w:color="auto"/>
        <w:left w:val="none" w:sz="0" w:space="0" w:color="auto"/>
        <w:bottom w:val="none" w:sz="0" w:space="0" w:color="auto"/>
        <w:right w:val="none" w:sz="0" w:space="0" w:color="auto"/>
      </w:divBdr>
    </w:div>
    <w:div w:id="1212109717">
      <w:bodyDiv w:val="1"/>
      <w:marLeft w:val="0"/>
      <w:marRight w:val="0"/>
      <w:marTop w:val="0"/>
      <w:marBottom w:val="0"/>
      <w:divBdr>
        <w:top w:val="none" w:sz="0" w:space="0" w:color="auto"/>
        <w:left w:val="none" w:sz="0" w:space="0" w:color="auto"/>
        <w:bottom w:val="none" w:sz="0" w:space="0" w:color="auto"/>
        <w:right w:val="none" w:sz="0" w:space="0" w:color="auto"/>
      </w:divBdr>
      <w:divsChild>
        <w:div w:id="1210532657">
          <w:marLeft w:val="0"/>
          <w:marRight w:val="0"/>
          <w:marTop w:val="0"/>
          <w:marBottom w:val="0"/>
          <w:divBdr>
            <w:top w:val="none" w:sz="0" w:space="0" w:color="auto"/>
            <w:left w:val="none" w:sz="0" w:space="0" w:color="auto"/>
            <w:bottom w:val="none" w:sz="0" w:space="0" w:color="auto"/>
            <w:right w:val="none" w:sz="0" w:space="0" w:color="auto"/>
          </w:divBdr>
          <w:divsChild>
            <w:div w:id="849760283">
              <w:marLeft w:val="0"/>
              <w:marRight w:val="0"/>
              <w:marTop w:val="0"/>
              <w:marBottom w:val="0"/>
              <w:divBdr>
                <w:top w:val="none" w:sz="0" w:space="0" w:color="auto"/>
                <w:left w:val="none" w:sz="0" w:space="0" w:color="auto"/>
                <w:bottom w:val="none" w:sz="0" w:space="0" w:color="auto"/>
                <w:right w:val="none" w:sz="0" w:space="0" w:color="auto"/>
              </w:divBdr>
              <w:divsChild>
                <w:div w:id="541097140">
                  <w:marLeft w:val="0"/>
                  <w:marRight w:val="0"/>
                  <w:marTop w:val="0"/>
                  <w:marBottom w:val="0"/>
                  <w:divBdr>
                    <w:top w:val="none" w:sz="0" w:space="0" w:color="auto"/>
                    <w:left w:val="none" w:sz="0" w:space="0" w:color="auto"/>
                    <w:bottom w:val="none" w:sz="0" w:space="0" w:color="auto"/>
                    <w:right w:val="none" w:sz="0" w:space="0" w:color="auto"/>
                  </w:divBdr>
                  <w:divsChild>
                    <w:div w:id="766384374">
                      <w:marLeft w:val="0"/>
                      <w:marRight w:val="0"/>
                      <w:marTop w:val="0"/>
                      <w:marBottom w:val="0"/>
                      <w:divBdr>
                        <w:top w:val="none" w:sz="0" w:space="0" w:color="auto"/>
                        <w:left w:val="none" w:sz="0" w:space="0" w:color="auto"/>
                        <w:bottom w:val="none" w:sz="0" w:space="0" w:color="auto"/>
                        <w:right w:val="none" w:sz="0" w:space="0" w:color="auto"/>
                      </w:divBdr>
                      <w:divsChild>
                        <w:div w:id="99545808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57175612">
                              <w:marLeft w:val="0"/>
                              <w:marRight w:val="0"/>
                              <w:marTop w:val="0"/>
                              <w:marBottom w:val="0"/>
                              <w:divBdr>
                                <w:top w:val="none" w:sz="0" w:space="0" w:color="auto"/>
                                <w:left w:val="none" w:sz="0" w:space="0" w:color="auto"/>
                                <w:bottom w:val="none" w:sz="0" w:space="0" w:color="auto"/>
                                <w:right w:val="none" w:sz="0" w:space="0" w:color="auto"/>
                              </w:divBdr>
                              <w:divsChild>
                                <w:div w:id="1444109820">
                                  <w:marLeft w:val="0"/>
                                  <w:marRight w:val="0"/>
                                  <w:marTop w:val="0"/>
                                  <w:marBottom w:val="0"/>
                                  <w:divBdr>
                                    <w:top w:val="none" w:sz="0" w:space="0" w:color="auto"/>
                                    <w:left w:val="none" w:sz="0" w:space="0" w:color="auto"/>
                                    <w:bottom w:val="none" w:sz="0" w:space="0" w:color="auto"/>
                                    <w:right w:val="none" w:sz="0" w:space="0" w:color="auto"/>
                                  </w:divBdr>
                                  <w:divsChild>
                                    <w:div w:id="711003349">
                                      <w:marLeft w:val="0"/>
                                      <w:marRight w:val="0"/>
                                      <w:marTop w:val="0"/>
                                      <w:marBottom w:val="0"/>
                                      <w:divBdr>
                                        <w:top w:val="none" w:sz="0" w:space="0" w:color="auto"/>
                                        <w:left w:val="none" w:sz="0" w:space="0" w:color="auto"/>
                                        <w:bottom w:val="none" w:sz="0" w:space="0" w:color="auto"/>
                                        <w:right w:val="none" w:sz="0" w:space="0" w:color="auto"/>
                                      </w:divBdr>
                                      <w:divsChild>
                                        <w:div w:id="1110583063">
                                          <w:marLeft w:val="0"/>
                                          <w:marRight w:val="0"/>
                                          <w:marTop w:val="0"/>
                                          <w:marBottom w:val="0"/>
                                          <w:divBdr>
                                            <w:top w:val="none" w:sz="0" w:space="0" w:color="auto"/>
                                            <w:left w:val="none" w:sz="0" w:space="0" w:color="auto"/>
                                            <w:bottom w:val="none" w:sz="0" w:space="0" w:color="auto"/>
                                            <w:right w:val="none" w:sz="0" w:space="0" w:color="auto"/>
                                          </w:divBdr>
                                          <w:divsChild>
                                            <w:div w:id="1270966508">
                                              <w:marLeft w:val="0"/>
                                              <w:marRight w:val="0"/>
                                              <w:marTop w:val="0"/>
                                              <w:marBottom w:val="0"/>
                                              <w:divBdr>
                                                <w:top w:val="none" w:sz="0" w:space="0" w:color="auto"/>
                                                <w:left w:val="none" w:sz="0" w:space="0" w:color="auto"/>
                                                <w:bottom w:val="none" w:sz="0" w:space="0" w:color="auto"/>
                                                <w:right w:val="none" w:sz="0" w:space="0" w:color="auto"/>
                                              </w:divBdr>
                                              <w:divsChild>
                                                <w:div w:id="174657883">
                                                  <w:marLeft w:val="0"/>
                                                  <w:marRight w:val="0"/>
                                                  <w:marTop w:val="0"/>
                                                  <w:marBottom w:val="0"/>
                                                  <w:divBdr>
                                                    <w:top w:val="none" w:sz="0" w:space="0" w:color="auto"/>
                                                    <w:left w:val="none" w:sz="0" w:space="0" w:color="auto"/>
                                                    <w:bottom w:val="none" w:sz="0" w:space="0" w:color="auto"/>
                                                    <w:right w:val="none" w:sz="0" w:space="0" w:color="auto"/>
                                                  </w:divBdr>
                                                  <w:divsChild>
                                                    <w:div w:id="1939364280">
                                                      <w:marLeft w:val="0"/>
                                                      <w:marRight w:val="0"/>
                                                      <w:marTop w:val="0"/>
                                                      <w:marBottom w:val="0"/>
                                                      <w:divBdr>
                                                        <w:top w:val="none" w:sz="0" w:space="0" w:color="auto"/>
                                                        <w:left w:val="none" w:sz="0" w:space="0" w:color="auto"/>
                                                        <w:bottom w:val="none" w:sz="0" w:space="0" w:color="auto"/>
                                                        <w:right w:val="none" w:sz="0" w:space="0" w:color="auto"/>
                                                      </w:divBdr>
                                                      <w:divsChild>
                                                        <w:div w:id="8720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7350">
                                                  <w:marLeft w:val="0"/>
                                                  <w:marRight w:val="0"/>
                                                  <w:marTop w:val="0"/>
                                                  <w:marBottom w:val="0"/>
                                                  <w:divBdr>
                                                    <w:top w:val="none" w:sz="0" w:space="0" w:color="auto"/>
                                                    <w:left w:val="none" w:sz="0" w:space="0" w:color="auto"/>
                                                    <w:bottom w:val="none" w:sz="0" w:space="0" w:color="auto"/>
                                                    <w:right w:val="none" w:sz="0" w:space="0" w:color="auto"/>
                                                  </w:divBdr>
                                                  <w:divsChild>
                                                    <w:div w:id="1953782841">
                                                      <w:marLeft w:val="0"/>
                                                      <w:marRight w:val="0"/>
                                                      <w:marTop w:val="0"/>
                                                      <w:marBottom w:val="0"/>
                                                      <w:divBdr>
                                                        <w:top w:val="none" w:sz="0" w:space="0" w:color="auto"/>
                                                        <w:left w:val="none" w:sz="0" w:space="0" w:color="auto"/>
                                                        <w:bottom w:val="none" w:sz="0" w:space="0" w:color="auto"/>
                                                        <w:right w:val="none" w:sz="0" w:space="0" w:color="auto"/>
                                                      </w:divBdr>
                                                      <w:divsChild>
                                                        <w:div w:id="133218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1948">
                                                  <w:marLeft w:val="0"/>
                                                  <w:marRight w:val="0"/>
                                                  <w:marTop w:val="0"/>
                                                  <w:marBottom w:val="0"/>
                                                  <w:divBdr>
                                                    <w:top w:val="none" w:sz="0" w:space="0" w:color="auto"/>
                                                    <w:left w:val="none" w:sz="0" w:space="0" w:color="auto"/>
                                                    <w:bottom w:val="none" w:sz="0" w:space="0" w:color="auto"/>
                                                    <w:right w:val="none" w:sz="0" w:space="0" w:color="auto"/>
                                                  </w:divBdr>
                                                  <w:divsChild>
                                                    <w:div w:id="1578781088">
                                                      <w:marLeft w:val="0"/>
                                                      <w:marRight w:val="0"/>
                                                      <w:marTop w:val="0"/>
                                                      <w:marBottom w:val="0"/>
                                                      <w:divBdr>
                                                        <w:top w:val="none" w:sz="0" w:space="0" w:color="auto"/>
                                                        <w:left w:val="none" w:sz="0" w:space="0" w:color="auto"/>
                                                        <w:bottom w:val="none" w:sz="0" w:space="0" w:color="auto"/>
                                                        <w:right w:val="none" w:sz="0" w:space="0" w:color="auto"/>
                                                      </w:divBdr>
                                                      <w:divsChild>
                                                        <w:div w:id="17126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2105">
                                                  <w:marLeft w:val="0"/>
                                                  <w:marRight w:val="0"/>
                                                  <w:marTop w:val="0"/>
                                                  <w:marBottom w:val="0"/>
                                                  <w:divBdr>
                                                    <w:top w:val="none" w:sz="0" w:space="0" w:color="auto"/>
                                                    <w:left w:val="none" w:sz="0" w:space="0" w:color="auto"/>
                                                    <w:bottom w:val="none" w:sz="0" w:space="0" w:color="auto"/>
                                                    <w:right w:val="none" w:sz="0" w:space="0" w:color="auto"/>
                                                  </w:divBdr>
                                                  <w:divsChild>
                                                    <w:div w:id="660236477">
                                                      <w:marLeft w:val="0"/>
                                                      <w:marRight w:val="0"/>
                                                      <w:marTop w:val="0"/>
                                                      <w:marBottom w:val="0"/>
                                                      <w:divBdr>
                                                        <w:top w:val="none" w:sz="0" w:space="0" w:color="auto"/>
                                                        <w:left w:val="none" w:sz="0" w:space="0" w:color="auto"/>
                                                        <w:bottom w:val="none" w:sz="0" w:space="0" w:color="auto"/>
                                                        <w:right w:val="none" w:sz="0" w:space="0" w:color="auto"/>
                                                      </w:divBdr>
                                                      <w:divsChild>
                                                        <w:div w:id="16108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8461">
                                                  <w:marLeft w:val="0"/>
                                                  <w:marRight w:val="0"/>
                                                  <w:marTop w:val="0"/>
                                                  <w:marBottom w:val="0"/>
                                                  <w:divBdr>
                                                    <w:top w:val="none" w:sz="0" w:space="0" w:color="auto"/>
                                                    <w:left w:val="none" w:sz="0" w:space="0" w:color="auto"/>
                                                    <w:bottom w:val="none" w:sz="0" w:space="0" w:color="auto"/>
                                                    <w:right w:val="none" w:sz="0" w:space="0" w:color="auto"/>
                                                  </w:divBdr>
                                                  <w:divsChild>
                                                    <w:div w:id="1280144084">
                                                      <w:marLeft w:val="0"/>
                                                      <w:marRight w:val="0"/>
                                                      <w:marTop w:val="0"/>
                                                      <w:marBottom w:val="0"/>
                                                      <w:divBdr>
                                                        <w:top w:val="none" w:sz="0" w:space="0" w:color="auto"/>
                                                        <w:left w:val="none" w:sz="0" w:space="0" w:color="auto"/>
                                                        <w:bottom w:val="none" w:sz="0" w:space="0" w:color="auto"/>
                                                        <w:right w:val="none" w:sz="0" w:space="0" w:color="auto"/>
                                                      </w:divBdr>
                                                      <w:divsChild>
                                                        <w:div w:id="13524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5637">
                                                  <w:marLeft w:val="0"/>
                                                  <w:marRight w:val="0"/>
                                                  <w:marTop w:val="0"/>
                                                  <w:marBottom w:val="0"/>
                                                  <w:divBdr>
                                                    <w:top w:val="none" w:sz="0" w:space="0" w:color="auto"/>
                                                    <w:left w:val="none" w:sz="0" w:space="0" w:color="auto"/>
                                                    <w:bottom w:val="none" w:sz="0" w:space="0" w:color="auto"/>
                                                    <w:right w:val="none" w:sz="0" w:space="0" w:color="auto"/>
                                                  </w:divBdr>
                                                  <w:divsChild>
                                                    <w:div w:id="1082721562">
                                                      <w:marLeft w:val="0"/>
                                                      <w:marRight w:val="0"/>
                                                      <w:marTop w:val="0"/>
                                                      <w:marBottom w:val="0"/>
                                                      <w:divBdr>
                                                        <w:top w:val="none" w:sz="0" w:space="0" w:color="auto"/>
                                                        <w:left w:val="none" w:sz="0" w:space="0" w:color="auto"/>
                                                        <w:bottom w:val="none" w:sz="0" w:space="0" w:color="auto"/>
                                                        <w:right w:val="none" w:sz="0" w:space="0" w:color="auto"/>
                                                      </w:divBdr>
                                                      <w:divsChild>
                                                        <w:div w:id="3095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7270">
                                                  <w:marLeft w:val="0"/>
                                                  <w:marRight w:val="0"/>
                                                  <w:marTop w:val="0"/>
                                                  <w:marBottom w:val="0"/>
                                                  <w:divBdr>
                                                    <w:top w:val="none" w:sz="0" w:space="0" w:color="auto"/>
                                                    <w:left w:val="none" w:sz="0" w:space="0" w:color="auto"/>
                                                    <w:bottom w:val="none" w:sz="0" w:space="0" w:color="auto"/>
                                                    <w:right w:val="none" w:sz="0" w:space="0" w:color="auto"/>
                                                  </w:divBdr>
                                                  <w:divsChild>
                                                    <w:div w:id="194927251">
                                                      <w:marLeft w:val="0"/>
                                                      <w:marRight w:val="0"/>
                                                      <w:marTop w:val="0"/>
                                                      <w:marBottom w:val="0"/>
                                                      <w:divBdr>
                                                        <w:top w:val="none" w:sz="0" w:space="0" w:color="auto"/>
                                                        <w:left w:val="none" w:sz="0" w:space="0" w:color="auto"/>
                                                        <w:bottom w:val="none" w:sz="0" w:space="0" w:color="auto"/>
                                                        <w:right w:val="none" w:sz="0" w:space="0" w:color="auto"/>
                                                      </w:divBdr>
                                                      <w:divsChild>
                                                        <w:div w:id="3617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60446">
                                                  <w:marLeft w:val="0"/>
                                                  <w:marRight w:val="0"/>
                                                  <w:marTop w:val="0"/>
                                                  <w:marBottom w:val="0"/>
                                                  <w:divBdr>
                                                    <w:top w:val="none" w:sz="0" w:space="0" w:color="auto"/>
                                                    <w:left w:val="none" w:sz="0" w:space="0" w:color="auto"/>
                                                    <w:bottom w:val="none" w:sz="0" w:space="0" w:color="auto"/>
                                                    <w:right w:val="none" w:sz="0" w:space="0" w:color="auto"/>
                                                  </w:divBdr>
                                                  <w:divsChild>
                                                    <w:div w:id="1874539303">
                                                      <w:marLeft w:val="0"/>
                                                      <w:marRight w:val="0"/>
                                                      <w:marTop w:val="0"/>
                                                      <w:marBottom w:val="0"/>
                                                      <w:divBdr>
                                                        <w:top w:val="none" w:sz="0" w:space="0" w:color="auto"/>
                                                        <w:left w:val="none" w:sz="0" w:space="0" w:color="auto"/>
                                                        <w:bottom w:val="none" w:sz="0" w:space="0" w:color="auto"/>
                                                        <w:right w:val="none" w:sz="0" w:space="0" w:color="auto"/>
                                                      </w:divBdr>
                                                      <w:divsChild>
                                                        <w:div w:id="7161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1101">
                                                  <w:marLeft w:val="0"/>
                                                  <w:marRight w:val="0"/>
                                                  <w:marTop w:val="0"/>
                                                  <w:marBottom w:val="0"/>
                                                  <w:divBdr>
                                                    <w:top w:val="none" w:sz="0" w:space="0" w:color="auto"/>
                                                    <w:left w:val="none" w:sz="0" w:space="0" w:color="auto"/>
                                                    <w:bottom w:val="none" w:sz="0" w:space="0" w:color="auto"/>
                                                    <w:right w:val="none" w:sz="0" w:space="0" w:color="auto"/>
                                                  </w:divBdr>
                                                  <w:divsChild>
                                                    <w:div w:id="2036419335">
                                                      <w:marLeft w:val="0"/>
                                                      <w:marRight w:val="0"/>
                                                      <w:marTop w:val="0"/>
                                                      <w:marBottom w:val="0"/>
                                                      <w:divBdr>
                                                        <w:top w:val="none" w:sz="0" w:space="0" w:color="auto"/>
                                                        <w:left w:val="none" w:sz="0" w:space="0" w:color="auto"/>
                                                        <w:bottom w:val="none" w:sz="0" w:space="0" w:color="auto"/>
                                                        <w:right w:val="none" w:sz="0" w:space="0" w:color="auto"/>
                                                      </w:divBdr>
                                                      <w:divsChild>
                                                        <w:div w:id="19407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4788">
                                                  <w:marLeft w:val="0"/>
                                                  <w:marRight w:val="0"/>
                                                  <w:marTop w:val="0"/>
                                                  <w:marBottom w:val="0"/>
                                                  <w:divBdr>
                                                    <w:top w:val="none" w:sz="0" w:space="0" w:color="auto"/>
                                                    <w:left w:val="none" w:sz="0" w:space="0" w:color="auto"/>
                                                    <w:bottom w:val="none" w:sz="0" w:space="0" w:color="auto"/>
                                                    <w:right w:val="none" w:sz="0" w:space="0" w:color="auto"/>
                                                  </w:divBdr>
                                                  <w:divsChild>
                                                    <w:div w:id="1100367513">
                                                      <w:marLeft w:val="0"/>
                                                      <w:marRight w:val="0"/>
                                                      <w:marTop w:val="0"/>
                                                      <w:marBottom w:val="0"/>
                                                      <w:divBdr>
                                                        <w:top w:val="none" w:sz="0" w:space="0" w:color="auto"/>
                                                        <w:left w:val="none" w:sz="0" w:space="0" w:color="auto"/>
                                                        <w:bottom w:val="none" w:sz="0" w:space="0" w:color="auto"/>
                                                        <w:right w:val="none" w:sz="0" w:space="0" w:color="auto"/>
                                                      </w:divBdr>
                                                      <w:divsChild>
                                                        <w:div w:id="6948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7601">
                                                  <w:marLeft w:val="0"/>
                                                  <w:marRight w:val="0"/>
                                                  <w:marTop w:val="0"/>
                                                  <w:marBottom w:val="0"/>
                                                  <w:divBdr>
                                                    <w:top w:val="none" w:sz="0" w:space="0" w:color="auto"/>
                                                    <w:left w:val="none" w:sz="0" w:space="0" w:color="auto"/>
                                                    <w:bottom w:val="none" w:sz="0" w:space="0" w:color="auto"/>
                                                    <w:right w:val="none" w:sz="0" w:space="0" w:color="auto"/>
                                                  </w:divBdr>
                                                  <w:divsChild>
                                                    <w:div w:id="473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2960426">
      <w:bodyDiv w:val="1"/>
      <w:marLeft w:val="0"/>
      <w:marRight w:val="0"/>
      <w:marTop w:val="0"/>
      <w:marBottom w:val="0"/>
      <w:divBdr>
        <w:top w:val="none" w:sz="0" w:space="0" w:color="auto"/>
        <w:left w:val="none" w:sz="0" w:space="0" w:color="auto"/>
        <w:bottom w:val="none" w:sz="0" w:space="0" w:color="auto"/>
        <w:right w:val="none" w:sz="0" w:space="0" w:color="auto"/>
      </w:divBdr>
    </w:div>
    <w:div w:id="1243250233">
      <w:bodyDiv w:val="1"/>
      <w:marLeft w:val="0"/>
      <w:marRight w:val="0"/>
      <w:marTop w:val="0"/>
      <w:marBottom w:val="0"/>
      <w:divBdr>
        <w:top w:val="none" w:sz="0" w:space="0" w:color="auto"/>
        <w:left w:val="none" w:sz="0" w:space="0" w:color="auto"/>
        <w:bottom w:val="none" w:sz="0" w:space="0" w:color="auto"/>
        <w:right w:val="none" w:sz="0" w:space="0" w:color="auto"/>
      </w:divBdr>
    </w:div>
    <w:div w:id="1337656384">
      <w:bodyDiv w:val="1"/>
      <w:marLeft w:val="0"/>
      <w:marRight w:val="0"/>
      <w:marTop w:val="0"/>
      <w:marBottom w:val="0"/>
      <w:divBdr>
        <w:top w:val="none" w:sz="0" w:space="0" w:color="auto"/>
        <w:left w:val="none" w:sz="0" w:space="0" w:color="auto"/>
        <w:bottom w:val="none" w:sz="0" w:space="0" w:color="auto"/>
        <w:right w:val="none" w:sz="0" w:space="0" w:color="auto"/>
      </w:divBdr>
    </w:div>
    <w:div w:id="1402361285">
      <w:bodyDiv w:val="1"/>
      <w:marLeft w:val="0"/>
      <w:marRight w:val="0"/>
      <w:marTop w:val="0"/>
      <w:marBottom w:val="0"/>
      <w:divBdr>
        <w:top w:val="none" w:sz="0" w:space="0" w:color="auto"/>
        <w:left w:val="none" w:sz="0" w:space="0" w:color="auto"/>
        <w:bottom w:val="none" w:sz="0" w:space="0" w:color="auto"/>
        <w:right w:val="none" w:sz="0" w:space="0" w:color="auto"/>
      </w:divBdr>
    </w:div>
    <w:div w:id="1415517332">
      <w:bodyDiv w:val="1"/>
      <w:marLeft w:val="0"/>
      <w:marRight w:val="0"/>
      <w:marTop w:val="0"/>
      <w:marBottom w:val="0"/>
      <w:divBdr>
        <w:top w:val="none" w:sz="0" w:space="0" w:color="auto"/>
        <w:left w:val="none" w:sz="0" w:space="0" w:color="auto"/>
        <w:bottom w:val="none" w:sz="0" w:space="0" w:color="auto"/>
        <w:right w:val="none" w:sz="0" w:space="0" w:color="auto"/>
      </w:divBdr>
    </w:div>
    <w:div w:id="1496140796">
      <w:bodyDiv w:val="1"/>
      <w:marLeft w:val="0"/>
      <w:marRight w:val="0"/>
      <w:marTop w:val="0"/>
      <w:marBottom w:val="0"/>
      <w:divBdr>
        <w:top w:val="none" w:sz="0" w:space="0" w:color="auto"/>
        <w:left w:val="none" w:sz="0" w:space="0" w:color="auto"/>
        <w:bottom w:val="none" w:sz="0" w:space="0" w:color="auto"/>
        <w:right w:val="none" w:sz="0" w:space="0" w:color="auto"/>
      </w:divBdr>
    </w:div>
    <w:div w:id="1562641121">
      <w:bodyDiv w:val="1"/>
      <w:marLeft w:val="0"/>
      <w:marRight w:val="0"/>
      <w:marTop w:val="0"/>
      <w:marBottom w:val="0"/>
      <w:divBdr>
        <w:top w:val="none" w:sz="0" w:space="0" w:color="auto"/>
        <w:left w:val="none" w:sz="0" w:space="0" w:color="auto"/>
        <w:bottom w:val="none" w:sz="0" w:space="0" w:color="auto"/>
        <w:right w:val="none" w:sz="0" w:space="0" w:color="auto"/>
      </w:divBdr>
    </w:div>
    <w:div w:id="1565069246">
      <w:bodyDiv w:val="1"/>
      <w:marLeft w:val="0"/>
      <w:marRight w:val="0"/>
      <w:marTop w:val="0"/>
      <w:marBottom w:val="0"/>
      <w:divBdr>
        <w:top w:val="none" w:sz="0" w:space="0" w:color="auto"/>
        <w:left w:val="none" w:sz="0" w:space="0" w:color="auto"/>
        <w:bottom w:val="none" w:sz="0" w:space="0" w:color="auto"/>
        <w:right w:val="none" w:sz="0" w:space="0" w:color="auto"/>
      </w:divBdr>
    </w:div>
    <w:div w:id="1711570567">
      <w:bodyDiv w:val="1"/>
      <w:marLeft w:val="0"/>
      <w:marRight w:val="0"/>
      <w:marTop w:val="0"/>
      <w:marBottom w:val="0"/>
      <w:divBdr>
        <w:top w:val="none" w:sz="0" w:space="0" w:color="auto"/>
        <w:left w:val="none" w:sz="0" w:space="0" w:color="auto"/>
        <w:bottom w:val="none" w:sz="0" w:space="0" w:color="auto"/>
        <w:right w:val="none" w:sz="0" w:space="0" w:color="auto"/>
      </w:divBdr>
      <w:divsChild>
        <w:div w:id="463542997">
          <w:marLeft w:val="0"/>
          <w:marRight w:val="0"/>
          <w:marTop w:val="0"/>
          <w:marBottom w:val="0"/>
          <w:divBdr>
            <w:top w:val="none" w:sz="0" w:space="0" w:color="auto"/>
            <w:left w:val="none" w:sz="0" w:space="0" w:color="auto"/>
            <w:bottom w:val="none" w:sz="0" w:space="0" w:color="auto"/>
            <w:right w:val="none" w:sz="0" w:space="0" w:color="auto"/>
          </w:divBdr>
          <w:divsChild>
            <w:div w:id="471021809">
              <w:marLeft w:val="0"/>
              <w:marRight w:val="0"/>
              <w:marTop w:val="0"/>
              <w:marBottom w:val="0"/>
              <w:divBdr>
                <w:top w:val="none" w:sz="0" w:space="0" w:color="auto"/>
                <w:left w:val="none" w:sz="0" w:space="0" w:color="auto"/>
                <w:bottom w:val="none" w:sz="0" w:space="0" w:color="auto"/>
                <w:right w:val="none" w:sz="0" w:space="0" w:color="auto"/>
              </w:divBdr>
              <w:divsChild>
                <w:div w:id="1648239676">
                  <w:marLeft w:val="0"/>
                  <w:marRight w:val="0"/>
                  <w:marTop w:val="0"/>
                  <w:marBottom w:val="0"/>
                  <w:divBdr>
                    <w:top w:val="none" w:sz="0" w:space="0" w:color="auto"/>
                    <w:left w:val="none" w:sz="0" w:space="0" w:color="auto"/>
                    <w:bottom w:val="none" w:sz="0" w:space="0" w:color="auto"/>
                    <w:right w:val="none" w:sz="0" w:space="0" w:color="auto"/>
                  </w:divBdr>
                  <w:divsChild>
                    <w:div w:id="820923737">
                      <w:marLeft w:val="0"/>
                      <w:marRight w:val="0"/>
                      <w:marTop w:val="0"/>
                      <w:marBottom w:val="0"/>
                      <w:divBdr>
                        <w:top w:val="none" w:sz="0" w:space="0" w:color="auto"/>
                        <w:left w:val="none" w:sz="0" w:space="0" w:color="auto"/>
                        <w:bottom w:val="none" w:sz="0" w:space="0" w:color="auto"/>
                        <w:right w:val="none" w:sz="0" w:space="0" w:color="auto"/>
                      </w:divBdr>
                      <w:divsChild>
                        <w:div w:id="498155205">
                          <w:marLeft w:val="0"/>
                          <w:marRight w:val="0"/>
                          <w:marTop w:val="0"/>
                          <w:marBottom w:val="0"/>
                          <w:divBdr>
                            <w:top w:val="none" w:sz="0" w:space="0" w:color="auto"/>
                            <w:left w:val="none" w:sz="0" w:space="0" w:color="auto"/>
                            <w:bottom w:val="none" w:sz="0" w:space="0" w:color="auto"/>
                            <w:right w:val="none" w:sz="0" w:space="0" w:color="auto"/>
                          </w:divBdr>
                          <w:divsChild>
                            <w:div w:id="443155944">
                              <w:marLeft w:val="0"/>
                              <w:marRight w:val="0"/>
                              <w:marTop w:val="0"/>
                              <w:marBottom w:val="0"/>
                              <w:divBdr>
                                <w:top w:val="none" w:sz="0" w:space="0" w:color="auto"/>
                                <w:left w:val="none" w:sz="0" w:space="0" w:color="auto"/>
                                <w:bottom w:val="none" w:sz="0" w:space="0" w:color="auto"/>
                                <w:right w:val="none" w:sz="0" w:space="0" w:color="auto"/>
                              </w:divBdr>
                              <w:divsChild>
                                <w:div w:id="443156548">
                                  <w:marLeft w:val="0"/>
                                  <w:marRight w:val="0"/>
                                  <w:marTop w:val="0"/>
                                  <w:marBottom w:val="0"/>
                                  <w:divBdr>
                                    <w:top w:val="none" w:sz="0" w:space="0" w:color="auto"/>
                                    <w:left w:val="none" w:sz="0" w:space="0" w:color="auto"/>
                                    <w:bottom w:val="none" w:sz="0" w:space="0" w:color="auto"/>
                                    <w:right w:val="none" w:sz="0" w:space="0" w:color="auto"/>
                                  </w:divBdr>
                                  <w:divsChild>
                                    <w:div w:id="65810903">
                                      <w:marLeft w:val="0"/>
                                      <w:marRight w:val="0"/>
                                      <w:marTop w:val="0"/>
                                      <w:marBottom w:val="0"/>
                                      <w:divBdr>
                                        <w:top w:val="none" w:sz="0" w:space="0" w:color="auto"/>
                                        <w:left w:val="none" w:sz="0" w:space="0" w:color="auto"/>
                                        <w:bottom w:val="none" w:sz="0" w:space="0" w:color="auto"/>
                                        <w:right w:val="none" w:sz="0" w:space="0" w:color="auto"/>
                                      </w:divBdr>
                                      <w:divsChild>
                                        <w:div w:id="410857529">
                                          <w:marLeft w:val="0"/>
                                          <w:marRight w:val="0"/>
                                          <w:marTop w:val="0"/>
                                          <w:marBottom w:val="0"/>
                                          <w:divBdr>
                                            <w:top w:val="none" w:sz="0" w:space="0" w:color="auto"/>
                                            <w:left w:val="none" w:sz="0" w:space="0" w:color="auto"/>
                                            <w:bottom w:val="none" w:sz="0" w:space="0" w:color="auto"/>
                                            <w:right w:val="none" w:sz="0" w:space="0" w:color="auto"/>
                                          </w:divBdr>
                                          <w:divsChild>
                                            <w:div w:id="244346624">
                                              <w:marLeft w:val="0"/>
                                              <w:marRight w:val="0"/>
                                              <w:marTop w:val="0"/>
                                              <w:marBottom w:val="240"/>
                                              <w:divBdr>
                                                <w:top w:val="none" w:sz="0" w:space="0" w:color="auto"/>
                                                <w:left w:val="none" w:sz="0" w:space="0" w:color="auto"/>
                                                <w:bottom w:val="none" w:sz="0" w:space="0" w:color="auto"/>
                                                <w:right w:val="none" w:sz="0" w:space="0" w:color="auto"/>
                                              </w:divBdr>
                                            </w:div>
                                            <w:div w:id="710418498">
                                              <w:marLeft w:val="0"/>
                                              <w:marRight w:val="0"/>
                                              <w:marTop w:val="0"/>
                                              <w:marBottom w:val="240"/>
                                              <w:divBdr>
                                                <w:top w:val="none" w:sz="0" w:space="0" w:color="auto"/>
                                                <w:left w:val="none" w:sz="0" w:space="0" w:color="auto"/>
                                                <w:bottom w:val="none" w:sz="0" w:space="0" w:color="auto"/>
                                                <w:right w:val="none" w:sz="0" w:space="0" w:color="auto"/>
                                              </w:divBdr>
                                            </w:div>
                                            <w:div w:id="822090805">
                                              <w:marLeft w:val="0"/>
                                              <w:marRight w:val="0"/>
                                              <w:marTop w:val="0"/>
                                              <w:marBottom w:val="240"/>
                                              <w:divBdr>
                                                <w:top w:val="none" w:sz="0" w:space="0" w:color="auto"/>
                                                <w:left w:val="none" w:sz="0" w:space="0" w:color="auto"/>
                                                <w:bottom w:val="none" w:sz="0" w:space="0" w:color="auto"/>
                                                <w:right w:val="none" w:sz="0" w:space="0" w:color="auto"/>
                                              </w:divBdr>
                                            </w:div>
                                            <w:div w:id="1898934074">
                                              <w:marLeft w:val="0"/>
                                              <w:marRight w:val="0"/>
                                              <w:marTop w:val="0"/>
                                              <w:marBottom w:val="240"/>
                                              <w:divBdr>
                                                <w:top w:val="none" w:sz="0" w:space="0" w:color="auto"/>
                                                <w:left w:val="none" w:sz="0" w:space="0" w:color="auto"/>
                                                <w:bottom w:val="none" w:sz="0" w:space="0" w:color="auto"/>
                                                <w:right w:val="none" w:sz="0" w:space="0" w:color="auto"/>
                                              </w:divBdr>
                                            </w:div>
                                            <w:div w:id="20156914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5347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74704">
      <w:bodyDiv w:val="1"/>
      <w:marLeft w:val="0"/>
      <w:marRight w:val="0"/>
      <w:marTop w:val="0"/>
      <w:marBottom w:val="0"/>
      <w:divBdr>
        <w:top w:val="none" w:sz="0" w:space="0" w:color="auto"/>
        <w:left w:val="none" w:sz="0" w:space="0" w:color="auto"/>
        <w:bottom w:val="none" w:sz="0" w:space="0" w:color="auto"/>
        <w:right w:val="none" w:sz="0" w:space="0" w:color="auto"/>
      </w:divBdr>
    </w:div>
    <w:div w:id="1890610289">
      <w:bodyDiv w:val="1"/>
      <w:marLeft w:val="0"/>
      <w:marRight w:val="0"/>
      <w:marTop w:val="0"/>
      <w:marBottom w:val="0"/>
      <w:divBdr>
        <w:top w:val="none" w:sz="0" w:space="0" w:color="auto"/>
        <w:left w:val="none" w:sz="0" w:space="0" w:color="auto"/>
        <w:bottom w:val="none" w:sz="0" w:space="0" w:color="auto"/>
        <w:right w:val="none" w:sz="0" w:space="0" w:color="auto"/>
      </w:divBdr>
    </w:div>
    <w:div w:id="1955357710">
      <w:bodyDiv w:val="1"/>
      <w:marLeft w:val="0"/>
      <w:marRight w:val="0"/>
      <w:marTop w:val="0"/>
      <w:marBottom w:val="0"/>
      <w:divBdr>
        <w:top w:val="none" w:sz="0" w:space="0" w:color="auto"/>
        <w:left w:val="none" w:sz="0" w:space="0" w:color="auto"/>
        <w:bottom w:val="none" w:sz="0" w:space="0" w:color="auto"/>
        <w:right w:val="none" w:sz="0" w:space="0" w:color="auto"/>
      </w:divBdr>
    </w:div>
    <w:div w:id="2000763978">
      <w:bodyDiv w:val="1"/>
      <w:marLeft w:val="0"/>
      <w:marRight w:val="0"/>
      <w:marTop w:val="0"/>
      <w:marBottom w:val="0"/>
      <w:divBdr>
        <w:top w:val="none" w:sz="0" w:space="0" w:color="auto"/>
        <w:left w:val="none" w:sz="0" w:space="0" w:color="auto"/>
        <w:bottom w:val="none" w:sz="0" w:space="0" w:color="auto"/>
        <w:right w:val="none" w:sz="0" w:space="0" w:color="auto"/>
      </w:divBdr>
    </w:div>
    <w:div w:id="2003385694">
      <w:bodyDiv w:val="1"/>
      <w:marLeft w:val="0"/>
      <w:marRight w:val="0"/>
      <w:marTop w:val="0"/>
      <w:marBottom w:val="0"/>
      <w:divBdr>
        <w:top w:val="none" w:sz="0" w:space="0" w:color="auto"/>
        <w:left w:val="none" w:sz="0" w:space="0" w:color="auto"/>
        <w:bottom w:val="none" w:sz="0" w:space="0" w:color="auto"/>
        <w:right w:val="none" w:sz="0" w:space="0" w:color="auto"/>
      </w:divBdr>
    </w:div>
    <w:div w:id="2021393598">
      <w:bodyDiv w:val="1"/>
      <w:marLeft w:val="0"/>
      <w:marRight w:val="0"/>
      <w:marTop w:val="0"/>
      <w:marBottom w:val="0"/>
      <w:divBdr>
        <w:top w:val="none" w:sz="0" w:space="0" w:color="auto"/>
        <w:left w:val="none" w:sz="0" w:space="0" w:color="auto"/>
        <w:bottom w:val="none" w:sz="0" w:space="0" w:color="auto"/>
        <w:right w:val="none" w:sz="0" w:space="0" w:color="auto"/>
      </w:divBdr>
    </w:div>
    <w:div w:id="2074549096">
      <w:bodyDiv w:val="1"/>
      <w:marLeft w:val="0"/>
      <w:marRight w:val="0"/>
      <w:marTop w:val="0"/>
      <w:marBottom w:val="0"/>
      <w:divBdr>
        <w:top w:val="none" w:sz="0" w:space="0" w:color="auto"/>
        <w:left w:val="none" w:sz="0" w:space="0" w:color="auto"/>
        <w:bottom w:val="none" w:sz="0" w:space="0" w:color="auto"/>
        <w:right w:val="none" w:sz="0" w:space="0" w:color="auto"/>
      </w:divBdr>
    </w:div>
    <w:div w:id="213078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Pac08</b:Tag>
    <b:SourceType>Report</b:SourceType>
    <b:Guid>{5ED3717B-DA11-4064-B224-D17DCC671514}</b:Guid>
    <b:Title>Power Line Fire Prevention Field Guide</b:Title>
    <b:Year>2008</b:Year>
    <b:City>Sacramento</b:City>
    <b:Publisher>California Department of Forestry and Fire Protection</b:Publisher>
    <b:Author>
      <b:Author>
        <b:Corporate>Pacific Gas and Electric Company, Southern California Edison; San Diego Gas and Electric Company</b:Corporate>
      </b:Author>
    </b:Author>
    <b:RefOrder>2</b:RefOrder>
  </b:Source>
  <b:Source>
    <b:Tag>Cal08</b:Tag>
    <b:SourceType>DocumentFromInternetSite</b:SourceType>
    <b:Guid>{25006968-0012-485C-8788-0437F2279E98}</b:Guid>
    <b:Author>
      <b:Author>
        <b:NameList>
          <b:Person>
            <b:Last>Protection</b:Last>
            <b:First>California</b:First>
            <b:Middle>Department of Forestry and Fire</b:Middle>
          </b:Person>
        </b:NameList>
      </b:Author>
    </b:Author>
    <b:Title>Power Line Fire Prevention Field Guide</b:Title>
    <b:Year>2008</b:Year>
    <b:Publisher>CAL FIRE</b:Publisher>
    <b:City>SACRAMENTO, CA</b:City>
    <b:InternetSiteTitle>http://cdfdata.fire.ca.gov/pub/fireplan/fpupload/fppguidepdf126.pdf</b:InternetSiteTitle>
    <b:Month>November</b:Month>
    <b:Day>1</b:Day>
    <b:YearAccessed>2016</b:YearAccessed>
    <b:MonthAccessed>June</b:MonthAccessed>
    <b:DayAccessed>10</b:DayAccessed>
    <b:URL>http://www.fire.ca.gov/</b:URL>
    <b:RefOrder>1</b:RefOrder>
  </b:Source>
</b:Sources>
</file>

<file path=customXml/itemProps1.xml><?xml version="1.0" encoding="utf-8"?>
<ds:datastoreItem xmlns:ds="http://schemas.openxmlformats.org/officeDocument/2006/customXml" ds:itemID="{E75654D6-3217-4CFB-A424-134090C9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4800</Words>
  <Characters>24865</Characters>
  <Application>Microsoft Office Word</Application>
  <DocSecurity>8</DocSecurity>
  <Lines>529</Lines>
  <Paragraphs>171</Paragraphs>
  <ScaleCrop>false</ScaleCrop>
  <HeadingPairs>
    <vt:vector size="2" baseType="variant">
      <vt:variant>
        <vt:lpstr>Title</vt:lpstr>
      </vt:variant>
      <vt:variant>
        <vt:i4>1</vt:i4>
      </vt:variant>
    </vt:vector>
  </HeadingPairs>
  <TitlesOfParts>
    <vt:vector size="1" baseType="lpstr">
      <vt:lpstr>Title 14 Board of Forestry and Fire Protection</vt:lpstr>
    </vt:vector>
  </TitlesOfParts>
  <Company>CDF</Company>
  <LinksUpToDate>false</LinksUpToDate>
  <CharactersWithSpaces>29494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14 Board of Forestry and Fire Protection</dc:title>
  <dc:subject/>
  <dc:creator>Connor.Pompa@bof.ca.gov</dc:creator>
  <cp:keywords/>
  <dc:description/>
  <cp:lastModifiedBy>Kemp, Mazonika@BOF</cp:lastModifiedBy>
  <cp:revision>2</cp:revision>
  <cp:lastPrinted>2026-06-09T01:39:00Z</cp:lastPrinted>
  <dcterms:created xsi:type="dcterms:W3CDTF">2026-06-10T15:47:00Z</dcterms:created>
  <dcterms:modified xsi:type="dcterms:W3CDTF">2026-06-10T15:47:00Z</dcterms:modified>
</cp:coreProperties>
</file>