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34A6" w14:textId="2BFF1816" w:rsidR="00056889" w:rsidRPr="00F875F7" w:rsidRDefault="00056889" w:rsidP="00B717A2">
      <w:pPr>
        <w:jc w:val="center"/>
        <w:rPr>
          <w:rFonts w:ascii="Arial" w:hAnsi="Arial" w:cs="Arial"/>
          <w:b/>
          <w:bCs/>
        </w:rPr>
      </w:pPr>
      <w:r w:rsidRPr="00F875F7">
        <w:rPr>
          <w:rFonts w:ascii="Arial" w:hAnsi="Arial" w:cs="Arial"/>
          <w:b/>
          <w:bCs/>
        </w:rPr>
        <w:t xml:space="preserve">Board of Forestry and Fire Protection </w:t>
      </w:r>
    </w:p>
    <w:p w14:paraId="1AEF240F" w14:textId="32CE4153" w:rsidR="00056889" w:rsidRPr="00F875F7" w:rsidRDefault="00056889" w:rsidP="00B717A2">
      <w:pPr>
        <w:jc w:val="center"/>
        <w:rPr>
          <w:rFonts w:ascii="Arial" w:hAnsi="Arial" w:cs="Arial"/>
          <w:b/>
          <w:bCs/>
          <w:u w:val="single"/>
        </w:rPr>
      </w:pPr>
      <w:r w:rsidRPr="00F875F7">
        <w:rPr>
          <w:rFonts w:ascii="Arial" w:hAnsi="Arial" w:cs="Arial"/>
          <w:b/>
          <w:bCs/>
          <w:u w:val="single"/>
        </w:rPr>
        <w:t>INITIAL STATEMENT OF REASONS</w:t>
      </w:r>
    </w:p>
    <w:p w14:paraId="3E65D873" w14:textId="32F7D58C" w:rsidR="00371C2F" w:rsidRPr="00F875F7" w:rsidRDefault="00371C2F" w:rsidP="00B717A2">
      <w:pPr>
        <w:jc w:val="center"/>
        <w:rPr>
          <w:rFonts w:ascii="Arial" w:hAnsi="Arial" w:cs="Arial"/>
        </w:rPr>
      </w:pPr>
      <w:r w:rsidRPr="00F875F7">
        <w:rPr>
          <w:rFonts w:ascii="Arial" w:hAnsi="Arial" w:cs="Arial"/>
          <w:b/>
          <w:bCs/>
        </w:rPr>
        <w:t>CALIFORNIA CODE OF REGULATIONS</w:t>
      </w:r>
    </w:p>
    <w:p w14:paraId="6FBFF333" w14:textId="2D836ABF" w:rsidR="00056889" w:rsidRPr="00F875F7" w:rsidRDefault="00FF44C5" w:rsidP="00056889">
      <w:pPr>
        <w:spacing w:line="240" w:lineRule="auto"/>
        <w:jc w:val="center"/>
        <w:rPr>
          <w:rFonts w:ascii="Arial" w:hAnsi="Arial" w:cs="Arial"/>
          <w:b/>
        </w:rPr>
      </w:pPr>
      <w:r>
        <w:rPr>
          <w:rFonts w:ascii="Arial" w:hAnsi="Arial" w:cs="Arial"/>
          <w:b/>
        </w:rPr>
        <w:t>Urban and Community Forestry</w:t>
      </w:r>
      <w:r w:rsidR="00056889" w:rsidRPr="00F875F7">
        <w:rPr>
          <w:rFonts w:ascii="Arial" w:hAnsi="Arial" w:cs="Arial"/>
          <w:b/>
        </w:rPr>
        <w:t xml:space="preserve"> Program</w:t>
      </w:r>
      <w:r>
        <w:rPr>
          <w:rFonts w:ascii="Arial" w:hAnsi="Arial" w:cs="Arial"/>
          <w:b/>
        </w:rPr>
        <w:t xml:space="preserve"> Procedures</w:t>
      </w:r>
      <w:r w:rsidR="007B343E">
        <w:rPr>
          <w:rFonts w:ascii="Arial" w:hAnsi="Arial" w:cs="Arial"/>
          <w:b/>
        </w:rPr>
        <w:t xml:space="preserve"> </w:t>
      </w:r>
      <w:r w:rsidR="00907310">
        <w:rPr>
          <w:rFonts w:ascii="Arial" w:hAnsi="Arial" w:cs="Arial"/>
          <w:b/>
        </w:rPr>
        <w:t>2026</w:t>
      </w:r>
    </w:p>
    <w:p w14:paraId="6C11EB29" w14:textId="438310A5" w:rsidR="00056889" w:rsidRPr="00F875F7" w:rsidRDefault="00056889" w:rsidP="00056889">
      <w:pPr>
        <w:spacing w:after="0" w:line="240" w:lineRule="auto"/>
        <w:jc w:val="center"/>
        <w:rPr>
          <w:rFonts w:ascii="Arial" w:hAnsi="Arial" w:cs="Arial"/>
          <w:b/>
        </w:rPr>
      </w:pPr>
      <w:r w:rsidRPr="00F875F7">
        <w:rPr>
          <w:rFonts w:ascii="Arial" w:hAnsi="Arial" w:cs="Arial"/>
          <w:b/>
        </w:rPr>
        <w:t>Board of Forestry and Fire Protection</w:t>
      </w:r>
    </w:p>
    <w:p w14:paraId="31E1EA9B" w14:textId="51E8D3CB" w:rsidR="00056889" w:rsidRPr="00F875F7" w:rsidRDefault="00056889" w:rsidP="00056889">
      <w:pPr>
        <w:spacing w:after="0" w:line="240" w:lineRule="auto"/>
        <w:jc w:val="center"/>
        <w:rPr>
          <w:rFonts w:ascii="Arial" w:hAnsi="Arial" w:cs="Arial"/>
          <w:b/>
        </w:rPr>
      </w:pPr>
      <w:r w:rsidRPr="00F875F7">
        <w:rPr>
          <w:rFonts w:ascii="Arial" w:hAnsi="Arial" w:cs="Arial"/>
          <w:b/>
        </w:rPr>
        <w:t>Title 14 of the California Code of Regulations</w:t>
      </w:r>
    </w:p>
    <w:p w14:paraId="42F2188C" w14:textId="32776714" w:rsidR="00056889" w:rsidRPr="00F875F7" w:rsidRDefault="00056889" w:rsidP="00056889">
      <w:pPr>
        <w:spacing w:after="0" w:line="240" w:lineRule="auto"/>
        <w:jc w:val="center"/>
        <w:rPr>
          <w:rFonts w:ascii="Arial" w:hAnsi="Arial" w:cs="Arial"/>
          <w:b/>
        </w:rPr>
      </w:pPr>
      <w:r w:rsidRPr="00F875F7">
        <w:rPr>
          <w:rFonts w:ascii="Arial" w:hAnsi="Arial" w:cs="Arial"/>
          <w:b/>
        </w:rPr>
        <w:t>Division 1.5, Chapter 9.</w:t>
      </w:r>
      <w:r w:rsidR="00FF44C5">
        <w:rPr>
          <w:rFonts w:ascii="Arial" w:hAnsi="Arial" w:cs="Arial"/>
          <w:b/>
        </w:rPr>
        <w:t>7</w:t>
      </w:r>
    </w:p>
    <w:p w14:paraId="671DDB1B" w14:textId="77777777" w:rsidR="00056889" w:rsidRPr="00F875F7" w:rsidRDefault="00056889" w:rsidP="00056889">
      <w:pPr>
        <w:tabs>
          <w:tab w:val="left" w:pos="4092"/>
          <w:tab w:val="center" w:pos="4680"/>
        </w:tabs>
        <w:rPr>
          <w:rFonts w:ascii="Arial" w:hAnsi="Arial" w:cs="Arial"/>
          <w:b/>
          <w:bCs/>
        </w:rPr>
      </w:pPr>
    </w:p>
    <w:p w14:paraId="326BF268" w14:textId="540DE9CB"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Amend §§ </w:t>
      </w:r>
      <w:r w:rsidR="00FF44C5">
        <w:rPr>
          <w:rFonts w:ascii="Arial" w:hAnsi="Arial" w:cs="Arial"/>
          <w:b/>
          <w:bCs/>
        </w:rPr>
        <w:t>1550, 1551.1, 1552, 1552.1, 1552.3, 1553, 1554, 1554.1, 1554.2, 1554.3, 1555</w:t>
      </w:r>
    </w:p>
    <w:p w14:paraId="728585B1" w14:textId="7DC147AA"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INTRODUCTION INCLUDING PUBLIC PROBLEM, ADMINISTRATIVE REQUIREMENT, OR OTHER CONDITION OR CIRCUMSTANCE THE REGULATION IS INTENDED TO ADDRESS (pursuant to GC § 11346.2(b)(1))…NECESSITY (pursuant to GC § 11346.2(b)(1) and 11349(a))….BENEFITS (pursuant to GC § 11346.2(b)(1))</w:t>
      </w:r>
    </w:p>
    <w:p w14:paraId="56794AA0" w14:textId="62B43C86" w:rsidR="000F4B52" w:rsidRDefault="00056889" w:rsidP="0012733F">
      <w:pPr>
        <w:tabs>
          <w:tab w:val="left" w:pos="4092"/>
          <w:tab w:val="center" w:pos="4680"/>
        </w:tabs>
        <w:rPr>
          <w:rFonts w:ascii="Arial" w:hAnsi="Arial" w:cs="Arial"/>
        </w:rPr>
      </w:pPr>
      <w:r w:rsidRPr="00F875F7">
        <w:rPr>
          <w:rFonts w:ascii="Arial" w:hAnsi="Arial" w:cs="Arial"/>
        </w:rPr>
        <w:t>Pursuant to</w:t>
      </w:r>
      <w:r w:rsidR="00F875F7">
        <w:rPr>
          <w:rFonts w:ascii="Arial" w:hAnsi="Arial" w:cs="Arial"/>
        </w:rPr>
        <w:t xml:space="preserve"> California Public Resources Code</w:t>
      </w:r>
      <w:r w:rsidR="00B41B72">
        <w:rPr>
          <w:rFonts w:ascii="Arial" w:hAnsi="Arial" w:cs="Arial"/>
        </w:rPr>
        <w:t xml:space="preserve"> section </w:t>
      </w:r>
      <w:r w:rsidR="00FF44C5">
        <w:rPr>
          <w:rFonts w:ascii="Arial" w:hAnsi="Arial" w:cs="Arial"/>
        </w:rPr>
        <w:t>4799.12</w:t>
      </w:r>
      <w:r w:rsidR="00C261E8">
        <w:rPr>
          <w:rFonts w:ascii="Arial" w:hAnsi="Arial" w:cs="Arial"/>
        </w:rPr>
        <w:t xml:space="preserve"> (Section 4799.12)</w:t>
      </w:r>
      <w:r w:rsidR="00F875F7">
        <w:rPr>
          <w:rFonts w:ascii="Arial" w:hAnsi="Arial" w:cs="Arial"/>
        </w:rPr>
        <w:t>,</w:t>
      </w:r>
      <w:r w:rsidRPr="00F875F7">
        <w:rPr>
          <w:rFonts w:ascii="Arial" w:hAnsi="Arial" w:cs="Arial"/>
        </w:rPr>
        <w:t xml:space="preserve"> the </w:t>
      </w:r>
      <w:r w:rsidR="00E373C0">
        <w:rPr>
          <w:rFonts w:ascii="Arial" w:hAnsi="Arial" w:cs="Arial"/>
        </w:rPr>
        <w:t>California</w:t>
      </w:r>
      <w:r w:rsidRPr="00F875F7">
        <w:rPr>
          <w:rFonts w:ascii="Arial" w:hAnsi="Arial" w:cs="Arial"/>
        </w:rPr>
        <w:t xml:space="preserve"> Board of Forestry and Fire Protection (Board) </w:t>
      </w:r>
      <w:r w:rsidR="006E7DFA">
        <w:rPr>
          <w:rFonts w:ascii="Arial" w:hAnsi="Arial" w:cs="Arial"/>
        </w:rPr>
        <w:t>is authorized to</w:t>
      </w:r>
      <w:r w:rsidR="0012733F">
        <w:rPr>
          <w:rFonts w:ascii="Arial" w:hAnsi="Arial" w:cs="Arial"/>
        </w:rPr>
        <w:t xml:space="preserve"> adopt </w:t>
      </w:r>
      <w:r w:rsidR="0012733F" w:rsidRPr="0012733F">
        <w:rPr>
          <w:rFonts w:ascii="Arial" w:hAnsi="Arial" w:cs="Arial"/>
        </w:rPr>
        <w:t xml:space="preserve">regulations for the implementation of </w:t>
      </w:r>
      <w:r w:rsidR="0012733F">
        <w:rPr>
          <w:rFonts w:ascii="Arial" w:hAnsi="Arial" w:cs="Arial"/>
        </w:rPr>
        <w:t xml:space="preserve">the California </w:t>
      </w:r>
      <w:r w:rsidR="00FF44C5">
        <w:rPr>
          <w:rFonts w:ascii="Arial" w:hAnsi="Arial" w:cs="Arial"/>
        </w:rPr>
        <w:t>Urban and Community Forestry Grant</w:t>
      </w:r>
      <w:r w:rsidR="0012733F">
        <w:rPr>
          <w:rFonts w:ascii="Arial" w:hAnsi="Arial" w:cs="Arial"/>
        </w:rPr>
        <w:t xml:space="preserve"> Program (Program)</w:t>
      </w:r>
      <w:r w:rsidR="0012733F" w:rsidRPr="0012733F">
        <w:rPr>
          <w:rFonts w:ascii="Arial" w:hAnsi="Arial" w:cs="Arial"/>
        </w:rPr>
        <w:t>.</w:t>
      </w:r>
      <w:r w:rsidR="0012733F">
        <w:rPr>
          <w:rFonts w:ascii="Arial" w:hAnsi="Arial" w:cs="Arial"/>
        </w:rPr>
        <w:t xml:space="preserve"> </w:t>
      </w:r>
    </w:p>
    <w:p w14:paraId="2BC01BC5" w14:textId="6BBE0781" w:rsidR="000F4B52" w:rsidRDefault="000F4B52" w:rsidP="000F4B52">
      <w:pPr>
        <w:tabs>
          <w:tab w:val="left" w:pos="4092"/>
          <w:tab w:val="center" w:pos="4680"/>
        </w:tabs>
        <w:rPr>
          <w:rFonts w:ascii="Arial" w:hAnsi="Arial" w:cs="Arial"/>
        </w:rPr>
      </w:pPr>
      <w:r w:rsidRPr="000F4B52">
        <w:rPr>
          <w:rFonts w:ascii="Arial" w:hAnsi="Arial" w:cs="Arial"/>
        </w:rPr>
        <w:t xml:space="preserve">The purpose of the Program is to </w:t>
      </w:r>
      <w:r w:rsidR="00FF44C5" w:rsidRPr="00FF44C5">
        <w:rPr>
          <w:rFonts w:ascii="Arial" w:hAnsi="Arial" w:cs="Arial"/>
        </w:rPr>
        <w:t>increase the long-term benefits trees provide, improve the public’s understanding and appreciation of urban trees, and advance urban forest management and tree care</w:t>
      </w:r>
      <w:r w:rsidR="00FF44C5">
        <w:rPr>
          <w:rFonts w:ascii="Arial" w:hAnsi="Arial" w:cs="Arial"/>
        </w:rPr>
        <w:t>, with s</w:t>
      </w:r>
      <w:r w:rsidR="00FF44C5" w:rsidRPr="00FF44C5">
        <w:rPr>
          <w:rFonts w:ascii="Arial" w:hAnsi="Arial" w:cs="Arial"/>
        </w:rPr>
        <w:t xml:space="preserve">pecial consideration given to </w:t>
      </w:r>
      <w:r w:rsidR="00FF44C5">
        <w:rPr>
          <w:rFonts w:ascii="Arial" w:hAnsi="Arial" w:cs="Arial"/>
        </w:rPr>
        <w:t xml:space="preserve">urban forestry </w:t>
      </w:r>
      <w:r w:rsidR="00FF44C5" w:rsidRPr="00FF44C5">
        <w:rPr>
          <w:rFonts w:ascii="Arial" w:hAnsi="Arial" w:cs="Arial"/>
        </w:rPr>
        <w:t>projects serving disadvantaged or low-income communities.</w:t>
      </w:r>
    </w:p>
    <w:p w14:paraId="4BFAAC87" w14:textId="5058D200" w:rsidR="00C261E8" w:rsidRDefault="006E7DFA" w:rsidP="009B6CB7">
      <w:pPr>
        <w:tabs>
          <w:tab w:val="left" w:pos="4092"/>
          <w:tab w:val="center" w:pos="4680"/>
        </w:tabs>
        <w:rPr>
          <w:rFonts w:ascii="Arial" w:hAnsi="Arial" w:cs="Arial"/>
        </w:rPr>
      </w:pPr>
      <w:r w:rsidRPr="006E7DFA">
        <w:rPr>
          <w:rFonts w:ascii="Arial" w:hAnsi="Arial" w:cs="Arial"/>
        </w:rPr>
        <w:t xml:space="preserve">The </w:t>
      </w:r>
      <w:r w:rsidRPr="006E7DFA">
        <w:rPr>
          <w:rFonts w:ascii="Arial" w:hAnsi="Arial" w:cs="Arial"/>
          <w:b/>
          <w:bCs/>
        </w:rPr>
        <w:t>problems</w:t>
      </w:r>
      <w:r w:rsidRPr="006E7DFA">
        <w:rPr>
          <w:rFonts w:ascii="Arial" w:hAnsi="Arial" w:cs="Arial"/>
        </w:rPr>
        <w:t xml:space="preserve"> are as follows: First,</w:t>
      </w:r>
      <w:r>
        <w:rPr>
          <w:rFonts w:ascii="Arial" w:hAnsi="Arial" w:cs="Arial"/>
        </w:rPr>
        <w:t xml:space="preserve"> </w:t>
      </w:r>
      <w:r w:rsidR="00241E25">
        <w:rPr>
          <w:rFonts w:ascii="Arial" w:hAnsi="Arial" w:cs="Arial"/>
        </w:rPr>
        <w:t xml:space="preserve">since </w:t>
      </w:r>
      <w:r w:rsidR="00241E25" w:rsidRPr="00241E25">
        <w:rPr>
          <w:rFonts w:ascii="Arial" w:hAnsi="Arial" w:cs="Arial"/>
        </w:rPr>
        <w:t>Chapter 9.7</w:t>
      </w:r>
      <w:r w:rsidR="00241E25">
        <w:rPr>
          <w:rFonts w:ascii="Arial" w:hAnsi="Arial" w:cs="Arial"/>
        </w:rPr>
        <w:t xml:space="preserve">, Division 1.5, of Title 14 of the California Code of Regulations was adopted in 1983, </w:t>
      </w:r>
      <w:r w:rsidR="00197314">
        <w:rPr>
          <w:rFonts w:ascii="Arial" w:hAnsi="Arial" w:cs="Arial"/>
        </w:rPr>
        <w:t xml:space="preserve">Public Resources Code </w:t>
      </w:r>
      <w:r w:rsidR="00C261E8">
        <w:rPr>
          <w:rFonts w:ascii="Arial" w:hAnsi="Arial" w:cs="Arial"/>
        </w:rPr>
        <w:t>S</w:t>
      </w:r>
      <w:r w:rsidR="00241E25">
        <w:rPr>
          <w:rFonts w:ascii="Arial" w:hAnsi="Arial" w:cs="Arial"/>
        </w:rPr>
        <w:t xml:space="preserve">ection 4799.12 has been amended three times—in 2008, 2009, and 2017. </w:t>
      </w:r>
      <w:r w:rsidR="00C261E8">
        <w:rPr>
          <w:rFonts w:ascii="Arial" w:hAnsi="Arial" w:cs="Arial"/>
        </w:rPr>
        <w:t xml:space="preserve">Specifically, in 2008, the legislature </w:t>
      </w:r>
      <w:r w:rsidR="002A3E7D">
        <w:rPr>
          <w:rFonts w:ascii="Arial" w:hAnsi="Arial" w:cs="Arial"/>
        </w:rPr>
        <w:t xml:space="preserve">(1) </w:t>
      </w:r>
      <w:r w:rsidR="00C261E8">
        <w:rPr>
          <w:rFonts w:ascii="Arial" w:hAnsi="Arial" w:cs="Arial"/>
        </w:rPr>
        <w:t>a</w:t>
      </w:r>
      <w:r w:rsidR="00C261E8" w:rsidRPr="00C261E8">
        <w:rPr>
          <w:rFonts w:ascii="Arial" w:hAnsi="Arial" w:cs="Arial"/>
        </w:rPr>
        <w:t>mende</w:t>
      </w:r>
      <w:r w:rsidR="00C261E8">
        <w:rPr>
          <w:rFonts w:ascii="Arial" w:hAnsi="Arial" w:cs="Arial"/>
        </w:rPr>
        <w:t>d</w:t>
      </w:r>
      <w:r w:rsidR="00C261E8" w:rsidRPr="00C261E8">
        <w:rPr>
          <w:rFonts w:ascii="Arial" w:hAnsi="Arial" w:cs="Arial"/>
        </w:rPr>
        <w:t xml:space="preserve"> the introductory paragraph </w:t>
      </w:r>
      <w:r w:rsidR="00C261E8">
        <w:rPr>
          <w:rFonts w:ascii="Arial" w:hAnsi="Arial" w:cs="Arial"/>
        </w:rPr>
        <w:t xml:space="preserve">of Section 4799.12 </w:t>
      </w:r>
      <w:r w:rsidR="00C261E8" w:rsidRPr="00C261E8">
        <w:rPr>
          <w:rFonts w:ascii="Arial" w:hAnsi="Arial" w:cs="Arial"/>
        </w:rPr>
        <w:t xml:space="preserve">by </w:t>
      </w:r>
      <w:r w:rsidR="002A3E7D">
        <w:rPr>
          <w:rFonts w:ascii="Arial" w:hAnsi="Arial" w:cs="Arial"/>
        </w:rPr>
        <w:t xml:space="preserve">adding that the </w:t>
      </w:r>
      <w:r w:rsidR="00C261E8" w:rsidRPr="00C261E8">
        <w:rPr>
          <w:rFonts w:ascii="Arial" w:hAnsi="Arial" w:cs="Arial"/>
        </w:rPr>
        <w:t>“director may waive the cost share requirement for projects that are in disadvantaged and severely disadvantaged communities”</w:t>
      </w:r>
      <w:r w:rsidR="002A3E7D">
        <w:rPr>
          <w:rFonts w:ascii="Arial" w:hAnsi="Arial" w:cs="Arial"/>
        </w:rPr>
        <w:t>; (2) amended the final sentence of the introductory paragraph to provide,</w:t>
      </w:r>
      <w:r w:rsidR="00C261E8" w:rsidRPr="00C261E8">
        <w:rPr>
          <w:rFonts w:ascii="Arial" w:hAnsi="Arial" w:cs="Arial"/>
        </w:rPr>
        <w:t xml:space="preserve"> “</w:t>
      </w:r>
      <w:r w:rsidR="002A3E7D">
        <w:rPr>
          <w:rFonts w:ascii="Arial" w:hAnsi="Arial" w:cs="Arial"/>
        </w:rPr>
        <w:t xml:space="preserve">Authorized assistance </w:t>
      </w:r>
      <w:r w:rsidR="00C261E8" w:rsidRPr="00C261E8">
        <w:rPr>
          <w:rFonts w:ascii="Arial" w:hAnsi="Arial" w:cs="Arial"/>
        </w:rPr>
        <w:t>may include, but is not limited to, any of the following needs” for “</w:t>
      </w:r>
      <w:r w:rsidR="002A3E7D">
        <w:rPr>
          <w:rFonts w:ascii="Arial" w:hAnsi="Arial" w:cs="Arial"/>
        </w:rPr>
        <w:t xml:space="preserve">Authorized assistance </w:t>
      </w:r>
      <w:r w:rsidR="00C261E8" w:rsidRPr="00C261E8">
        <w:rPr>
          <w:rFonts w:ascii="Arial" w:hAnsi="Arial" w:cs="Arial"/>
        </w:rPr>
        <w:t xml:space="preserve">shall include”; </w:t>
      </w:r>
      <w:r w:rsidR="002A3E7D">
        <w:rPr>
          <w:rFonts w:ascii="Arial" w:hAnsi="Arial" w:cs="Arial"/>
        </w:rPr>
        <w:t xml:space="preserve">and </w:t>
      </w:r>
      <w:r w:rsidR="00C261E8" w:rsidRPr="00C261E8">
        <w:rPr>
          <w:rFonts w:ascii="Arial" w:hAnsi="Arial" w:cs="Arial"/>
        </w:rPr>
        <w:t>(</w:t>
      </w:r>
      <w:r w:rsidR="002A3E7D">
        <w:rPr>
          <w:rFonts w:ascii="Arial" w:hAnsi="Arial" w:cs="Arial"/>
        </w:rPr>
        <w:t>3) added a number of additional categories of authorized assistance. In 2009, the legislature amended the introductory paragraph of Section 4799.12 to allow the Director to waive the cost sharing requirement if the funding source for a grant prohibits cost sharing requirements. In 2017, the legislature amended Section 4799.12 to</w:t>
      </w:r>
      <w:r w:rsidR="009B6CB7">
        <w:rPr>
          <w:rFonts w:ascii="Arial" w:hAnsi="Arial" w:cs="Arial"/>
        </w:rPr>
        <w:t>: (1)</w:t>
      </w:r>
      <w:r w:rsidR="00C261E8" w:rsidRPr="00C261E8">
        <w:rPr>
          <w:rFonts w:ascii="Arial" w:hAnsi="Arial" w:cs="Arial"/>
        </w:rPr>
        <w:t xml:space="preserve"> substitute “low-income communities” for “severely disadvantaged communities”</w:t>
      </w:r>
      <w:r w:rsidR="009B6CB7">
        <w:rPr>
          <w:rFonts w:ascii="Arial" w:hAnsi="Arial" w:cs="Arial"/>
        </w:rPr>
        <w:t xml:space="preserve">, </w:t>
      </w:r>
      <w:r w:rsidR="009B6CB7">
        <w:rPr>
          <w:rFonts w:ascii="Arial" w:hAnsi="Arial" w:cs="Arial"/>
        </w:rPr>
        <w:lastRenderedPageBreak/>
        <w:t>consistent with</w:t>
      </w:r>
      <w:r w:rsidR="00C261E8" w:rsidRPr="00C261E8">
        <w:rPr>
          <w:rFonts w:ascii="Arial" w:hAnsi="Arial" w:cs="Arial"/>
        </w:rPr>
        <w:t xml:space="preserve"> </w:t>
      </w:r>
      <w:r w:rsidR="009B6CB7" w:rsidRPr="009B6CB7">
        <w:rPr>
          <w:rFonts w:ascii="Arial" w:hAnsi="Arial" w:cs="Arial"/>
        </w:rPr>
        <w:t>the Greenhouse Gas Reduction Fund Investment Plan and Communities Revitalization Act</w:t>
      </w:r>
      <w:r w:rsidR="009B6CB7">
        <w:rPr>
          <w:rFonts w:ascii="Arial" w:hAnsi="Arial" w:cs="Arial"/>
        </w:rPr>
        <w:t>; (2) authorize</w:t>
      </w:r>
      <w:r w:rsidR="009B6CB7" w:rsidRPr="009B6CB7">
        <w:rPr>
          <w:rFonts w:ascii="Arial" w:hAnsi="Arial" w:cs="Arial"/>
        </w:rPr>
        <w:t xml:space="preserve"> the director to </w:t>
      </w:r>
      <w:r w:rsidR="009B6CB7">
        <w:rPr>
          <w:rFonts w:ascii="Arial" w:hAnsi="Arial" w:cs="Arial"/>
        </w:rPr>
        <w:t>make</w:t>
      </w:r>
      <w:r w:rsidR="009B6CB7" w:rsidRPr="009B6CB7">
        <w:rPr>
          <w:rFonts w:ascii="Arial" w:hAnsi="Arial" w:cs="Arial"/>
        </w:rPr>
        <w:t xml:space="preserve"> advance payments from a grant awarded to a nonprofit organization that is located in or providing service to disadvantaged or low-income communities, as provided</w:t>
      </w:r>
      <w:r w:rsidR="009B6CB7">
        <w:rPr>
          <w:rFonts w:ascii="Arial" w:hAnsi="Arial" w:cs="Arial"/>
        </w:rPr>
        <w:t>; and (3)</w:t>
      </w:r>
      <w:r w:rsidR="009B6CB7" w:rsidRPr="009B6CB7">
        <w:rPr>
          <w:rFonts w:ascii="Arial" w:hAnsi="Arial" w:cs="Arial"/>
        </w:rPr>
        <w:t xml:space="preserve"> </w:t>
      </w:r>
      <w:r w:rsidR="00057171">
        <w:rPr>
          <w:rFonts w:ascii="Arial" w:hAnsi="Arial" w:cs="Arial"/>
        </w:rPr>
        <w:t xml:space="preserve">further </w:t>
      </w:r>
      <w:r w:rsidR="009B6CB7">
        <w:rPr>
          <w:rFonts w:ascii="Arial" w:hAnsi="Arial" w:cs="Arial"/>
        </w:rPr>
        <w:t xml:space="preserve">expand the list of </w:t>
      </w:r>
      <w:r w:rsidR="009B6CB7" w:rsidRPr="009B6CB7">
        <w:rPr>
          <w:rFonts w:ascii="Arial" w:hAnsi="Arial" w:cs="Arial"/>
        </w:rPr>
        <w:t>authorize</w:t>
      </w:r>
      <w:r w:rsidR="009B6CB7">
        <w:rPr>
          <w:rFonts w:ascii="Arial" w:hAnsi="Arial" w:cs="Arial"/>
        </w:rPr>
        <w:t>d</w:t>
      </w:r>
      <w:r w:rsidR="009B6CB7" w:rsidRPr="009B6CB7">
        <w:rPr>
          <w:rFonts w:ascii="Arial" w:hAnsi="Arial" w:cs="Arial"/>
        </w:rPr>
        <w:t xml:space="preserve"> assistance</w:t>
      </w:r>
      <w:r w:rsidR="009B6CB7">
        <w:rPr>
          <w:rFonts w:ascii="Arial" w:hAnsi="Arial" w:cs="Arial"/>
        </w:rPr>
        <w:t xml:space="preserve"> to include</w:t>
      </w:r>
      <w:r w:rsidR="009B6CB7" w:rsidRPr="009B6CB7">
        <w:rPr>
          <w:rFonts w:ascii="Arial" w:hAnsi="Arial" w:cs="Arial"/>
        </w:rPr>
        <w:t xml:space="preserve"> funding for improved urban forest maintenance, and projects that respond to events that impact urban forest health, as provided, and funding for planning and technical assistance for eligible applicants assisting disadvantaged communities.</w:t>
      </w:r>
    </w:p>
    <w:p w14:paraId="46B50F4A" w14:textId="5E9539FE" w:rsidR="006E7DFA" w:rsidRPr="00F875F7" w:rsidRDefault="00241E25" w:rsidP="0012733F">
      <w:pPr>
        <w:tabs>
          <w:tab w:val="left" w:pos="4092"/>
          <w:tab w:val="center" w:pos="4680"/>
        </w:tabs>
        <w:rPr>
          <w:rFonts w:ascii="Arial" w:hAnsi="Arial" w:cs="Arial"/>
        </w:rPr>
      </w:pPr>
      <w:r>
        <w:rPr>
          <w:rFonts w:ascii="Arial" w:hAnsi="Arial" w:cs="Arial"/>
        </w:rPr>
        <w:t>Because the regulations in Chapter 9.7 were not updated at those times, amendments to the regulations are necessary to ensure clarity and consistency</w:t>
      </w:r>
      <w:r w:rsidR="00E14F45">
        <w:rPr>
          <w:rFonts w:ascii="Arial" w:hAnsi="Arial" w:cs="Arial"/>
        </w:rPr>
        <w:t xml:space="preserve"> with</w:t>
      </w:r>
      <w:r>
        <w:rPr>
          <w:rFonts w:ascii="Arial" w:hAnsi="Arial" w:cs="Arial"/>
        </w:rPr>
        <w:t xml:space="preserve"> </w:t>
      </w:r>
      <w:r w:rsidR="00FC5849">
        <w:rPr>
          <w:rFonts w:ascii="Arial" w:hAnsi="Arial" w:cs="Arial"/>
        </w:rPr>
        <w:t xml:space="preserve">PRC </w:t>
      </w:r>
      <w:r w:rsidR="00C261E8">
        <w:rPr>
          <w:rFonts w:ascii="Arial" w:hAnsi="Arial" w:cs="Arial"/>
        </w:rPr>
        <w:t>S</w:t>
      </w:r>
      <w:r>
        <w:rPr>
          <w:rFonts w:ascii="Arial" w:hAnsi="Arial" w:cs="Arial"/>
        </w:rPr>
        <w:t>ection 4799.12. Second,</w:t>
      </w:r>
      <w:r w:rsidR="00E14F45">
        <w:rPr>
          <w:rFonts w:ascii="Arial" w:hAnsi="Arial" w:cs="Arial"/>
        </w:rPr>
        <w:t xml:space="preserve"> to reduce </w:t>
      </w:r>
      <w:r w:rsidR="00DC177B">
        <w:rPr>
          <w:rFonts w:ascii="Arial" w:hAnsi="Arial" w:cs="Arial"/>
        </w:rPr>
        <w:t>legal</w:t>
      </w:r>
      <w:r w:rsidR="00E14F45">
        <w:rPr>
          <w:rFonts w:ascii="Arial" w:hAnsi="Arial" w:cs="Arial"/>
        </w:rPr>
        <w:t xml:space="preserve"> risk related to grant projects,</w:t>
      </w:r>
      <w:r>
        <w:rPr>
          <w:rFonts w:ascii="Arial" w:hAnsi="Arial" w:cs="Arial"/>
        </w:rPr>
        <w:t xml:space="preserve"> </w:t>
      </w:r>
      <w:r w:rsidR="00E14F45">
        <w:rPr>
          <w:rFonts w:ascii="Arial" w:hAnsi="Arial" w:cs="Arial"/>
        </w:rPr>
        <w:t xml:space="preserve">the California Department of Forestry and Fire Protection (CAL FIRE) does not make surplus equipment available to grantees. Third, several procedures in the regulations are overly prescriptive or ambiguous, leading to inefficient grant administration. </w:t>
      </w:r>
    </w:p>
    <w:p w14:paraId="737DBE79" w14:textId="4A036D14"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rPr>
        <w:t>purpose</w:t>
      </w:r>
      <w:r w:rsidRPr="00F875F7">
        <w:rPr>
          <w:rFonts w:ascii="Arial" w:hAnsi="Arial" w:cs="Arial"/>
        </w:rPr>
        <w:t xml:space="preserve"> of this </w:t>
      </w:r>
      <w:r w:rsidR="00232676">
        <w:rPr>
          <w:rFonts w:ascii="Arial" w:hAnsi="Arial" w:cs="Arial"/>
        </w:rPr>
        <w:t>proposed regulatory action</w:t>
      </w:r>
      <w:r w:rsidRPr="00F875F7">
        <w:rPr>
          <w:rFonts w:ascii="Arial" w:hAnsi="Arial" w:cs="Arial"/>
        </w:rPr>
        <w:t xml:space="preserve"> is </w:t>
      </w:r>
      <w:r w:rsidR="007A6A63">
        <w:rPr>
          <w:rFonts w:ascii="Arial" w:hAnsi="Arial" w:cs="Arial"/>
        </w:rPr>
        <w:t>to</w:t>
      </w:r>
      <w:r w:rsidR="00DD419C">
        <w:rPr>
          <w:rFonts w:ascii="Arial" w:hAnsi="Arial" w:cs="Arial"/>
        </w:rPr>
        <w:t>: (1)</w:t>
      </w:r>
      <w:r w:rsidR="00E373C0">
        <w:rPr>
          <w:rFonts w:ascii="Arial" w:hAnsi="Arial" w:cs="Arial"/>
        </w:rPr>
        <w:t xml:space="preserve"> update or</w:t>
      </w:r>
      <w:r w:rsidR="007A6A63">
        <w:rPr>
          <w:rFonts w:ascii="Arial" w:hAnsi="Arial" w:cs="Arial"/>
        </w:rPr>
        <w:t xml:space="preserve"> remove outdated </w:t>
      </w:r>
      <w:r w:rsidR="00E14F45">
        <w:rPr>
          <w:rFonts w:ascii="Arial" w:hAnsi="Arial" w:cs="Arial"/>
        </w:rPr>
        <w:t xml:space="preserve">language to ensure consistency with the 2008, 2009, and 2017 amendments to </w:t>
      </w:r>
      <w:r w:rsidR="00EC67A1">
        <w:rPr>
          <w:rFonts w:ascii="Arial" w:hAnsi="Arial" w:cs="Arial"/>
        </w:rPr>
        <w:t xml:space="preserve">PRC </w:t>
      </w:r>
      <w:r w:rsidR="00C261E8">
        <w:rPr>
          <w:rFonts w:ascii="Arial" w:hAnsi="Arial" w:cs="Arial"/>
        </w:rPr>
        <w:t>Section</w:t>
      </w:r>
      <w:r w:rsidR="00E14F45">
        <w:rPr>
          <w:rFonts w:ascii="Arial" w:hAnsi="Arial" w:cs="Arial"/>
        </w:rPr>
        <w:t xml:space="preserve"> 4799.12</w:t>
      </w:r>
      <w:r w:rsidR="00DD419C">
        <w:rPr>
          <w:rFonts w:ascii="Arial" w:hAnsi="Arial" w:cs="Arial"/>
        </w:rPr>
        <w:t xml:space="preserve">; (2) </w:t>
      </w:r>
      <w:r w:rsidR="00E14F45">
        <w:rPr>
          <w:rFonts w:ascii="Arial" w:hAnsi="Arial" w:cs="Arial"/>
        </w:rPr>
        <w:t xml:space="preserve">remove from the list of ineligible costs the purchase of </w:t>
      </w:r>
      <w:r w:rsidR="00E14F45" w:rsidRPr="00E14F45">
        <w:rPr>
          <w:rFonts w:ascii="Arial" w:hAnsi="Arial" w:cs="Arial"/>
        </w:rPr>
        <w:t>mechanical equipment if similar surplus mechanical equipment can be made available and acquired by the Department</w:t>
      </w:r>
      <w:r w:rsidR="00E14F45">
        <w:rPr>
          <w:rFonts w:ascii="Arial" w:hAnsi="Arial" w:cs="Arial"/>
        </w:rPr>
        <w:t xml:space="preserve">; </w:t>
      </w:r>
      <w:r w:rsidR="00DC177B">
        <w:rPr>
          <w:rFonts w:ascii="Arial" w:hAnsi="Arial" w:cs="Arial"/>
        </w:rPr>
        <w:t xml:space="preserve">and </w:t>
      </w:r>
      <w:r w:rsidR="00DD419C">
        <w:rPr>
          <w:rFonts w:ascii="Arial" w:hAnsi="Arial" w:cs="Arial"/>
        </w:rPr>
        <w:t>(3)</w:t>
      </w:r>
      <w:r w:rsidRPr="00F875F7">
        <w:rPr>
          <w:rFonts w:ascii="Arial" w:hAnsi="Arial" w:cs="Arial"/>
        </w:rPr>
        <w:t xml:space="preserve"> provide clarification </w:t>
      </w:r>
      <w:r w:rsidR="00505F3F">
        <w:rPr>
          <w:rFonts w:ascii="Arial" w:hAnsi="Arial" w:cs="Arial"/>
        </w:rPr>
        <w:t xml:space="preserve">regarding </w:t>
      </w:r>
      <w:r w:rsidR="007A6A63">
        <w:rPr>
          <w:rFonts w:ascii="Arial" w:hAnsi="Arial" w:cs="Arial"/>
        </w:rPr>
        <w:t>the responsibilit</w:t>
      </w:r>
      <w:r w:rsidR="00232676">
        <w:rPr>
          <w:rFonts w:ascii="Arial" w:hAnsi="Arial" w:cs="Arial"/>
        </w:rPr>
        <w:t>ies</w:t>
      </w:r>
      <w:r w:rsidR="007A6A63">
        <w:rPr>
          <w:rFonts w:ascii="Arial" w:hAnsi="Arial" w:cs="Arial"/>
        </w:rPr>
        <w:t xml:space="preserve"> of </w:t>
      </w:r>
      <w:r w:rsidR="00E14F45">
        <w:rPr>
          <w:rFonts w:ascii="Arial" w:hAnsi="Arial" w:cs="Arial"/>
        </w:rPr>
        <w:t>CAL FIRE</w:t>
      </w:r>
      <w:r w:rsidR="00DC177B">
        <w:rPr>
          <w:rFonts w:ascii="Arial" w:hAnsi="Arial" w:cs="Arial"/>
        </w:rPr>
        <w:t>’s Director</w:t>
      </w:r>
      <w:r w:rsidR="00E14F45">
        <w:rPr>
          <w:rFonts w:ascii="Arial" w:hAnsi="Arial" w:cs="Arial"/>
        </w:rPr>
        <w:t xml:space="preserve"> </w:t>
      </w:r>
      <w:r w:rsidR="00232676">
        <w:rPr>
          <w:rFonts w:ascii="Arial" w:hAnsi="Arial" w:cs="Arial"/>
        </w:rPr>
        <w:t>in</w:t>
      </w:r>
      <w:r w:rsidR="00E14F45">
        <w:rPr>
          <w:rFonts w:ascii="Arial" w:hAnsi="Arial" w:cs="Arial"/>
        </w:rPr>
        <w:t xml:space="preserve"> soliciting, accepting, reviewing, and</w:t>
      </w:r>
      <w:r w:rsidR="00232676">
        <w:rPr>
          <w:rFonts w:ascii="Arial" w:hAnsi="Arial" w:cs="Arial"/>
        </w:rPr>
        <w:t xml:space="preserve"> </w:t>
      </w:r>
      <w:r w:rsidR="000B2101">
        <w:rPr>
          <w:rFonts w:ascii="Arial" w:hAnsi="Arial" w:cs="Arial"/>
        </w:rPr>
        <w:t>approving applications for the Program</w:t>
      </w:r>
      <w:r w:rsidRPr="00F875F7">
        <w:rPr>
          <w:rFonts w:ascii="Arial" w:hAnsi="Arial" w:cs="Arial"/>
        </w:rPr>
        <w:t xml:space="preserve">. </w:t>
      </w:r>
      <w:r w:rsidR="00232676" w:rsidRPr="00232676">
        <w:rPr>
          <w:rFonts w:ascii="Arial" w:hAnsi="Arial" w:cs="Arial"/>
        </w:rPr>
        <w:t xml:space="preserve"> </w:t>
      </w:r>
    </w:p>
    <w:p w14:paraId="6F504F8D" w14:textId="653CB70B"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rPr>
        <w:t>effect</w:t>
      </w:r>
      <w:r w:rsidRPr="00F875F7">
        <w:rPr>
          <w:rFonts w:ascii="Arial" w:hAnsi="Arial" w:cs="Arial"/>
        </w:rPr>
        <w:t xml:space="preserve"> of the </w:t>
      </w:r>
      <w:r w:rsidR="00232676" w:rsidRPr="00232676">
        <w:rPr>
          <w:rFonts w:ascii="Arial" w:hAnsi="Arial" w:cs="Arial"/>
        </w:rPr>
        <w:t xml:space="preserve">proposed regulatory action </w:t>
      </w:r>
      <w:r w:rsidRPr="00F875F7">
        <w:rPr>
          <w:rFonts w:ascii="Arial" w:hAnsi="Arial" w:cs="Arial"/>
        </w:rPr>
        <w:t>will be</w:t>
      </w:r>
      <w:r w:rsidR="00232676">
        <w:rPr>
          <w:rFonts w:ascii="Arial" w:hAnsi="Arial" w:cs="Arial"/>
        </w:rPr>
        <w:t xml:space="preserve"> to </w:t>
      </w:r>
      <w:r w:rsidR="00A60127">
        <w:rPr>
          <w:rFonts w:ascii="Arial" w:hAnsi="Arial" w:cs="Arial"/>
        </w:rPr>
        <w:t xml:space="preserve">clarify the </w:t>
      </w:r>
      <w:r w:rsidR="003C5FB7" w:rsidRPr="00232676">
        <w:rPr>
          <w:rFonts w:ascii="Arial" w:hAnsi="Arial" w:cs="Arial"/>
        </w:rPr>
        <w:t>standards</w:t>
      </w:r>
      <w:r w:rsidR="00A60127">
        <w:rPr>
          <w:rFonts w:ascii="Arial" w:hAnsi="Arial" w:cs="Arial"/>
        </w:rPr>
        <w:t xml:space="preserve"> that apply to the Program and </w:t>
      </w:r>
      <w:r w:rsidR="003C5FB7" w:rsidRPr="00232676">
        <w:rPr>
          <w:rFonts w:ascii="Arial" w:hAnsi="Arial" w:cs="Arial"/>
        </w:rPr>
        <w:t>ensure effective</w:t>
      </w:r>
      <w:r w:rsidR="00232846">
        <w:rPr>
          <w:rFonts w:ascii="Arial" w:hAnsi="Arial" w:cs="Arial"/>
        </w:rPr>
        <w:t xml:space="preserve"> and efficient</w:t>
      </w:r>
      <w:r w:rsidR="003C5FB7" w:rsidRPr="00232676">
        <w:rPr>
          <w:rFonts w:ascii="Arial" w:hAnsi="Arial" w:cs="Arial"/>
        </w:rPr>
        <w:t xml:space="preserve"> grant </w:t>
      </w:r>
      <w:r w:rsidR="003C5FB7">
        <w:rPr>
          <w:rFonts w:ascii="Arial" w:hAnsi="Arial" w:cs="Arial"/>
        </w:rPr>
        <w:t>administration</w:t>
      </w:r>
      <w:r w:rsidR="003C5FB7" w:rsidRPr="00232676">
        <w:rPr>
          <w:rFonts w:ascii="Arial" w:hAnsi="Arial" w:cs="Arial"/>
        </w:rPr>
        <w:t>.</w:t>
      </w:r>
      <w:r w:rsidR="008E292E">
        <w:rPr>
          <w:rFonts w:ascii="Arial" w:hAnsi="Arial" w:cs="Arial"/>
        </w:rPr>
        <w:t xml:space="preserve"> </w:t>
      </w:r>
    </w:p>
    <w:p w14:paraId="286C26EB" w14:textId="25954716" w:rsidR="00056889"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rPr>
        <w:t>benefit</w:t>
      </w:r>
      <w:r w:rsidRPr="00F875F7">
        <w:rPr>
          <w:rFonts w:ascii="Arial" w:hAnsi="Arial" w:cs="Arial"/>
        </w:rPr>
        <w:t xml:space="preserve"> of the </w:t>
      </w:r>
      <w:r w:rsidR="00232676" w:rsidRPr="00232676">
        <w:rPr>
          <w:rFonts w:ascii="Arial" w:hAnsi="Arial" w:cs="Arial"/>
        </w:rPr>
        <w:t xml:space="preserve">proposed regulatory action </w:t>
      </w:r>
      <w:r w:rsidRPr="00F875F7">
        <w:rPr>
          <w:rFonts w:ascii="Arial" w:hAnsi="Arial" w:cs="Arial"/>
        </w:rPr>
        <w:t>is</w:t>
      </w:r>
      <w:r w:rsidR="00E173AE">
        <w:rPr>
          <w:rFonts w:ascii="Arial" w:hAnsi="Arial" w:cs="Arial"/>
        </w:rPr>
        <w:t xml:space="preserve"> that</w:t>
      </w:r>
      <w:r w:rsidR="00232846">
        <w:rPr>
          <w:rFonts w:ascii="Arial" w:hAnsi="Arial" w:cs="Arial"/>
        </w:rPr>
        <w:t xml:space="preserve"> </w:t>
      </w:r>
      <w:r w:rsidR="008E292E">
        <w:rPr>
          <w:rFonts w:ascii="Arial" w:hAnsi="Arial" w:cs="Arial"/>
        </w:rPr>
        <w:t xml:space="preserve">by providing </w:t>
      </w:r>
      <w:r w:rsidR="00232846">
        <w:rPr>
          <w:rFonts w:ascii="Arial" w:hAnsi="Arial" w:cs="Arial"/>
        </w:rPr>
        <w:t xml:space="preserve">CAL FIRE and Program applicants </w:t>
      </w:r>
      <w:r w:rsidR="008E292E">
        <w:rPr>
          <w:rFonts w:ascii="Arial" w:hAnsi="Arial" w:cs="Arial"/>
        </w:rPr>
        <w:t>with clear and up-to-date regulations, CAL FIRE and Program applicants will be better able to realize the benefits of the Program articulated in Public Resources Code section</w:t>
      </w:r>
      <w:r w:rsidR="00144FCD">
        <w:rPr>
          <w:rFonts w:ascii="Arial" w:hAnsi="Arial" w:cs="Arial"/>
        </w:rPr>
        <w:t xml:space="preserve"> 4799.08</w:t>
      </w:r>
      <w:r w:rsidR="008E292E">
        <w:rPr>
          <w:rFonts w:ascii="Arial" w:hAnsi="Arial" w:cs="Arial"/>
        </w:rPr>
        <w:t xml:space="preserve">, including: </w:t>
      </w:r>
    </w:p>
    <w:p w14:paraId="375002F9" w14:textId="5BEA7134" w:rsidR="00144FCD" w:rsidRPr="00144FCD" w:rsidRDefault="00144FCD" w:rsidP="00144FCD">
      <w:pPr>
        <w:pStyle w:val="ListParagraph"/>
        <w:numPr>
          <w:ilvl w:val="0"/>
          <w:numId w:val="22"/>
        </w:numPr>
        <w:tabs>
          <w:tab w:val="left" w:pos="4092"/>
          <w:tab w:val="center" w:pos="4680"/>
        </w:tabs>
        <w:rPr>
          <w:rFonts w:ascii="Arial" w:hAnsi="Arial" w:cs="Arial"/>
        </w:rPr>
      </w:pPr>
      <w:r w:rsidRPr="00144FCD">
        <w:rPr>
          <w:rFonts w:ascii="Arial" w:hAnsi="Arial" w:cs="Arial"/>
        </w:rPr>
        <w:t>Promot</w:t>
      </w:r>
      <w:r>
        <w:rPr>
          <w:rFonts w:ascii="Arial" w:hAnsi="Arial" w:cs="Arial"/>
        </w:rPr>
        <w:t>ing</w:t>
      </w:r>
      <w:r w:rsidRPr="00144FCD">
        <w:rPr>
          <w:rFonts w:ascii="Arial" w:hAnsi="Arial" w:cs="Arial"/>
        </w:rPr>
        <w:t xml:space="preserve"> the use of urban forest resources for purposes of increasing integrated projects with multiple benefits in urban communities, including, but not limited to, the following:</w:t>
      </w:r>
    </w:p>
    <w:p w14:paraId="6ADEF488" w14:textId="6549AF63"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Expanded urban forest canopy.</w:t>
      </w:r>
    </w:p>
    <w:p w14:paraId="7607CF97" w14:textId="4B285F9C"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Community greening.</w:t>
      </w:r>
    </w:p>
    <w:p w14:paraId="21C13670" w14:textId="3248D0A5"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Increased carbon sequestration.</w:t>
      </w:r>
    </w:p>
    <w:p w14:paraId="469719D9" w14:textId="59C6241C"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Reduced energy consumption.</w:t>
      </w:r>
    </w:p>
    <w:p w14:paraId="5A6D9F78" w14:textId="6CF58C3D"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Reduction of impacts of the urban heat island effect.</w:t>
      </w:r>
    </w:p>
    <w:p w14:paraId="1C3D9FA4" w14:textId="0857C12A"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Improved management of stormwater and dry weather runoff.</w:t>
      </w:r>
    </w:p>
    <w:p w14:paraId="4CBA6351" w14:textId="06E23B3C"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t>Improved local water capture and efficient use of water for urban forest maintenance.</w:t>
      </w:r>
    </w:p>
    <w:p w14:paraId="5FFF53AD" w14:textId="183831C2" w:rsidR="00144FCD" w:rsidRPr="00144FCD" w:rsidRDefault="00144FCD" w:rsidP="00144FCD">
      <w:pPr>
        <w:pStyle w:val="ListParagraph"/>
        <w:numPr>
          <w:ilvl w:val="1"/>
          <w:numId w:val="22"/>
        </w:numPr>
        <w:tabs>
          <w:tab w:val="left" w:pos="4092"/>
          <w:tab w:val="center" w:pos="4680"/>
        </w:tabs>
        <w:rPr>
          <w:rFonts w:ascii="Arial" w:hAnsi="Arial" w:cs="Arial"/>
        </w:rPr>
      </w:pPr>
      <w:r w:rsidRPr="00144FCD">
        <w:rPr>
          <w:rFonts w:ascii="Arial" w:hAnsi="Arial" w:cs="Arial"/>
        </w:rPr>
        <w:lastRenderedPageBreak/>
        <w:t>Climate adaptation, with an emphasis on disadvantaged communities.</w:t>
      </w:r>
    </w:p>
    <w:p w14:paraId="0A5F9C93" w14:textId="3C51043A" w:rsidR="00144FCD" w:rsidRPr="00144FCD" w:rsidRDefault="00144FCD" w:rsidP="00144FCD">
      <w:pPr>
        <w:pStyle w:val="ListParagraph"/>
        <w:numPr>
          <w:ilvl w:val="0"/>
          <w:numId w:val="22"/>
        </w:numPr>
        <w:tabs>
          <w:tab w:val="left" w:pos="4092"/>
          <w:tab w:val="center" w:pos="4680"/>
        </w:tabs>
        <w:rPr>
          <w:rFonts w:ascii="Arial" w:hAnsi="Arial" w:cs="Arial"/>
        </w:rPr>
      </w:pPr>
      <w:r w:rsidRPr="00144FCD">
        <w:rPr>
          <w:rFonts w:ascii="Arial" w:hAnsi="Arial" w:cs="Arial"/>
        </w:rPr>
        <w:t>Stop</w:t>
      </w:r>
      <w:r>
        <w:rPr>
          <w:rFonts w:ascii="Arial" w:hAnsi="Arial" w:cs="Arial"/>
        </w:rPr>
        <w:t>ping</w:t>
      </w:r>
      <w:r w:rsidRPr="00144FCD">
        <w:rPr>
          <w:rFonts w:ascii="Arial" w:hAnsi="Arial" w:cs="Arial"/>
        </w:rPr>
        <w:t xml:space="preserve"> the decline of our urban forest resources, facilitat</w:t>
      </w:r>
      <w:r>
        <w:rPr>
          <w:rFonts w:ascii="Arial" w:hAnsi="Arial" w:cs="Arial"/>
        </w:rPr>
        <w:t>ing</w:t>
      </w:r>
      <w:r w:rsidRPr="00144FCD">
        <w:rPr>
          <w:rFonts w:ascii="Arial" w:hAnsi="Arial" w:cs="Arial"/>
        </w:rPr>
        <w:t xml:space="preserve"> the planting of trees in urban communities, and improv</w:t>
      </w:r>
      <w:r>
        <w:rPr>
          <w:rFonts w:ascii="Arial" w:hAnsi="Arial" w:cs="Arial"/>
        </w:rPr>
        <w:t>ing</w:t>
      </w:r>
      <w:r w:rsidRPr="00144FCD">
        <w:rPr>
          <w:rFonts w:ascii="Arial" w:hAnsi="Arial" w:cs="Arial"/>
        </w:rPr>
        <w:t xml:space="preserve"> the quality of the environment in urban areas through the establishment and improved management of urban forest resources.</w:t>
      </w:r>
    </w:p>
    <w:p w14:paraId="14ECAAC0" w14:textId="3C3C0EC0" w:rsidR="00144FCD" w:rsidRPr="00144FCD" w:rsidRDefault="00144FCD" w:rsidP="00144FCD">
      <w:pPr>
        <w:pStyle w:val="ListParagraph"/>
        <w:numPr>
          <w:ilvl w:val="0"/>
          <w:numId w:val="22"/>
        </w:numPr>
        <w:tabs>
          <w:tab w:val="left" w:pos="4092"/>
          <w:tab w:val="center" w:pos="4680"/>
        </w:tabs>
        <w:rPr>
          <w:rFonts w:ascii="Arial" w:hAnsi="Arial" w:cs="Arial"/>
        </w:rPr>
      </w:pPr>
      <w:r w:rsidRPr="00144FCD">
        <w:rPr>
          <w:rFonts w:ascii="Arial" w:hAnsi="Arial" w:cs="Arial"/>
        </w:rPr>
        <w:t>Optimiz</w:t>
      </w:r>
      <w:r>
        <w:rPr>
          <w:rFonts w:ascii="Arial" w:hAnsi="Arial" w:cs="Arial"/>
        </w:rPr>
        <w:t>ing</w:t>
      </w:r>
      <w:r w:rsidRPr="00144FCD">
        <w:rPr>
          <w:rFonts w:ascii="Arial" w:hAnsi="Arial" w:cs="Arial"/>
        </w:rPr>
        <w:t xml:space="preserve"> the potential of tree and vegetative cover in reducing energy consumption and producing fuel and other products.</w:t>
      </w:r>
    </w:p>
    <w:p w14:paraId="20E5756C" w14:textId="0D7E5FAE" w:rsidR="00144FCD" w:rsidRPr="00144FCD" w:rsidRDefault="00144FCD" w:rsidP="00144FCD">
      <w:pPr>
        <w:pStyle w:val="ListParagraph"/>
        <w:numPr>
          <w:ilvl w:val="0"/>
          <w:numId w:val="22"/>
        </w:numPr>
        <w:tabs>
          <w:tab w:val="left" w:pos="4092"/>
          <w:tab w:val="center" w:pos="4680"/>
        </w:tabs>
        <w:rPr>
          <w:rFonts w:ascii="Arial" w:hAnsi="Arial" w:cs="Arial"/>
        </w:rPr>
      </w:pPr>
      <w:r w:rsidRPr="00144FCD">
        <w:rPr>
          <w:rFonts w:ascii="Arial" w:hAnsi="Arial" w:cs="Arial"/>
        </w:rPr>
        <w:t>Encourag</w:t>
      </w:r>
      <w:r>
        <w:rPr>
          <w:rFonts w:ascii="Arial" w:hAnsi="Arial" w:cs="Arial"/>
        </w:rPr>
        <w:t>ing</w:t>
      </w:r>
      <w:r w:rsidRPr="00144FCD">
        <w:rPr>
          <w:rFonts w:ascii="Arial" w:hAnsi="Arial" w:cs="Arial"/>
        </w:rPr>
        <w:t xml:space="preserve"> the coordination of state and local agency activities in urban forestry and related programs and encourag</w:t>
      </w:r>
      <w:r>
        <w:rPr>
          <w:rFonts w:ascii="Arial" w:hAnsi="Arial" w:cs="Arial"/>
        </w:rPr>
        <w:t>ing</w:t>
      </w:r>
      <w:r w:rsidRPr="00144FCD">
        <w:rPr>
          <w:rFonts w:ascii="Arial" w:hAnsi="Arial" w:cs="Arial"/>
        </w:rPr>
        <w:t xml:space="preserve"> maximum community participation in their development and implementation.</w:t>
      </w:r>
    </w:p>
    <w:p w14:paraId="2DEB9E36" w14:textId="51941358" w:rsidR="00144FCD" w:rsidRPr="00144FCD" w:rsidRDefault="00144FCD" w:rsidP="00144FCD">
      <w:pPr>
        <w:pStyle w:val="ListParagraph"/>
        <w:numPr>
          <w:ilvl w:val="0"/>
          <w:numId w:val="22"/>
        </w:numPr>
        <w:tabs>
          <w:tab w:val="left" w:pos="4092"/>
          <w:tab w:val="center" w:pos="4680"/>
        </w:tabs>
        <w:rPr>
          <w:rFonts w:ascii="Arial" w:hAnsi="Arial" w:cs="Arial"/>
        </w:rPr>
      </w:pPr>
      <w:r w:rsidRPr="00144FCD">
        <w:rPr>
          <w:rFonts w:ascii="Arial" w:hAnsi="Arial" w:cs="Arial"/>
        </w:rPr>
        <w:t>Reduc</w:t>
      </w:r>
      <w:r>
        <w:rPr>
          <w:rFonts w:ascii="Arial" w:hAnsi="Arial" w:cs="Arial"/>
        </w:rPr>
        <w:t>ing</w:t>
      </w:r>
      <w:r w:rsidRPr="00144FCD">
        <w:rPr>
          <w:rFonts w:ascii="Arial" w:hAnsi="Arial" w:cs="Arial"/>
        </w:rPr>
        <w:t xml:space="preserve"> or eliminat</w:t>
      </w:r>
      <w:r>
        <w:rPr>
          <w:rFonts w:ascii="Arial" w:hAnsi="Arial" w:cs="Arial"/>
        </w:rPr>
        <w:t>ing</w:t>
      </w:r>
      <w:r w:rsidRPr="00144FCD">
        <w:rPr>
          <w:rFonts w:ascii="Arial" w:hAnsi="Arial" w:cs="Arial"/>
        </w:rPr>
        <w:t xml:space="preserve"> tree loss resulting from invasive pests and diseases.</w:t>
      </w:r>
    </w:p>
    <w:p w14:paraId="5046A398" w14:textId="3951D028" w:rsidR="00144FCD" w:rsidRPr="00144FCD" w:rsidRDefault="00144FCD" w:rsidP="00144FCD">
      <w:pPr>
        <w:pStyle w:val="ListParagraph"/>
        <w:numPr>
          <w:ilvl w:val="0"/>
          <w:numId w:val="22"/>
        </w:numPr>
        <w:tabs>
          <w:tab w:val="left" w:pos="4092"/>
          <w:tab w:val="center" w:pos="4680"/>
        </w:tabs>
        <w:rPr>
          <w:rFonts w:ascii="Arial" w:hAnsi="Arial" w:cs="Arial"/>
        </w:rPr>
      </w:pPr>
      <w:r w:rsidRPr="00144FCD">
        <w:rPr>
          <w:rFonts w:ascii="Arial" w:hAnsi="Arial" w:cs="Arial"/>
        </w:rPr>
        <w:t>Promot</w:t>
      </w:r>
      <w:r>
        <w:rPr>
          <w:rFonts w:ascii="Arial" w:hAnsi="Arial" w:cs="Arial"/>
        </w:rPr>
        <w:t>ing</w:t>
      </w:r>
      <w:r w:rsidRPr="00144FCD">
        <w:rPr>
          <w:rFonts w:ascii="Arial" w:hAnsi="Arial" w:cs="Arial"/>
        </w:rPr>
        <w:t xml:space="preserve"> policies and incentives for </w:t>
      </w:r>
      <w:r>
        <w:rPr>
          <w:rFonts w:ascii="Arial" w:hAnsi="Arial" w:cs="Arial"/>
        </w:rPr>
        <w:t>grantees</w:t>
      </w:r>
      <w:r w:rsidRPr="00144FCD">
        <w:rPr>
          <w:rFonts w:ascii="Arial" w:hAnsi="Arial" w:cs="Arial"/>
        </w:rPr>
        <w:t xml:space="preserve"> that advance improved maintenance of urban forest canopy to optimize multiple benefits.</w:t>
      </w:r>
    </w:p>
    <w:p w14:paraId="25F82944" w14:textId="5ABAEDEE" w:rsidR="00056889" w:rsidRPr="00F875F7" w:rsidRDefault="00056889" w:rsidP="00144FCD">
      <w:pPr>
        <w:tabs>
          <w:tab w:val="left" w:pos="4092"/>
          <w:tab w:val="center" w:pos="4680"/>
        </w:tabs>
        <w:rPr>
          <w:rFonts w:ascii="Arial" w:hAnsi="Arial" w:cs="Arial"/>
          <w:b/>
          <w:bCs/>
        </w:rPr>
      </w:pPr>
      <w:r w:rsidRPr="00F875F7">
        <w:rPr>
          <w:rFonts w:ascii="Arial" w:hAnsi="Arial" w:cs="Arial"/>
          <w:b/>
          <w:bCs/>
        </w:rPr>
        <w:t>SPECIFIC PURPOSE OF EACH ADOPTION, AMENDMENT OR REPEAL (pursuant</w:t>
      </w:r>
      <w:r w:rsidR="00B73783" w:rsidRPr="00F875F7">
        <w:rPr>
          <w:rFonts w:ascii="Arial" w:hAnsi="Arial" w:cs="Arial"/>
          <w:b/>
          <w:bCs/>
        </w:rPr>
        <w:t xml:space="preserve"> </w:t>
      </w:r>
      <w:r w:rsidRPr="00F875F7">
        <w:rPr>
          <w:rFonts w:ascii="Arial" w:hAnsi="Arial" w:cs="Arial"/>
          <w:b/>
          <w:bCs/>
        </w:rPr>
        <w:t>to GOV § 11346.2(b)(1)) AND THE RATIONALE FOR THE AGENCY’S</w:t>
      </w:r>
      <w:r w:rsidR="00B73783" w:rsidRPr="00F875F7">
        <w:rPr>
          <w:rFonts w:ascii="Arial" w:hAnsi="Arial" w:cs="Arial"/>
          <w:b/>
          <w:bCs/>
        </w:rPr>
        <w:t xml:space="preserve"> </w:t>
      </w:r>
      <w:r w:rsidRPr="00F875F7">
        <w:rPr>
          <w:rFonts w:ascii="Arial" w:hAnsi="Arial" w:cs="Arial"/>
          <w:b/>
          <w:bCs/>
        </w:rPr>
        <w:t>DETERMINATION THAT EACH ADOPTION, AMENDMENT OR REPEAL IS</w:t>
      </w:r>
      <w:r w:rsidR="00B73783" w:rsidRPr="00F875F7">
        <w:rPr>
          <w:rFonts w:ascii="Arial" w:hAnsi="Arial" w:cs="Arial"/>
          <w:b/>
          <w:bCs/>
        </w:rPr>
        <w:t xml:space="preserve"> </w:t>
      </w:r>
      <w:r w:rsidRPr="00F875F7">
        <w:rPr>
          <w:rFonts w:ascii="Arial" w:hAnsi="Arial" w:cs="Arial"/>
          <w:b/>
          <w:bCs/>
        </w:rPr>
        <w:t>REASONABLY NECESSARY TO CARRY OUT THE PURPOSE(S) OF THE</w:t>
      </w:r>
      <w:r w:rsidR="00B73783" w:rsidRPr="00F875F7">
        <w:rPr>
          <w:rFonts w:ascii="Arial" w:hAnsi="Arial" w:cs="Arial"/>
          <w:b/>
          <w:bCs/>
        </w:rPr>
        <w:t xml:space="preserve"> </w:t>
      </w:r>
      <w:r w:rsidRPr="00F875F7">
        <w:rPr>
          <w:rFonts w:ascii="Arial" w:hAnsi="Arial" w:cs="Arial"/>
          <w:b/>
          <w:bCs/>
        </w:rPr>
        <w:t>STATUTE(S) OR OTHER PROVISIONS OF LAW THAT THE ACTION IS</w:t>
      </w:r>
      <w:r w:rsidR="00B73783" w:rsidRPr="00F875F7">
        <w:rPr>
          <w:rFonts w:ascii="Arial" w:hAnsi="Arial" w:cs="Arial"/>
          <w:b/>
          <w:bCs/>
        </w:rPr>
        <w:t xml:space="preserve"> </w:t>
      </w:r>
      <w:r w:rsidRPr="00F875F7">
        <w:rPr>
          <w:rFonts w:ascii="Arial" w:hAnsi="Arial" w:cs="Arial"/>
          <w:b/>
          <w:bCs/>
        </w:rPr>
        <w:t>IMPLEMENTING, INTERPRETING OR MAKING SPECIFIC AND TO ADDRESS THE</w:t>
      </w:r>
      <w:r w:rsidR="00B73783" w:rsidRPr="00F875F7">
        <w:rPr>
          <w:rFonts w:ascii="Arial" w:hAnsi="Arial" w:cs="Arial"/>
          <w:b/>
          <w:bCs/>
        </w:rPr>
        <w:t xml:space="preserve"> </w:t>
      </w:r>
      <w:r w:rsidRPr="00F875F7">
        <w:rPr>
          <w:rFonts w:ascii="Arial" w:hAnsi="Arial" w:cs="Arial"/>
          <w:b/>
          <w:bCs/>
        </w:rPr>
        <w:t>PROBLEM FOR WHICH IT IS PROPOSED (pursuant to GOV §§</w:t>
      </w:r>
      <w:r w:rsidR="00B73783" w:rsidRPr="00F875F7">
        <w:rPr>
          <w:rFonts w:ascii="Arial" w:hAnsi="Arial" w:cs="Arial"/>
          <w:b/>
          <w:bCs/>
        </w:rPr>
        <w:t xml:space="preserve"> </w:t>
      </w:r>
      <w:r w:rsidRPr="00F875F7">
        <w:rPr>
          <w:rFonts w:ascii="Arial" w:hAnsi="Arial" w:cs="Arial"/>
          <w:b/>
          <w:bCs/>
        </w:rPr>
        <w:t>11346.2(b)(1) and</w:t>
      </w:r>
      <w:r w:rsidR="00B73783" w:rsidRPr="00F875F7">
        <w:rPr>
          <w:rFonts w:ascii="Arial" w:hAnsi="Arial" w:cs="Arial"/>
          <w:b/>
          <w:bCs/>
        </w:rPr>
        <w:t xml:space="preserve"> </w:t>
      </w:r>
      <w:r w:rsidRPr="00F875F7">
        <w:rPr>
          <w:rFonts w:ascii="Arial" w:hAnsi="Arial" w:cs="Arial"/>
          <w:b/>
          <w:bCs/>
        </w:rPr>
        <w:t xml:space="preserve">11349(a) and 1 CCR § 10(b)). </w:t>
      </w:r>
      <w:r w:rsidRPr="00F875F7">
        <w:rPr>
          <w:rFonts w:ascii="Arial" w:hAnsi="Arial" w:cs="Arial"/>
          <w:b/>
          <w:bCs/>
          <w:i/>
          <w:iCs/>
        </w:rPr>
        <w:t>Note: For each adoption, amendment, or repeal</w:t>
      </w:r>
      <w:r w:rsidR="00B73783" w:rsidRPr="00F875F7">
        <w:rPr>
          <w:rFonts w:ascii="Arial" w:hAnsi="Arial" w:cs="Arial"/>
          <w:b/>
          <w:bCs/>
          <w:i/>
          <w:iCs/>
        </w:rPr>
        <w:t xml:space="preserve"> </w:t>
      </w:r>
      <w:r w:rsidRPr="00F875F7">
        <w:rPr>
          <w:rFonts w:ascii="Arial" w:hAnsi="Arial" w:cs="Arial"/>
          <w:b/>
          <w:bCs/>
          <w:i/>
          <w:iCs/>
        </w:rPr>
        <w:t>provide the problem, purpose and necessity.</w:t>
      </w:r>
    </w:p>
    <w:p w14:paraId="24B8567A" w14:textId="77777777" w:rsidR="005E7A65" w:rsidRDefault="00056889" w:rsidP="00B73783">
      <w:pPr>
        <w:tabs>
          <w:tab w:val="left" w:pos="4092"/>
          <w:tab w:val="center" w:pos="4680"/>
        </w:tabs>
        <w:rPr>
          <w:rFonts w:ascii="Arial" w:hAnsi="Arial" w:cs="Arial"/>
        </w:rPr>
      </w:pPr>
      <w:r w:rsidRPr="00F875F7">
        <w:rPr>
          <w:rFonts w:ascii="Arial" w:hAnsi="Arial" w:cs="Arial"/>
        </w:rPr>
        <w:t xml:space="preserve">The Board is proposing action to amend 14 CCR </w:t>
      </w:r>
      <w:r w:rsidR="00B73783" w:rsidRPr="00F875F7">
        <w:rPr>
          <w:rFonts w:ascii="Arial" w:hAnsi="Arial" w:cs="Arial"/>
        </w:rPr>
        <w:t xml:space="preserve">§§ </w:t>
      </w:r>
      <w:r w:rsidR="005E7A65" w:rsidRPr="005E7A65">
        <w:rPr>
          <w:rFonts w:ascii="Arial" w:hAnsi="Arial" w:cs="Arial"/>
        </w:rPr>
        <w:t>1550, 1551.1, 1552, 1552.1, 1552.3, 1553, 1554, 1554.1, 1554.2, 1554.3, 1555</w:t>
      </w:r>
    </w:p>
    <w:p w14:paraId="626ED2A9" w14:textId="4FBBEC24" w:rsidR="00056889" w:rsidRPr="00F875F7" w:rsidRDefault="00056889" w:rsidP="00B73783">
      <w:pPr>
        <w:tabs>
          <w:tab w:val="left" w:pos="4092"/>
          <w:tab w:val="center" w:pos="4680"/>
        </w:tabs>
        <w:rPr>
          <w:rFonts w:ascii="Arial" w:hAnsi="Arial" w:cs="Arial"/>
          <w:b/>
          <w:bCs/>
        </w:rPr>
      </w:pPr>
      <w:r w:rsidRPr="00F875F7">
        <w:rPr>
          <w:rFonts w:ascii="Arial" w:hAnsi="Arial" w:cs="Arial"/>
          <w:b/>
          <w:bCs/>
        </w:rPr>
        <w:t xml:space="preserve">Amend </w:t>
      </w:r>
      <w:r w:rsidR="00B73783" w:rsidRPr="00F875F7">
        <w:rPr>
          <w:rFonts w:ascii="Arial" w:hAnsi="Arial" w:cs="Arial"/>
          <w:b/>
          <w:bCs/>
        </w:rPr>
        <w:t xml:space="preserve">14 Cal. Code Regs. </w:t>
      </w:r>
      <w:r w:rsidRPr="00F875F7">
        <w:rPr>
          <w:rFonts w:ascii="Arial" w:hAnsi="Arial" w:cs="Arial"/>
          <w:b/>
          <w:bCs/>
        </w:rPr>
        <w:t xml:space="preserve">§ </w:t>
      </w:r>
      <w:r w:rsidR="002D2564">
        <w:rPr>
          <w:rFonts w:ascii="Arial" w:hAnsi="Arial" w:cs="Arial"/>
          <w:b/>
          <w:bCs/>
        </w:rPr>
        <w:t>1550</w:t>
      </w:r>
      <w:r w:rsidRPr="00F875F7">
        <w:rPr>
          <w:rFonts w:ascii="Arial" w:hAnsi="Arial" w:cs="Arial"/>
          <w:b/>
          <w:bCs/>
        </w:rPr>
        <w:t xml:space="preserve">. </w:t>
      </w:r>
      <w:r w:rsidR="002D2564">
        <w:rPr>
          <w:rFonts w:ascii="Arial" w:hAnsi="Arial" w:cs="Arial"/>
          <w:b/>
          <w:bCs/>
        </w:rPr>
        <w:t>Purposes of Guidelines</w:t>
      </w:r>
      <w:r w:rsidR="00B73783" w:rsidRPr="00F875F7">
        <w:rPr>
          <w:rFonts w:ascii="Arial" w:hAnsi="Arial" w:cs="Arial"/>
          <w:b/>
          <w:bCs/>
        </w:rPr>
        <w:t>.</w:t>
      </w:r>
    </w:p>
    <w:p w14:paraId="6C5856A8" w14:textId="79BB45EB" w:rsidR="007F1D9C" w:rsidRDefault="00B73783" w:rsidP="002D2564">
      <w:pPr>
        <w:tabs>
          <w:tab w:val="left" w:pos="4092"/>
          <w:tab w:val="center" w:pos="4680"/>
        </w:tabs>
        <w:rPr>
          <w:rFonts w:ascii="Arial" w:hAnsi="Arial" w:cs="Arial"/>
        </w:rPr>
      </w:pPr>
      <w:r w:rsidRPr="00F875F7">
        <w:rPr>
          <w:rFonts w:ascii="Arial" w:hAnsi="Arial" w:cs="Arial"/>
        </w:rPr>
        <w:t xml:space="preserve">The proposed language updates the </w:t>
      </w:r>
      <w:r w:rsidR="002D2564">
        <w:rPr>
          <w:rFonts w:ascii="Arial" w:hAnsi="Arial" w:cs="Arial"/>
        </w:rPr>
        <w:t xml:space="preserve">name of the Program to the Urban and Community Forestry Program Guidelines. The problem is that the name “Urban Forestry Program” does not </w:t>
      </w:r>
      <w:r w:rsidR="00DC177B">
        <w:rPr>
          <w:rFonts w:ascii="Arial" w:hAnsi="Arial" w:cs="Arial"/>
        </w:rPr>
        <w:t>sufficiently</w:t>
      </w:r>
      <w:r w:rsidR="002D2564">
        <w:rPr>
          <w:rFonts w:ascii="Arial" w:hAnsi="Arial" w:cs="Arial"/>
        </w:rPr>
        <w:t xml:space="preserve"> emphasi</w:t>
      </w:r>
      <w:r w:rsidR="00DC177B">
        <w:rPr>
          <w:rFonts w:ascii="Arial" w:hAnsi="Arial" w:cs="Arial"/>
        </w:rPr>
        <w:t xml:space="preserve">ze </w:t>
      </w:r>
      <w:r w:rsidR="002D2564">
        <w:rPr>
          <w:rFonts w:ascii="Arial" w:hAnsi="Arial" w:cs="Arial"/>
        </w:rPr>
        <w:t>the purpose of the program articulated in Public Resources Code section 4799.08, subd. (a)(5) to “</w:t>
      </w:r>
      <w:r w:rsidR="002D2564" w:rsidRPr="002D2564">
        <w:rPr>
          <w:rFonts w:ascii="Arial" w:hAnsi="Arial" w:cs="Arial"/>
        </w:rPr>
        <w:t xml:space="preserve">encourage maximum community participation in </w:t>
      </w:r>
      <w:r w:rsidR="002D2564">
        <w:rPr>
          <w:rFonts w:ascii="Arial" w:hAnsi="Arial" w:cs="Arial"/>
        </w:rPr>
        <w:t>[the]</w:t>
      </w:r>
      <w:r w:rsidR="002D2564" w:rsidRPr="002D2564">
        <w:rPr>
          <w:rFonts w:ascii="Arial" w:hAnsi="Arial" w:cs="Arial"/>
        </w:rPr>
        <w:t xml:space="preserve"> development and implementation</w:t>
      </w:r>
      <w:r w:rsidR="002D2564">
        <w:rPr>
          <w:rFonts w:ascii="Arial" w:hAnsi="Arial" w:cs="Arial"/>
        </w:rPr>
        <w:t xml:space="preserve"> [of urban forestry projects]</w:t>
      </w:r>
      <w:r w:rsidR="002D2564" w:rsidRPr="002D2564">
        <w:rPr>
          <w:rFonts w:ascii="Arial" w:hAnsi="Arial" w:cs="Arial"/>
        </w:rPr>
        <w:t>.</w:t>
      </w:r>
      <w:r w:rsidR="00DC177B">
        <w:rPr>
          <w:rFonts w:ascii="Arial" w:hAnsi="Arial" w:cs="Arial"/>
        </w:rPr>
        <w:t>”</w:t>
      </w:r>
      <w:r w:rsidR="002D2564">
        <w:rPr>
          <w:rFonts w:ascii="Arial" w:hAnsi="Arial" w:cs="Arial"/>
        </w:rPr>
        <w:t xml:space="preserve"> The purpose of the change is to ensure that prospective applicants are aware that urban forestry projects should encourage maximum community participation. The change is necessary because community participation in urban forestry projects is essential for their success.</w:t>
      </w:r>
    </w:p>
    <w:p w14:paraId="7ED16AE4" w14:textId="7AD333E6" w:rsidR="002D2564" w:rsidRPr="00F875F7" w:rsidRDefault="002D2564" w:rsidP="002D2564">
      <w:pPr>
        <w:tabs>
          <w:tab w:val="left" w:pos="4092"/>
          <w:tab w:val="center" w:pos="4680"/>
        </w:tabs>
        <w:rPr>
          <w:rFonts w:ascii="Arial" w:hAnsi="Arial" w:cs="Arial"/>
        </w:rPr>
      </w:pPr>
      <w:r>
        <w:rPr>
          <w:rFonts w:ascii="Arial" w:hAnsi="Arial" w:cs="Arial"/>
        </w:rPr>
        <w:t>The proposed language also substitutes “grantee” for “participant</w:t>
      </w:r>
      <w:r w:rsidR="000747B2">
        <w:rPr>
          <w:rFonts w:ascii="Arial" w:hAnsi="Arial" w:cs="Arial"/>
        </w:rPr>
        <w:t>” and “eligible applicant” for “local agency”</w:t>
      </w:r>
      <w:r>
        <w:rPr>
          <w:rFonts w:ascii="Arial" w:hAnsi="Arial" w:cs="Arial"/>
        </w:rPr>
        <w:t>. The problem is that the term</w:t>
      </w:r>
      <w:r w:rsidR="000747B2">
        <w:rPr>
          <w:rFonts w:ascii="Arial" w:hAnsi="Arial" w:cs="Arial"/>
        </w:rPr>
        <w:t>s</w:t>
      </w:r>
      <w:r>
        <w:rPr>
          <w:rFonts w:ascii="Arial" w:hAnsi="Arial" w:cs="Arial"/>
        </w:rPr>
        <w:t xml:space="preserve"> “participant” </w:t>
      </w:r>
      <w:r w:rsidR="000747B2">
        <w:rPr>
          <w:rFonts w:ascii="Arial" w:hAnsi="Arial" w:cs="Arial"/>
        </w:rPr>
        <w:t>and “local agency” are</w:t>
      </w:r>
      <w:r>
        <w:rPr>
          <w:rFonts w:ascii="Arial" w:hAnsi="Arial" w:cs="Arial"/>
        </w:rPr>
        <w:t xml:space="preserve"> </w:t>
      </w:r>
      <w:r w:rsidR="000747B2">
        <w:rPr>
          <w:rFonts w:ascii="Arial" w:hAnsi="Arial" w:cs="Arial"/>
        </w:rPr>
        <w:t>unclear</w:t>
      </w:r>
      <w:r>
        <w:rPr>
          <w:rFonts w:ascii="Arial" w:hAnsi="Arial" w:cs="Arial"/>
        </w:rPr>
        <w:t xml:space="preserve"> and create confusion as to who</w:t>
      </w:r>
      <w:r w:rsidR="000747B2">
        <w:rPr>
          <w:rFonts w:ascii="Arial" w:hAnsi="Arial" w:cs="Arial"/>
        </w:rPr>
        <w:t xml:space="preserve"> is an eligible applicant and who</w:t>
      </w:r>
      <w:r>
        <w:rPr>
          <w:rFonts w:ascii="Arial" w:hAnsi="Arial" w:cs="Arial"/>
        </w:rPr>
        <w:t xml:space="preserve"> must assume responsibilities under the Program. The purpose of the change is to clarify </w:t>
      </w:r>
      <w:r w:rsidR="000747B2">
        <w:rPr>
          <w:rFonts w:ascii="Arial" w:hAnsi="Arial" w:cs="Arial"/>
        </w:rPr>
        <w:lastRenderedPageBreak/>
        <w:t xml:space="preserve">who is an eligible applicant and </w:t>
      </w:r>
      <w:r>
        <w:rPr>
          <w:rFonts w:ascii="Arial" w:hAnsi="Arial" w:cs="Arial"/>
        </w:rPr>
        <w:t>that the grantee is required to assume responsibilities. The change is necessary to ensure clarity in the administration of a grant awarded pursuant to the Program.</w:t>
      </w:r>
    </w:p>
    <w:p w14:paraId="6C981CC0" w14:textId="39151A02"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Amend</w:t>
      </w:r>
      <w:r w:rsidR="00B73783" w:rsidRPr="00F875F7">
        <w:rPr>
          <w:rFonts w:ascii="Arial" w:hAnsi="Arial" w:cs="Arial"/>
          <w:b/>
          <w:bCs/>
        </w:rPr>
        <w:t xml:space="preserve"> 14 Cal. Code Regs.</w:t>
      </w:r>
      <w:r w:rsidRPr="00F875F7">
        <w:rPr>
          <w:rFonts w:ascii="Arial" w:hAnsi="Arial" w:cs="Arial"/>
          <w:b/>
          <w:bCs/>
        </w:rPr>
        <w:t xml:space="preserve"> § </w:t>
      </w:r>
      <w:r w:rsidR="009267B1">
        <w:rPr>
          <w:rFonts w:ascii="Arial" w:hAnsi="Arial" w:cs="Arial"/>
          <w:b/>
          <w:bCs/>
        </w:rPr>
        <w:t>1551.1. Definitions.</w:t>
      </w:r>
    </w:p>
    <w:p w14:paraId="5077273C" w14:textId="1B05CF4A" w:rsidR="00E35D64" w:rsidRPr="00F875F7" w:rsidRDefault="00E35D64" w:rsidP="00056889">
      <w:pPr>
        <w:tabs>
          <w:tab w:val="left" w:pos="4092"/>
          <w:tab w:val="center" w:pos="4680"/>
        </w:tabs>
        <w:rPr>
          <w:rFonts w:ascii="Arial" w:hAnsi="Arial" w:cs="Arial"/>
        </w:rPr>
      </w:pPr>
      <w:r>
        <w:rPr>
          <w:rFonts w:ascii="Arial" w:hAnsi="Arial" w:cs="Arial"/>
        </w:rPr>
        <w:t xml:space="preserve">The proposed </w:t>
      </w:r>
      <w:r w:rsidR="009267B1">
        <w:rPr>
          <w:rFonts w:ascii="Arial" w:hAnsi="Arial" w:cs="Arial"/>
        </w:rPr>
        <w:t xml:space="preserve">language updates the definitions to be consistent with </w:t>
      </w:r>
      <w:r w:rsidR="000747B2">
        <w:rPr>
          <w:rFonts w:ascii="Arial" w:hAnsi="Arial" w:cs="Arial"/>
        </w:rPr>
        <w:t xml:space="preserve">changes to </w:t>
      </w:r>
      <w:r w:rsidR="00C261E8">
        <w:rPr>
          <w:rFonts w:ascii="Arial" w:hAnsi="Arial" w:cs="Arial"/>
        </w:rPr>
        <w:t xml:space="preserve">Section </w:t>
      </w:r>
      <w:r w:rsidR="000747B2">
        <w:rPr>
          <w:rFonts w:ascii="Arial" w:hAnsi="Arial" w:cs="Arial"/>
        </w:rPr>
        <w:t>4799.12, updates a number of cross references, and adds a definition of “urbanized forests”. The problems are that: (1)</w:t>
      </w:r>
      <w:r w:rsidR="009267B1">
        <w:rPr>
          <w:rFonts w:ascii="Arial" w:hAnsi="Arial" w:cs="Arial"/>
        </w:rPr>
        <w:t xml:space="preserve"> </w:t>
      </w:r>
      <w:r w:rsidR="000747B2">
        <w:rPr>
          <w:rFonts w:ascii="Arial" w:hAnsi="Arial" w:cs="Arial"/>
        </w:rPr>
        <w:t>the statutory range in the definition of “Act” is no longer accurate because</w:t>
      </w:r>
      <w:r w:rsidR="00C261E8">
        <w:rPr>
          <w:rFonts w:ascii="Arial" w:hAnsi="Arial" w:cs="Arial"/>
        </w:rPr>
        <w:t xml:space="preserve"> Public Resources Code section</w:t>
      </w:r>
      <w:r w:rsidR="000747B2">
        <w:rPr>
          <w:rFonts w:ascii="Arial" w:hAnsi="Arial" w:cs="Arial"/>
        </w:rPr>
        <w:t xml:space="preserve"> 4799.12.1 was added to the California Urban Forestry Act</w:t>
      </w:r>
      <w:r w:rsidR="00C261E8">
        <w:rPr>
          <w:rFonts w:ascii="Arial" w:hAnsi="Arial" w:cs="Arial"/>
        </w:rPr>
        <w:t xml:space="preserve"> in 2021</w:t>
      </w:r>
      <w:r w:rsidR="000747B2">
        <w:rPr>
          <w:rFonts w:ascii="Arial" w:hAnsi="Arial" w:cs="Arial"/>
        </w:rPr>
        <w:t xml:space="preserve">; (2) the definition of “Department” is in Public Resources Code section 4004, not Public Resources Code section 730(b); (3) the definitions of “disadvantaged community”, “low-income community”, and “urban forest maintenance” have been added to Public Resources 4799.09, and that those additions changed the number of “urban area”, urban forest”, and “urban forestry”; (4) the definition of “grantee” assumed that the Director will only partially fund a grant award, notwithstanding the changes to </w:t>
      </w:r>
      <w:r w:rsidR="00C261E8">
        <w:rPr>
          <w:rFonts w:ascii="Arial" w:hAnsi="Arial" w:cs="Arial"/>
        </w:rPr>
        <w:t>Section</w:t>
      </w:r>
      <w:r w:rsidR="000747B2">
        <w:rPr>
          <w:rFonts w:ascii="Arial" w:hAnsi="Arial" w:cs="Arial"/>
        </w:rPr>
        <w:t xml:space="preserve"> 4799.12 </w:t>
      </w:r>
      <w:r w:rsidR="00C261E8">
        <w:rPr>
          <w:rFonts w:ascii="Arial" w:hAnsi="Arial" w:cs="Arial"/>
        </w:rPr>
        <w:t xml:space="preserve">in 2008 </w:t>
      </w:r>
      <w:r w:rsidR="000747B2">
        <w:rPr>
          <w:rFonts w:ascii="Arial" w:hAnsi="Arial" w:cs="Arial"/>
        </w:rPr>
        <w:t>that removed the requirement for cost</w:t>
      </w:r>
      <w:r w:rsidR="00C261E8">
        <w:rPr>
          <w:rFonts w:ascii="Arial" w:hAnsi="Arial" w:cs="Arial"/>
        </w:rPr>
        <w:t xml:space="preserve"> </w:t>
      </w:r>
      <w:r w:rsidR="000747B2">
        <w:rPr>
          <w:rFonts w:ascii="Arial" w:hAnsi="Arial" w:cs="Arial"/>
        </w:rPr>
        <w:t xml:space="preserve">sharing in certain circumstances; and (5) there was no definition for “urbanized forest” even though that term is used to describe eligible practices. The purpose of the changes are to correct the definitions of </w:t>
      </w:r>
      <w:r w:rsidR="009F728A">
        <w:rPr>
          <w:rFonts w:ascii="Arial" w:hAnsi="Arial" w:cs="Arial"/>
        </w:rPr>
        <w:t>“a</w:t>
      </w:r>
      <w:r w:rsidR="000747B2">
        <w:rPr>
          <w:rFonts w:ascii="Arial" w:hAnsi="Arial" w:cs="Arial"/>
        </w:rPr>
        <w:t>ct</w:t>
      </w:r>
      <w:r w:rsidR="009F728A">
        <w:rPr>
          <w:rFonts w:ascii="Arial" w:hAnsi="Arial" w:cs="Arial"/>
        </w:rPr>
        <w:t>”,</w:t>
      </w:r>
      <w:r w:rsidR="000747B2">
        <w:rPr>
          <w:rFonts w:ascii="Arial" w:hAnsi="Arial" w:cs="Arial"/>
        </w:rPr>
        <w:t xml:space="preserve"> </w:t>
      </w:r>
      <w:r w:rsidR="009F728A">
        <w:rPr>
          <w:rFonts w:ascii="Arial" w:hAnsi="Arial" w:cs="Arial"/>
        </w:rPr>
        <w:t>“d</w:t>
      </w:r>
      <w:r w:rsidR="000747B2">
        <w:rPr>
          <w:rFonts w:ascii="Arial" w:hAnsi="Arial" w:cs="Arial"/>
        </w:rPr>
        <w:t>epartment</w:t>
      </w:r>
      <w:r w:rsidR="009F728A">
        <w:rPr>
          <w:rFonts w:ascii="Arial" w:hAnsi="Arial" w:cs="Arial"/>
        </w:rPr>
        <w:t>”</w:t>
      </w:r>
      <w:r w:rsidR="000747B2">
        <w:rPr>
          <w:rFonts w:ascii="Arial" w:hAnsi="Arial" w:cs="Arial"/>
        </w:rPr>
        <w:t xml:space="preserve">, </w:t>
      </w:r>
      <w:r w:rsidR="009F728A">
        <w:rPr>
          <w:rFonts w:ascii="Arial" w:hAnsi="Arial" w:cs="Arial"/>
        </w:rPr>
        <w:t>“urban area”, “urban forest”, and “urban forestry” to track the language in the Public Resources Code, add the definitions of  “disadvantaged community”, “low-income community”, and “urban forest maintenance”, consistent with the Public Resources Code, update the definition of “grantee” to reflect that the Public Resources Code no longer requires cost</w:t>
      </w:r>
      <w:r w:rsidR="00C261E8">
        <w:rPr>
          <w:rFonts w:ascii="Arial" w:hAnsi="Arial" w:cs="Arial"/>
        </w:rPr>
        <w:t xml:space="preserve"> </w:t>
      </w:r>
      <w:r w:rsidR="009F728A">
        <w:rPr>
          <w:rFonts w:ascii="Arial" w:hAnsi="Arial" w:cs="Arial"/>
        </w:rPr>
        <w:t>sharing in every instance, and add a definition of “urbanized forest”. The changes are necessary to ensure clarity in the administration of a grant awarded pursuant to the Program, and consistency with the Public Resources Code.</w:t>
      </w:r>
    </w:p>
    <w:p w14:paraId="7C65E4B8" w14:textId="1C3AB039" w:rsidR="00056889" w:rsidRDefault="00056889" w:rsidP="00056889">
      <w:pPr>
        <w:tabs>
          <w:tab w:val="left" w:pos="4092"/>
          <w:tab w:val="center" w:pos="4680"/>
        </w:tabs>
        <w:rPr>
          <w:rFonts w:ascii="Arial" w:hAnsi="Arial" w:cs="Arial"/>
          <w:b/>
          <w:bCs/>
        </w:rPr>
      </w:pPr>
      <w:r w:rsidRPr="00F875F7">
        <w:rPr>
          <w:rFonts w:ascii="Arial" w:hAnsi="Arial" w:cs="Arial"/>
          <w:b/>
          <w:bCs/>
        </w:rPr>
        <w:t xml:space="preserve">Amend 14 </w:t>
      </w:r>
      <w:r w:rsidR="00B73783" w:rsidRPr="00F875F7">
        <w:rPr>
          <w:rFonts w:ascii="Arial" w:hAnsi="Arial" w:cs="Arial"/>
          <w:b/>
          <w:bCs/>
        </w:rPr>
        <w:t>Cal. Code Regs.</w:t>
      </w:r>
      <w:r w:rsidRPr="00F875F7">
        <w:rPr>
          <w:rFonts w:ascii="Arial" w:hAnsi="Arial" w:cs="Arial"/>
          <w:b/>
          <w:bCs/>
        </w:rPr>
        <w:t xml:space="preserve"> § </w:t>
      </w:r>
      <w:r w:rsidR="009267B1">
        <w:rPr>
          <w:rFonts w:ascii="Arial" w:hAnsi="Arial" w:cs="Arial"/>
          <w:b/>
          <w:bCs/>
        </w:rPr>
        <w:t>1552</w:t>
      </w:r>
      <w:r w:rsidR="00B73783" w:rsidRPr="00F875F7">
        <w:rPr>
          <w:rFonts w:ascii="Arial" w:hAnsi="Arial" w:cs="Arial"/>
          <w:b/>
          <w:bCs/>
        </w:rPr>
        <w:t xml:space="preserve">. </w:t>
      </w:r>
      <w:r w:rsidR="009267B1">
        <w:rPr>
          <w:rFonts w:ascii="Arial" w:hAnsi="Arial" w:cs="Arial"/>
          <w:b/>
          <w:bCs/>
        </w:rPr>
        <w:t>Eligible Practices</w:t>
      </w:r>
      <w:r w:rsidR="00B73783" w:rsidRPr="00F875F7">
        <w:rPr>
          <w:rFonts w:ascii="Arial" w:hAnsi="Arial" w:cs="Arial"/>
          <w:b/>
          <w:bCs/>
        </w:rPr>
        <w:t>.</w:t>
      </w:r>
    </w:p>
    <w:p w14:paraId="524D998A" w14:textId="1FB244A3" w:rsidR="009F728A" w:rsidRPr="009F728A" w:rsidRDefault="009F728A" w:rsidP="00056889">
      <w:pPr>
        <w:tabs>
          <w:tab w:val="left" w:pos="4092"/>
          <w:tab w:val="center" w:pos="4680"/>
        </w:tabs>
        <w:rPr>
          <w:rFonts w:ascii="Arial" w:hAnsi="Arial" w:cs="Arial"/>
        </w:rPr>
      </w:pPr>
      <w:r>
        <w:rPr>
          <w:rFonts w:ascii="Arial" w:hAnsi="Arial" w:cs="Arial"/>
        </w:rPr>
        <w:t xml:space="preserve">The proposed language updates the list of eligible practices to more closely track the </w:t>
      </w:r>
      <w:r w:rsidR="008174BF">
        <w:rPr>
          <w:rFonts w:ascii="Arial" w:hAnsi="Arial" w:cs="Arial"/>
        </w:rPr>
        <w:t>items listed as forms of authorized assistance</w:t>
      </w:r>
      <w:r>
        <w:rPr>
          <w:rFonts w:ascii="Arial" w:hAnsi="Arial" w:cs="Arial"/>
        </w:rPr>
        <w:t xml:space="preserve"> in </w:t>
      </w:r>
      <w:r w:rsidR="00C261E8">
        <w:rPr>
          <w:rFonts w:ascii="Arial" w:hAnsi="Arial" w:cs="Arial"/>
        </w:rPr>
        <w:t>Section</w:t>
      </w:r>
      <w:r>
        <w:rPr>
          <w:rFonts w:ascii="Arial" w:hAnsi="Arial" w:cs="Arial"/>
        </w:rPr>
        <w:t xml:space="preserve"> 4799.12. The problem is that in </w:t>
      </w:r>
      <w:r w:rsidR="008174BF">
        <w:rPr>
          <w:rFonts w:ascii="Arial" w:hAnsi="Arial" w:cs="Arial"/>
        </w:rPr>
        <w:t xml:space="preserve">2008 and 2017, the legislature amended Section 4799.12 to add a number of forms of authorized assistance, but 14 Cal. Code Regs. § 1552 was not updated at that time to reflect the additional forms of assistance authorized by the legislature. The purpose of the change </w:t>
      </w:r>
      <w:r w:rsidR="00042F60">
        <w:rPr>
          <w:rFonts w:ascii="Arial" w:hAnsi="Arial" w:cs="Arial"/>
        </w:rPr>
        <w:t>is</w:t>
      </w:r>
      <w:r w:rsidR="008174BF">
        <w:rPr>
          <w:rFonts w:ascii="Arial" w:hAnsi="Arial" w:cs="Arial"/>
        </w:rPr>
        <w:t xml:space="preserve"> to more closely track the current list of authorized assistance in Section 4799.12. The changes are necessary to ensure clarity in the administration of grants authorized by the Program, and consistency with the Public Resources Code.</w:t>
      </w:r>
    </w:p>
    <w:p w14:paraId="63B926B7" w14:textId="3E36F422" w:rsidR="00056889" w:rsidRDefault="00056889" w:rsidP="00056889">
      <w:pPr>
        <w:tabs>
          <w:tab w:val="left" w:pos="4092"/>
          <w:tab w:val="center" w:pos="4680"/>
        </w:tabs>
        <w:rPr>
          <w:rFonts w:ascii="Arial" w:hAnsi="Arial" w:cs="Arial"/>
          <w:b/>
          <w:bCs/>
        </w:rPr>
      </w:pPr>
      <w:r w:rsidRPr="00F875F7">
        <w:rPr>
          <w:rFonts w:ascii="Arial" w:hAnsi="Arial" w:cs="Arial"/>
          <w:b/>
          <w:bCs/>
        </w:rPr>
        <w:t xml:space="preserve">Amend 14 </w:t>
      </w:r>
      <w:r w:rsidR="00B73783" w:rsidRPr="00F875F7">
        <w:rPr>
          <w:rFonts w:ascii="Arial" w:hAnsi="Arial" w:cs="Arial"/>
          <w:b/>
          <w:bCs/>
        </w:rPr>
        <w:t>Cal. Code Regs.</w:t>
      </w:r>
      <w:r w:rsidRPr="00F875F7">
        <w:rPr>
          <w:rFonts w:ascii="Arial" w:hAnsi="Arial" w:cs="Arial"/>
          <w:b/>
          <w:bCs/>
        </w:rPr>
        <w:t xml:space="preserve"> § </w:t>
      </w:r>
      <w:r w:rsidR="00B73783" w:rsidRPr="00F875F7">
        <w:rPr>
          <w:rFonts w:ascii="Arial" w:hAnsi="Arial" w:cs="Arial"/>
          <w:b/>
          <w:bCs/>
        </w:rPr>
        <w:t>15</w:t>
      </w:r>
      <w:r w:rsidR="009267B1">
        <w:rPr>
          <w:rFonts w:ascii="Arial" w:hAnsi="Arial" w:cs="Arial"/>
          <w:b/>
          <w:bCs/>
        </w:rPr>
        <w:t>52</w:t>
      </w:r>
      <w:r w:rsidR="00B73783" w:rsidRPr="00F875F7">
        <w:rPr>
          <w:rFonts w:ascii="Arial" w:hAnsi="Arial" w:cs="Arial"/>
          <w:b/>
          <w:bCs/>
        </w:rPr>
        <w:t xml:space="preserve">.1. </w:t>
      </w:r>
      <w:r w:rsidR="009267B1">
        <w:rPr>
          <w:rFonts w:ascii="Arial" w:hAnsi="Arial" w:cs="Arial"/>
          <w:b/>
          <w:bCs/>
        </w:rPr>
        <w:t>Ineligible Costs.</w:t>
      </w:r>
    </w:p>
    <w:p w14:paraId="3CE6222F" w14:textId="6929E191" w:rsidR="0001505C" w:rsidRPr="0001505C" w:rsidRDefault="0001505C" w:rsidP="00056889">
      <w:pPr>
        <w:tabs>
          <w:tab w:val="left" w:pos="4092"/>
          <w:tab w:val="center" w:pos="4680"/>
        </w:tabs>
        <w:rPr>
          <w:rFonts w:ascii="Arial" w:hAnsi="Arial" w:cs="Arial"/>
        </w:rPr>
      </w:pPr>
      <w:r w:rsidRPr="0001505C">
        <w:rPr>
          <w:rFonts w:ascii="Arial" w:hAnsi="Arial" w:cs="Arial"/>
        </w:rPr>
        <w:t>The proposed</w:t>
      </w:r>
      <w:r>
        <w:rPr>
          <w:rFonts w:ascii="Arial" w:hAnsi="Arial" w:cs="Arial"/>
        </w:rPr>
        <w:t xml:space="preserve"> language removes subdivision (a) which provide that purchasing mechanical equipment is an ineligible cost if similar surplus mechanical equipment can </w:t>
      </w:r>
      <w:r>
        <w:rPr>
          <w:rFonts w:ascii="Arial" w:hAnsi="Arial" w:cs="Arial"/>
        </w:rPr>
        <w:lastRenderedPageBreak/>
        <w:t>be made available and acquired by the Department. The problem is that CAL FIRE does not purchase or make mechanical equipment available to grantees because of the legal risk associated with doing so. The purpose of the change is to make clear that, because CAL FIRE does not purchase or make mechanical equipment available to grantees, mechanical equipment is an eligible cost for reimbursement. The changes are necessary to ensure clarity in the administration of grants authorized by the Program and to reduce the legal risk to CAL FIRE in administering such grants.</w:t>
      </w:r>
    </w:p>
    <w:p w14:paraId="0EBDEAC8" w14:textId="2EF660A3" w:rsidR="009267B1" w:rsidRDefault="009267B1" w:rsidP="00056889">
      <w:pPr>
        <w:tabs>
          <w:tab w:val="left" w:pos="4092"/>
          <w:tab w:val="center" w:pos="4680"/>
        </w:tabs>
        <w:rPr>
          <w:rFonts w:ascii="Arial" w:hAnsi="Arial" w:cs="Arial"/>
          <w:b/>
          <w:bCs/>
        </w:rPr>
      </w:pPr>
      <w:r>
        <w:rPr>
          <w:rFonts w:ascii="Arial" w:hAnsi="Arial" w:cs="Arial"/>
          <w:b/>
          <w:bCs/>
        </w:rPr>
        <w:t>Amend 14 Cal. Code Regs. § 1552.3. Eligibility and Permits.</w:t>
      </w:r>
    </w:p>
    <w:p w14:paraId="7689F0E5" w14:textId="0313BC3C" w:rsidR="0001505C" w:rsidRPr="0001505C" w:rsidRDefault="006E52A5" w:rsidP="00056889">
      <w:pPr>
        <w:tabs>
          <w:tab w:val="left" w:pos="4092"/>
          <w:tab w:val="center" w:pos="4680"/>
        </w:tabs>
        <w:rPr>
          <w:rFonts w:ascii="Arial" w:hAnsi="Arial" w:cs="Arial"/>
        </w:rPr>
      </w:pPr>
      <w:r>
        <w:rPr>
          <w:rFonts w:ascii="Arial" w:hAnsi="Arial" w:cs="Arial"/>
        </w:rPr>
        <w:t>The proposed language make minor clarifying edits. The problems are that (1) county ordinances are included within the scope of the term “local ordinances”; (2) the department may nor provide grantees with a form to demonstrate that a grantee has access to land for three years, but may provide a process for doing so instead</w:t>
      </w:r>
      <w:r w:rsidR="004706E4">
        <w:rPr>
          <w:rFonts w:ascii="Arial" w:hAnsi="Arial" w:cs="Arial"/>
        </w:rPr>
        <w:t>; and (3) it is unclear in subdivision (f) who has authority to approve an application</w:t>
      </w:r>
      <w:r>
        <w:rPr>
          <w:rFonts w:ascii="Arial" w:hAnsi="Arial" w:cs="Arial"/>
        </w:rPr>
        <w:t>. The purpose of the change is to (1) remove the redundant use of the term “county”</w:t>
      </w:r>
      <w:r w:rsidR="004706E4">
        <w:rPr>
          <w:rFonts w:ascii="Arial" w:hAnsi="Arial" w:cs="Arial"/>
        </w:rPr>
        <w:t>;</w:t>
      </w:r>
      <w:r>
        <w:rPr>
          <w:rFonts w:ascii="Arial" w:hAnsi="Arial" w:cs="Arial"/>
        </w:rPr>
        <w:t xml:space="preserve"> (2) clarify that the department may not require a grantee to use a particular form to demonstrate land access</w:t>
      </w:r>
      <w:r w:rsidR="004706E4">
        <w:rPr>
          <w:rFonts w:ascii="Arial" w:hAnsi="Arial" w:cs="Arial"/>
        </w:rPr>
        <w:t>; and (3) clarify that the Director has the authority to approve an application</w:t>
      </w:r>
      <w:r>
        <w:rPr>
          <w:rFonts w:ascii="Arial" w:hAnsi="Arial" w:cs="Arial"/>
        </w:rPr>
        <w:t>. The changes are necessary to ensure clarity in the administration of grants authorized by the Program.</w:t>
      </w:r>
    </w:p>
    <w:p w14:paraId="38E428E4" w14:textId="06BF5E1B" w:rsidR="009267B1" w:rsidRDefault="009267B1" w:rsidP="00056889">
      <w:pPr>
        <w:tabs>
          <w:tab w:val="left" w:pos="4092"/>
          <w:tab w:val="center" w:pos="4680"/>
        </w:tabs>
        <w:rPr>
          <w:rFonts w:ascii="Arial" w:hAnsi="Arial" w:cs="Arial"/>
          <w:b/>
          <w:bCs/>
        </w:rPr>
      </w:pPr>
      <w:r>
        <w:rPr>
          <w:rFonts w:ascii="Arial" w:hAnsi="Arial" w:cs="Arial"/>
          <w:b/>
          <w:bCs/>
        </w:rPr>
        <w:t>Amend 14 Cal. Code Regs. § 1553. Grant Guidelines.</w:t>
      </w:r>
    </w:p>
    <w:p w14:paraId="79799551" w14:textId="0864A1CA" w:rsidR="0001505C" w:rsidRPr="00281312" w:rsidRDefault="00281312" w:rsidP="00056889">
      <w:pPr>
        <w:tabs>
          <w:tab w:val="left" w:pos="4092"/>
          <w:tab w:val="center" w:pos="4680"/>
        </w:tabs>
        <w:rPr>
          <w:rFonts w:ascii="Arial" w:hAnsi="Arial" w:cs="Arial"/>
        </w:rPr>
      </w:pPr>
      <w:r w:rsidRPr="00281312">
        <w:rPr>
          <w:rFonts w:ascii="Arial" w:hAnsi="Arial" w:cs="Arial"/>
        </w:rPr>
        <w:t>The proposed language</w:t>
      </w:r>
      <w:r>
        <w:rPr>
          <w:rFonts w:ascii="Arial" w:hAnsi="Arial" w:cs="Arial"/>
        </w:rPr>
        <w:t xml:space="preserve"> removes the criteria for determining the percentage of cost sharing that may be required by a grantee and provides the Director with discretion to determine whether cost sharing is necessary given the circumstances of a particular grant. The problem is that </w:t>
      </w:r>
      <w:r w:rsidR="00CF4449">
        <w:rPr>
          <w:rFonts w:ascii="Arial" w:hAnsi="Arial" w:cs="Arial"/>
        </w:rPr>
        <w:t xml:space="preserve">in 2008 and 2009, the legislature amended Section 4799.12 to allow the Director to waive the cost sharing requirement for projects in disadvantaged or low-income communities, or when the state’s funding source for a grant prohibits cost share requirements, but 14 Cal. Code Regs. § 1553 was not correspondingly amended. The purpose of the change is to </w:t>
      </w:r>
      <w:r w:rsidR="00CF4449" w:rsidRPr="00CF4449">
        <w:rPr>
          <w:rFonts w:ascii="Arial" w:hAnsi="Arial" w:cs="Arial"/>
        </w:rPr>
        <w:t>allow the Director to waive the cost sharing requirement for projects in disadvantaged or low-income communities, or when the state’s funding source for a grant prohibits cost share requirements</w:t>
      </w:r>
      <w:r w:rsidR="00CF4449">
        <w:rPr>
          <w:rFonts w:ascii="Arial" w:hAnsi="Arial" w:cs="Arial"/>
        </w:rPr>
        <w:t>. The changes are necessary to ensure consistency between the regulation and Section 4799.12.</w:t>
      </w:r>
    </w:p>
    <w:p w14:paraId="3AC4EFD5" w14:textId="24EB7F26" w:rsidR="009267B1" w:rsidRDefault="009267B1" w:rsidP="00056889">
      <w:pPr>
        <w:tabs>
          <w:tab w:val="left" w:pos="4092"/>
          <w:tab w:val="center" w:pos="4680"/>
        </w:tabs>
        <w:rPr>
          <w:rFonts w:ascii="Arial" w:hAnsi="Arial" w:cs="Arial"/>
          <w:b/>
          <w:bCs/>
        </w:rPr>
      </w:pPr>
      <w:r>
        <w:rPr>
          <w:rFonts w:ascii="Arial" w:hAnsi="Arial" w:cs="Arial"/>
          <w:b/>
          <w:bCs/>
        </w:rPr>
        <w:t>Amend 14 Cal. Code Regs. § 1554. Acceptance for Review and Filing.</w:t>
      </w:r>
    </w:p>
    <w:p w14:paraId="7971AE61" w14:textId="4E3DFFAC" w:rsidR="0001505C" w:rsidRPr="00CF4449" w:rsidRDefault="00CF4449" w:rsidP="00056889">
      <w:pPr>
        <w:tabs>
          <w:tab w:val="left" w:pos="4092"/>
          <w:tab w:val="center" w:pos="4680"/>
        </w:tabs>
        <w:rPr>
          <w:rFonts w:ascii="Arial" w:hAnsi="Arial" w:cs="Arial"/>
        </w:rPr>
      </w:pPr>
      <w:r>
        <w:rPr>
          <w:rFonts w:ascii="Arial" w:hAnsi="Arial" w:cs="Arial"/>
        </w:rPr>
        <w:t xml:space="preserve">The proposed language removes the requirement that the Director publish a request for proposals for urban forestry projects in the California Regulatory Notice Register at least once each year. The problem is that publication in the California Regulatory Notice Register no longer serves the purpose of informing the public of the opportunity to apply for a grant, and grant funds are not always available every year. The purpose of the change is to provide that the Director shall publish the notice on the Department’s </w:t>
      </w:r>
      <w:r>
        <w:rPr>
          <w:rFonts w:ascii="Arial" w:hAnsi="Arial" w:cs="Arial"/>
        </w:rPr>
        <w:lastRenderedPageBreak/>
        <w:t>website as funds become available. The change is necessary to ensure the public is made aware of the availability of grant funds as funds become available.</w:t>
      </w:r>
    </w:p>
    <w:p w14:paraId="5B76C74C" w14:textId="48622D53" w:rsidR="009267B1" w:rsidRDefault="009267B1" w:rsidP="00056889">
      <w:pPr>
        <w:tabs>
          <w:tab w:val="left" w:pos="4092"/>
          <w:tab w:val="center" w:pos="4680"/>
        </w:tabs>
        <w:rPr>
          <w:rFonts w:ascii="Arial" w:hAnsi="Arial" w:cs="Arial"/>
          <w:b/>
          <w:bCs/>
        </w:rPr>
      </w:pPr>
      <w:r>
        <w:rPr>
          <w:rFonts w:ascii="Arial" w:hAnsi="Arial" w:cs="Arial"/>
          <w:b/>
          <w:bCs/>
        </w:rPr>
        <w:t>Amend 14 Cal. Code Regs. § 1554.1. Application and Content.</w:t>
      </w:r>
    </w:p>
    <w:p w14:paraId="27EECF8C" w14:textId="349E2969" w:rsidR="00CF4449" w:rsidRPr="00CF4449" w:rsidRDefault="00100D4F" w:rsidP="00056889">
      <w:pPr>
        <w:tabs>
          <w:tab w:val="left" w:pos="4092"/>
          <w:tab w:val="center" w:pos="4680"/>
        </w:tabs>
        <w:rPr>
          <w:rFonts w:ascii="Arial" w:hAnsi="Arial" w:cs="Arial"/>
        </w:rPr>
      </w:pPr>
      <w:r>
        <w:rPr>
          <w:rFonts w:ascii="Arial" w:hAnsi="Arial" w:cs="Arial"/>
        </w:rPr>
        <w:t>The proposed language removes certain information a grantee must include in an application for grant funding. The problem is that some of the information grantees must submit pursuant to the regulation is not necessary for the Director to evaluate a grant proposal, and the regulation omits certain information the Director needs to evaluate a grant proposal. The purpose of the proposed changes are to: (1) provide that grantee must submit an email address for communication about the grant application; (2) remove the request for specific information related to implementation of a project that is not necessary for evaluating a grant proposal in light of the changes to the cost sharing requirements in 2008 and 2009; (3) substitute letters of commitment from any partnering organization or individual for the requirement that a grantee submit letters from a local services; (4) substitute a nonprofit’s articles of incorporation for a nonprofit’s membership and source of funding. The changes are necessary to ensure prospective grant applicants understand the information that must be included in a grant application, and to ensure consistency with Section 4799.12.</w:t>
      </w:r>
    </w:p>
    <w:p w14:paraId="3550D335" w14:textId="3EA58558" w:rsidR="00CF4449" w:rsidRDefault="00CF4449" w:rsidP="00056889">
      <w:pPr>
        <w:tabs>
          <w:tab w:val="left" w:pos="4092"/>
          <w:tab w:val="center" w:pos="4680"/>
        </w:tabs>
        <w:rPr>
          <w:rFonts w:ascii="Arial" w:hAnsi="Arial" w:cs="Arial"/>
          <w:b/>
          <w:bCs/>
        </w:rPr>
      </w:pPr>
      <w:r>
        <w:rPr>
          <w:rFonts w:ascii="Arial" w:hAnsi="Arial" w:cs="Arial"/>
          <w:b/>
          <w:bCs/>
        </w:rPr>
        <w:t>Amend 14 Cal. Code Regs. § 1554.2. Application Review and Filing.</w:t>
      </w:r>
    </w:p>
    <w:p w14:paraId="2A2CAD7E" w14:textId="3CF721C8" w:rsidR="00AE7AFC" w:rsidRDefault="00100D4F" w:rsidP="00AE7AFC">
      <w:pPr>
        <w:tabs>
          <w:tab w:val="left" w:pos="4092"/>
          <w:tab w:val="center" w:pos="4680"/>
        </w:tabs>
        <w:rPr>
          <w:rFonts w:ascii="Arial" w:hAnsi="Arial" w:cs="Arial"/>
        </w:rPr>
      </w:pPr>
      <w:r>
        <w:rPr>
          <w:rFonts w:ascii="Arial" w:hAnsi="Arial" w:cs="Arial"/>
        </w:rPr>
        <w:t>The proposed language removes the requirement that the Director include a site inspection of the project area</w:t>
      </w:r>
      <w:r w:rsidR="004A0E0A">
        <w:rPr>
          <w:rFonts w:ascii="Arial" w:hAnsi="Arial" w:cs="Arial"/>
        </w:rPr>
        <w:t xml:space="preserve"> when reviewing </w:t>
      </w:r>
      <w:r>
        <w:rPr>
          <w:rFonts w:ascii="Arial" w:hAnsi="Arial" w:cs="Arial"/>
        </w:rPr>
        <w:t>grant application</w:t>
      </w:r>
      <w:r w:rsidR="004A0E0A">
        <w:rPr>
          <w:rFonts w:ascii="Arial" w:hAnsi="Arial" w:cs="Arial"/>
        </w:rPr>
        <w:t xml:space="preserve">s and </w:t>
      </w:r>
      <w:r w:rsidR="0091066C">
        <w:rPr>
          <w:rFonts w:ascii="Arial" w:hAnsi="Arial" w:cs="Arial"/>
        </w:rPr>
        <w:t>substitutes the word “accept” for the word “file”</w:t>
      </w:r>
      <w:r w:rsidR="004A0E0A">
        <w:rPr>
          <w:rFonts w:ascii="Arial" w:hAnsi="Arial" w:cs="Arial"/>
        </w:rPr>
        <w:t>. The problems</w:t>
      </w:r>
      <w:r w:rsidR="0091066C">
        <w:rPr>
          <w:rFonts w:ascii="Arial" w:hAnsi="Arial" w:cs="Arial"/>
        </w:rPr>
        <w:t xml:space="preserve"> are</w:t>
      </w:r>
      <w:r w:rsidR="004A0E0A">
        <w:rPr>
          <w:rFonts w:ascii="Arial" w:hAnsi="Arial" w:cs="Arial"/>
        </w:rPr>
        <w:t xml:space="preserve"> that</w:t>
      </w:r>
      <w:r w:rsidR="0091066C">
        <w:rPr>
          <w:rFonts w:ascii="Arial" w:hAnsi="Arial" w:cs="Arial"/>
        </w:rPr>
        <w:t>: (1)</w:t>
      </w:r>
      <w:r w:rsidR="004A0E0A">
        <w:rPr>
          <w:rFonts w:ascii="Arial" w:hAnsi="Arial" w:cs="Arial"/>
        </w:rPr>
        <w:t xml:space="preserve"> the number of grant applications submitted is significantly greater than the amount of grants the Director can award in any given year</w:t>
      </w:r>
      <w:r w:rsidR="0091066C">
        <w:rPr>
          <w:rFonts w:ascii="Arial" w:hAnsi="Arial" w:cs="Arial"/>
        </w:rPr>
        <w:t>; t</w:t>
      </w:r>
      <w:r w:rsidR="004A0E0A">
        <w:rPr>
          <w:rFonts w:ascii="Arial" w:hAnsi="Arial" w:cs="Arial"/>
        </w:rPr>
        <w:t>herefore, the requirement</w:t>
      </w:r>
      <w:r w:rsidR="0091066C">
        <w:rPr>
          <w:rFonts w:ascii="Arial" w:hAnsi="Arial" w:cs="Arial"/>
        </w:rPr>
        <w:t xml:space="preserve"> to conduct a site inspection of the project are for every application</w:t>
      </w:r>
      <w:r w:rsidR="004A0E0A">
        <w:rPr>
          <w:rFonts w:ascii="Arial" w:hAnsi="Arial" w:cs="Arial"/>
        </w:rPr>
        <w:t xml:space="preserve"> impose</w:t>
      </w:r>
      <w:r w:rsidR="0091066C">
        <w:rPr>
          <w:rFonts w:ascii="Arial" w:hAnsi="Arial" w:cs="Arial"/>
        </w:rPr>
        <w:t>s a</w:t>
      </w:r>
      <w:r w:rsidR="004A0E0A">
        <w:rPr>
          <w:rFonts w:ascii="Arial" w:hAnsi="Arial" w:cs="Arial"/>
        </w:rPr>
        <w:t xml:space="preserve"> significant burden on the Director that will not yield any public benefits, since only a fraction of grant applicants will receive funding to implement grant projects pursuant to the Program</w:t>
      </w:r>
      <w:r w:rsidR="0091066C">
        <w:rPr>
          <w:rFonts w:ascii="Arial" w:hAnsi="Arial" w:cs="Arial"/>
        </w:rPr>
        <w:t>; and (2) use of the word “file” is ambiguous.</w:t>
      </w:r>
      <w:r w:rsidR="004A0E0A">
        <w:rPr>
          <w:rFonts w:ascii="Arial" w:hAnsi="Arial" w:cs="Arial"/>
        </w:rPr>
        <w:t xml:space="preserve"> The purpose of the change</w:t>
      </w:r>
      <w:r w:rsidR="00420BB7">
        <w:rPr>
          <w:rFonts w:ascii="Arial" w:hAnsi="Arial" w:cs="Arial"/>
        </w:rPr>
        <w:t xml:space="preserve"> i</w:t>
      </w:r>
      <w:r w:rsidR="004A0E0A">
        <w:rPr>
          <w:rFonts w:ascii="Arial" w:hAnsi="Arial" w:cs="Arial"/>
        </w:rPr>
        <w:t xml:space="preserve">s to remove </w:t>
      </w:r>
      <w:r w:rsidR="00420BB7">
        <w:rPr>
          <w:rFonts w:ascii="Arial" w:hAnsi="Arial" w:cs="Arial"/>
        </w:rPr>
        <w:t>unnecessary</w:t>
      </w:r>
      <w:r w:rsidR="004A0E0A">
        <w:rPr>
          <w:rFonts w:ascii="Arial" w:hAnsi="Arial" w:cs="Arial"/>
        </w:rPr>
        <w:t xml:space="preserve"> burdens on the Director. The changes are necessary to ensure </w:t>
      </w:r>
      <w:r w:rsidR="004A0E0A" w:rsidRPr="00232676">
        <w:rPr>
          <w:rFonts w:ascii="Arial" w:hAnsi="Arial" w:cs="Arial"/>
        </w:rPr>
        <w:t>effective</w:t>
      </w:r>
      <w:r w:rsidR="004A0E0A">
        <w:rPr>
          <w:rFonts w:ascii="Arial" w:hAnsi="Arial" w:cs="Arial"/>
        </w:rPr>
        <w:t xml:space="preserve"> and efficient</w:t>
      </w:r>
      <w:r w:rsidR="004A0E0A" w:rsidRPr="00232676">
        <w:rPr>
          <w:rFonts w:ascii="Arial" w:hAnsi="Arial" w:cs="Arial"/>
        </w:rPr>
        <w:t xml:space="preserve"> grant </w:t>
      </w:r>
      <w:r w:rsidR="004A0E0A">
        <w:rPr>
          <w:rFonts w:ascii="Arial" w:hAnsi="Arial" w:cs="Arial"/>
        </w:rPr>
        <w:t>administration</w:t>
      </w:r>
      <w:r w:rsidR="004A0E0A" w:rsidRPr="00232676">
        <w:rPr>
          <w:rFonts w:ascii="Arial" w:hAnsi="Arial" w:cs="Arial"/>
        </w:rPr>
        <w:t>.</w:t>
      </w:r>
    </w:p>
    <w:p w14:paraId="62ABF1AE" w14:textId="0D1214CA" w:rsidR="007E27B0" w:rsidRDefault="007E27B0" w:rsidP="007E27B0">
      <w:pPr>
        <w:tabs>
          <w:tab w:val="left" w:pos="4092"/>
          <w:tab w:val="center" w:pos="4680"/>
        </w:tabs>
        <w:rPr>
          <w:rFonts w:ascii="Arial" w:hAnsi="Arial" w:cs="Arial"/>
          <w:b/>
          <w:bCs/>
        </w:rPr>
      </w:pPr>
      <w:r>
        <w:rPr>
          <w:rFonts w:ascii="Arial" w:hAnsi="Arial" w:cs="Arial"/>
          <w:b/>
          <w:bCs/>
        </w:rPr>
        <w:t>Amend 14 Cal. Code Regs. § 1553. Priority Ranking of Accepted Applications.</w:t>
      </w:r>
    </w:p>
    <w:p w14:paraId="1C28C21F" w14:textId="6A81C9B3" w:rsidR="007E27B0" w:rsidRPr="00100D4F" w:rsidRDefault="007E27B0" w:rsidP="00AE7AFC">
      <w:pPr>
        <w:tabs>
          <w:tab w:val="left" w:pos="4092"/>
          <w:tab w:val="center" w:pos="4680"/>
        </w:tabs>
        <w:rPr>
          <w:rFonts w:ascii="Arial" w:hAnsi="Arial" w:cs="Arial"/>
        </w:rPr>
      </w:pPr>
      <w:r>
        <w:rPr>
          <w:rFonts w:ascii="Arial" w:hAnsi="Arial" w:cs="Arial"/>
        </w:rPr>
        <w:t>The proposed changes make minor clarifying edits to the regulation. The problems are that: (1)</w:t>
      </w:r>
      <w:r w:rsidR="00363873">
        <w:rPr>
          <w:rFonts w:ascii="Arial" w:hAnsi="Arial" w:cs="Arial"/>
        </w:rPr>
        <w:t xml:space="preserve"> the change from “filed” to accepted in the amendment to Section 1554.2 must be tracked here; (2) it is unclear what “special funds available for distribution” are; and (3) the language “</w:t>
      </w:r>
      <w:r w:rsidR="00363873" w:rsidRPr="00363873">
        <w:rPr>
          <w:rFonts w:ascii="Arial" w:hAnsi="Arial" w:cs="Arial"/>
        </w:rPr>
        <w:t>an area with an unemployment rate in the relevant census tract that exceeds the average unemployment rate for urban areas in California and provides jobs for currently unemployed persons</w:t>
      </w:r>
      <w:r w:rsidR="00363873">
        <w:rPr>
          <w:rFonts w:ascii="Arial" w:hAnsi="Arial" w:cs="Arial"/>
        </w:rPr>
        <w:t>” is not consistent with Section 4799.12’s focus on disadvantaged and low-income communities. The purpose of the change</w:t>
      </w:r>
      <w:r w:rsidR="000C6538">
        <w:rPr>
          <w:rFonts w:ascii="Arial" w:hAnsi="Arial" w:cs="Arial"/>
        </w:rPr>
        <w:t xml:space="preserve"> is </w:t>
      </w:r>
      <w:r w:rsidR="00363873">
        <w:rPr>
          <w:rFonts w:ascii="Arial" w:hAnsi="Arial" w:cs="Arial"/>
        </w:rPr>
        <w:t xml:space="preserve">to reduce </w:t>
      </w:r>
      <w:r w:rsidR="00363873">
        <w:rPr>
          <w:rFonts w:ascii="Arial" w:hAnsi="Arial" w:cs="Arial"/>
        </w:rPr>
        <w:lastRenderedPageBreak/>
        <w:t>ambiguity in the existing language. The changes are necessary to ensure clarity in the administration of grants authorized by the Program, and consistency with the Public Resources Code.</w:t>
      </w:r>
    </w:p>
    <w:p w14:paraId="19C4DBEF" w14:textId="672471F8" w:rsidR="00AE7AFC" w:rsidRDefault="00AE7AFC" w:rsidP="00AE7AFC">
      <w:pPr>
        <w:tabs>
          <w:tab w:val="left" w:pos="4092"/>
          <w:tab w:val="center" w:pos="4680"/>
        </w:tabs>
        <w:rPr>
          <w:rFonts w:ascii="Arial" w:hAnsi="Arial" w:cs="Arial"/>
          <w:b/>
          <w:bCs/>
        </w:rPr>
      </w:pPr>
      <w:r>
        <w:rPr>
          <w:rFonts w:ascii="Arial" w:hAnsi="Arial" w:cs="Arial"/>
          <w:b/>
          <w:bCs/>
        </w:rPr>
        <w:t>Amend 14 Cal. Code Regs. § 1555. Notification of Application Status.</w:t>
      </w:r>
    </w:p>
    <w:p w14:paraId="12BF37EC" w14:textId="6CE9497D" w:rsidR="00CF4449" w:rsidRPr="00CF4449" w:rsidRDefault="00B14E0F" w:rsidP="00056889">
      <w:pPr>
        <w:tabs>
          <w:tab w:val="left" w:pos="4092"/>
          <w:tab w:val="center" w:pos="4680"/>
        </w:tabs>
        <w:rPr>
          <w:rFonts w:ascii="Arial" w:hAnsi="Arial" w:cs="Arial"/>
        </w:rPr>
      </w:pPr>
      <w:r w:rsidRPr="00B14E0F">
        <w:rPr>
          <w:rFonts w:ascii="Arial" w:hAnsi="Arial" w:cs="Arial"/>
        </w:rPr>
        <w:t xml:space="preserve">The proposed changes make minor clarifying edits to the regulation. The problems are that: (1) </w:t>
      </w:r>
      <w:r>
        <w:rPr>
          <w:rFonts w:ascii="Arial" w:hAnsi="Arial" w:cs="Arial"/>
        </w:rPr>
        <w:t>given the number of applications submitted to the Director it is not always feasible for the Director to notify each applicant who submits an application of the status of their application within ten working days of the completion of review</w:t>
      </w:r>
      <w:r w:rsidRPr="00B14E0F">
        <w:rPr>
          <w:rFonts w:ascii="Arial" w:hAnsi="Arial" w:cs="Arial"/>
        </w:rPr>
        <w:t xml:space="preserve">; </w:t>
      </w:r>
      <w:r w:rsidR="00D037B9">
        <w:rPr>
          <w:rFonts w:ascii="Arial" w:hAnsi="Arial" w:cs="Arial"/>
        </w:rPr>
        <w:t xml:space="preserve">(2) use of the word “approved” is ambiguous and creates confusion as to the responsibilities of the Director; and (3) the use of gendered pronouns is disfavored in regulatory text. </w:t>
      </w:r>
      <w:r w:rsidRPr="00B14E0F">
        <w:rPr>
          <w:rFonts w:ascii="Arial" w:hAnsi="Arial" w:cs="Arial"/>
        </w:rPr>
        <w:t>The purpose</w:t>
      </w:r>
      <w:r w:rsidR="00D037B9">
        <w:rPr>
          <w:rFonts w:ascii="Arial" w:hAnsi="Arial" w:cs="Arial"/>
        </w:rPr>
        <w:t>s</w:t>
      </w:r>
      <w:r w:rsidRPr="00B14E0F">
        <w:rPr>
          <w:rFonts w:ascii="Arial" w:hAnsi="Arial" w:cs="Arial"/>
        </w:rPr>
        <w:t xml:space="preserve"> of the change</w:t>
      </w:r>
      <w:r w:rsidR="00D037B9">
        <w:rPr>
          <w:rFonts w:ascii="Arial" w:hAnsi="Arial" w:cs="Arial"/>
        </w:rPr>
        <w:t>s are to: (1) remove the requirement of the Director to respond within ten working days; (2)</w:t>
      </w:r>
      <w:r w:rsidRPr="00B14E0F">
        <w:rPr>
          <w:rFonts w:ascii="Arial" w:hAnsi="Arial" w:cs="Arial"/>
        </w:rPr>
        <w:t xml:space="preserve"> reduce ambiguity in the </w:t>
      </w:r>
      <w:r w:rsidR="00D037B9">
        <w:rPr>
          <w:rFonts w:ascii="Arial" w:hAnsi="Arial" w:cs="Arial"/>
        </w:rPr>
        <w:t>responsibilities of the Director; and (3) remove gendered pronouns</w:t>
      </w:r>
      <w:r w:rsidRPr="00B14E0F">
        <w:rPr>
          <w:rFonts w:ascii="Arial" w:hAnsi="Arial" w:cs="Arial"/>
        </w:rPr>
        <w:t>. The changes are necessary to ensure clarity in the administration of grants authorized by the Program</w:t>
      </w:r>
      <w:r w:rsidR="00D037B9">
        <w:rPr>
          <w:rFonts w:ascii="Arial" w:hAnsi="Arial" w:cs="Arial"/>
        </w:rPr>
        <w:t>.</w:t>
      </w:r>
    </w:p>
    <w:p w14:paraId="629D8262" w14:textId="02904131"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ECONOMIC IMPACT ANALYSIS (pursuant to GOV § 11346.3(b)(1)(A)-(D) and</w:t>
      </w:r>
      <w:r w:rsidR="00CE5C7B" w:rsidRPr="00F875F7">
        <w:rPr>
          <w:rFonts w:ascii="Arial" w:hAnsi="Arial" w:cs="Arial"/>
          <w:b/>
          <w:bCs/>
        </w:rPr>
        <w:t xml:space="preserve"> </w:t>
      </w:r>
      <w:r w:rsidRPr="00F875F7">
        <w:rPr>
          <w:rFonts w:ascii="Arial" w:hAnsi="Arial" w:cs="Arial"/>
          <w:b/>
          <w:bCs/>
        </w:rPr>
        <w:t>provided pursuant to 11346.3(a)(3))</w:t>
      </w:r>
    </w:p>
    <w:p w14:paraId="6BE98808" w14:textId="48EC8E9E"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u w:val="single"/>
        </w:rPr>
        <w:t>effect</w:t>
      </w:r>
      <w:r w:rsidRPr="00F875F7">
        <w:rPr>
          <w:rFonts w:ascii="Arial" w:hAnsi="Arial" w:cs="Arial"/>
        </w:rPr>
        <w:t xml:space="preserve"> of the proposed action </w:t>
      </w:r>
      <w:r w:rsidR="00550485" w:rsidRPr="00550485">
        <w:rPr>
          <w:rFonts w:ascii="Arial" w:hAnsi="Arial" w:cs="Arial"/>
        </w:rPr>
        <w:t xml:space="preserve">will be to </w:t>
      </w:r>
      <w:r w:rsidR="00906C5C">
        <w:rPr>
          <w:rFonts w:ascii="Arial" w:hAnsi="Arial" w:cs="Arial"/>
        </w:rPr>
        <w:t xml:space="preserve">ensure consistency with Section 4799.12, clarify the </w:t>
      </w:r>
      <w:r w:rsidR="00906C5C" w:rsidRPr="00232676">
        <w:rPr>
          <w:rFonts w:ascii="Arial" w:hAnsi="Arial" w:cs="Arial"/>
        </w:rPr>
        <w:t>standards</w:t>
      </w:r>
      <w:r w:rsidR="00906C5C">
        <w:rPr>
          <w:rFonts w:ascii="Arial" w:hAnsi="Arial" w:cs="Arial"/>
        </w:rPr>
        <w:t xml:space="preserve"> that apply to the Program, and </w:t>
      </w:r>
      <w:r w:rsidR="00906C5C" w:rsidRPr="00232676">
        <w:rPr>
          <w:rFonts w:ascii="Arial" w:hAnsi="Arial" w:cs="Arial"/>
        </w:rPr>
        <w:t>ensure effective</w:t>
      </w:r>
      <w:r w:rsidR="00906C5C">
        <w:rPr>
          <w:rFonts w:ascii="Arial" w:hAnsi="Arial" w:cs="Arial"/>
        </w:rPr>
        <w:t xml:space="preserve"> and efficient</w:t>
      </w:r>
      <w:r w:rsidR="00906C5C" w:rsidRPr="00232676">
        <w:rPr>
          <w:rFonts w:ascii="Arial" w:hAnsi="Arial" w:cs="Arial"/>
        </w:rPr>
        <w:t xml:space="preserve"> grant </w:t>
      </w:r>
      <w:r w:rsidR="00906C5C">
        <w:rPr>
          <w:rFonts w:ascii="Arial" w:hAnsi="Arial" w:cs="Arial"/>
        </w:rPr>
        <w:t>administration</w:t>
      </w:r>
      <w:r w:rsidR="00906C5C" w:rsidRPr="00232676">
        <w:rPr>
          <w:rFonts w:ascii="Arial" w:hAnsi="Arial" w:cs="Arial"/>
        </w:rPr>
        <w:t>.</w:t>
      </w:r>
      <w:r w:rsidR="00906C5C">
        <w:rPr>
          <w:rFonts w:ascii="Arial" w:hAnsi="Arial" w:cs="Arial"/>
        </w:rPr>
        <w:t xml:space="preserve"> </w:t>
      </w:r>
      <w:r w:rsidRPr="00F875F7">
        <w:rPr>
          <w:rFonts w:ascii="Arial" w:hAnsi="Arial" w:cs="Arial"/>
        </w:rPr>
        <w:t xml:space="preserve">The </w:t>
      </w:r>
      <w:r w:rsidR="00550485">
        <w:rPr>
          <w:rFonts w:ascii="Arial" w:hAnsi="Arial" w:cs="Arial"/>
        </w:rPr>
        <w:t>amendments to the regulations do</w:t>
      </w:r>
      <w:r w:rsidRPr="00F875F7">
        <w:rPr>
          <w:rFonts w:ascii="Arial" w:hAnsi="Arial" w:cs="Arial"/>
        </w:rPr>
        <w:t xml:space="preserve"> not impose additional regulatory burdens on individuals</w:t>
      </w:r>
      <w:r w:rsidR="00CE5C7B" w:rsidRPr="00F875F7">
        <w:rPr>
          <w:rFonts w:ascii="Arial" w:hAnsi="Arial" w:cs="Arial"/>
        </w:rPr>
        <w:t xml:space="preserve"> </w:t>
      </w:r>
      <w:r w:rsidRPr="00F875F7">
        <w:rPr>
          <w:rFonts w:ascii="Arial" w:hAnsi="Arial" w:cs="Arial"/>
        </w:rPr>
        <w:t xml:space="preserve">or businesses which choose to </w:t>
      </w:r>
      <w:r w:rsidR="00550485">
        <w:rPr>
          <w:rFonts w:ascii="Arial" w:hAnsi="Arial" w:cs="Arial"/>
        </w:rPr>
        <w:t>participate in</w:t>
      </w:r>
      <w:r w:rsidR="00CE5C7B" w:rsidRPr="00F875F7">
        <w:rPr>
          <w:rFonts w:ascii="Arial" w:hAnsi="Arial" w:cs="Arial"/>
        </w:rPr>
        <w:t xml:space="preserve"> the </w:t>
      </w:r>
      <w:r w:rsidR="00550485">
        <w:rPr>
          <w:rFonts w:ascii="Arial" w:hAnsi="Arial" w:cs="Arial"/>
        </w:rPr>
        <w:t>Program</w:t>
      </w:r>
      <w:r w:rsidRPr="00F875F7">
        <w:rPr>
          <w:rFonts w:ascii="Arial" w:hAnsi="Arial" w:cs="Arial"/>
        </w:rPr>
        <w:t>. There are no potential economic impacts</w:t>
      </w:r>
      <w:r w:rsidR="00CE5C7B" w:rsidRPr="00F875F7">
        <w:rPr>
          <w:rFonts w:ascii="Arial" w:hAnsi="Arial" w:cs="Arial"/>
        </w:rPr>
        <w:t xml:space="preserve"> </w:t>
      </w:r>
      <w:r w:rsidRPr="00F875F7">
        <w:rPr>
          <w:rFonts w:ascii="Arial" w:hAnsi="Arial" w:cs="Arial"/>
        </w:rPr>
        <w:t>associated with this proposed action.</w:t>
      </w:r>
    </w:p>
    <w:p w14:paraId="791496AF"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Creation or Elimination of Jobs within the State of California</w:t>
      </w:r>
    </w:p>
    <w:p w14:paraId="27CE5005" w14:textId="7F61895E"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does not mandate any action. The proposed action does not impose additional regulatory</w:t>
      </w:r>
      <w:r w:rsidR="00CE5C7B" w:rsidRPr="00F875F7">
        <w:rPr>
          <w:rFonts w:ascii="Arial" w:hAnsi="Arial" w:cs="Arial"/>
        </w:rPr>
        <w:t xml:space="preserve"> </w:t>
      </w:r>
      <w:r w:rsidRPr="00F875F7">
        <w:rPr>
          <w:rFonts w:ascii="Arial" w:hAnsi="Arial" w:cs="Arial"/>
        </w:rPr>
        <w:t xml:space="preserve">burden on individuals or businesses </w:t>
      </w:r>
      <w:r w:rsidR="008E292E">
        <w:rPr>
          <w:rFonts w:ascii="Arial" w:hAnsi="Arial" w:cs="Arial"/>
        </w:rPr>
        <w:t>that</w:t>
      </w:r>
      <w:r w:rsidRPr="00F875F7">
        <w:rPr>
          <w:rFonts w:ascii="Arial" w:hAnsi="Arial" w:cs="Arial"/>
        </w:rPr>
        <w:t xml:space="preserve"> choose to </w:t>
      </w:r>
      <w:r w:rsidR="00CB7408">
        <w:rPr>
          <w:rFonts w:ascii="Arial" w:hAnsi="Arial" w:cs="Arial"/>
        </w:rPr>
        <w:t>participate in the Program</w:t>
      </w:r>
      <w:r w:rsidRPr="00F875F7">
        <w:rPr>
          <w:rFonts w:ascii="Arial" w:hAnsi="Arial" w:cs="Arial"/>
        </w:rPr>
        <w:t>. There is no</w:t>
      </w:r>
      <w:r w:rsidR="00CE5C7B" w:rsidRPr="00F875F7">
        <w:rPr>
          <w:rFonts w:ascii="Arial" w:hAnsi="Arial" w:cs="Arial"/>
        </w:rPr>
        <w:t xml:space="preserve"> </w:t>
      </w:r>
      <w:r w:rsidRPr="00F875F7">
        <w:rPr>
          <w:rFonts w:ascii="Arial" w:hAnsi="Arial" w:cs="Arial"/>
        </w:rPr>
        <w:t>creation or elimination of jobs within the State of California expected as a result of the</w:t>
      </w:r>
      <w:r w:rsidR="00CE5C7B" w:rsidRPr="00F875F7">
        <w:rPr>
          <w:rFonts w:ascii="Arial" w:hAnsi="Arial" w:cs="Arial"/>
        </w:rPr>
        <w:t xml:space="preserve"> p</w:t>
      </w:r>
      <w:r w:rsidRPr="00F875F7">
        <w:rPr>
          <w:rFonts w:ascii="Arial" w:hAnsi="Arial" w:cs="Arial"/>
        </w:rPr>
        <w:t>roposed action.</w:t>
      </w:r>
    </w:p>
    <w:p w14:paraId="30E093A1"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Creation of New or Elimination of Businesses within the State of California</w:t>
      </w:r>
    </w:p>
    <w:p w14:paraId="5EB73289" w14:textId="3707C5EC" w:rsidR="00CB7408" w:rsidRPr="00F875F7" w:rsidRDefault="00056889" w:rsidP="00056889">
      <w:pPr>
        <w:tabs>
          <w:tab w:val="left" w:pos="4092"/>
          <w:tab w:val="center" w:pos="4680"/>
        </w:tabs>
        <w:rPr>
          <w:rFonts w:ascii="Arial" w:hAnsi="Arial" w:cs="Arial"/>
        </w:rPr>
      </w:pPr>
      <w:r w:rsidRPr="00F875F7">
        <w:rPr>
          <w:rFonts w:ascii="Arial" w:hAnsi="Arial" w:cs="Arial"/>
        </w:rPr>
        <w:t xml:space="preserve">The proposed action </w:t>
      </w:r>
      <w:r w:rsidR="00CB7408">
        <w:rPr>
          <w:rFonts w:ascii="Arial" w:hAnsi="Arial" w:cs="Arial"/>
        </w:rPr>
        <w:t>makes minor changes to the existing regulations</w:t>
      </w:r>
      <w:r w:rsidR="00CE5C7B" w:rsidRPr="00F875F7">
        <w:rPr>
          <w:rFonts w:ascii="Arial" w:hAnsi="Arial" w:cs="Arial"/>
        </w:rPr>
        <w:t xml:space="preserve"> </w:t>
      </w:r>
      <w:r w:rsidR="008E292E">
        <w:rPr>
          <w:rFonts w:ascii="Arial" w:hAnsi="Arial" w:cs="Arial"/>
        </w:rPr>
        <w:t>that</w:t>
      </w:r>
      <w:r w:rsidRPr="00F875F7">
        <w:rPr>
          <w:rFonts w:ascii="Arial" w:hAnsi="Arial" w:cs="Arial"/>
        </w:rPr>
        <w:t xml:space="preserve"> do not impose additional requirements on individuals </w:t>
      </w:r>
      <w:r w:rsidR="00CB7408">
        <w:rPr>
          <w:rFonts w:ascii="Arial" w:hAnsi="Arial" w:cs="Arial"/>
        </w:rPr>
        <w:t>or</w:t>
      </w:r>
      <w:r w:rsidRPr="00F875F7">
        <w:rPr>
          <w:rFonts w:ascii="Arial" w:hAnsi="Arial" w:cs="Arial"/>
        </w:rPr>
        <w:t xml:space="preserve"> businesses that do</w:t>
      </w:r>
      <w:r w:rsidR="00CE5C7B" w:rsidRPr="00F875F7">
        <w:rPr>
          <w:rFonts w:ascii="Arial" w:hAnsi="Arial" w:cs="Arial"/>
        </w:rPr>
        <w:t xml:space="preserve"> </w:t>
      </w:r>
      <w:r w:rsidRPr="00F875F7">
        <w:rPr>
          <w:rFonts w:ascii="Arial" w:hAnsi="Arial" w:cs="Arial"/>
        </w:rPr>
        <w:t xml:space="preserve">not choose to </w:t>
      </w:r>
      <w:r w:rsidR="00CB7408">
        <w:rPr>
          <w:rFonts w:ascii="Arial" w:hAnsi="Arial" w:cs="Arial"/>
        </w:rPr>
        <w:t>participate in the Program</w:t>
      </w:r>
      <w:r w:rsidRPr="00F875F7">
        <w:rPr>
          <w:rFonts w:ascii="Arial" w:hAnsi="Arial" w:cs="Arial"/>
        </w:rPr>
        <w:t>. There is no creation or elimination of businesses within the State of</w:t>
      </w:r>
      <w:r w:rsidR="00CE5C7B" w:rsidRPr="00F875F7">
        <w:rPr>
          <w:rFonts w:ascii="Arial" w:hAnsi="Arial" w:cs="Arial"/>
        </w:rPr>
        <w:t xml:space="preserve"> </w:t>
      </w:r>
      <w:r w:rsidRPr="00F875F7">
        <w:rPr>
          <w:rFonts w:ascii="Arial" w:hAnsi="Arial" w:cs="Arial"/>
        </w:rPr>
        <w:t>California expected as a result of the proposed action.</w:t>
      </w:r>
    </w:p>
    <w:p w14:paraId="209E81D4"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Expansion of Businesses Currently Doing Business within the State of California</w:t>
      </w:r>
    </w:p>
    <w:p w14:paraId="1676857D" w14:textId="4ACD1DDC"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represents a continuation of existing regulations.</w:t>
      </w:r>
      <w:r w:rsidR="00CE5C7B" w:rsidRPr="00F875F7">
        <w:rPr>
          <w:rFonts w:ascii="Arial" w:hAnsi="Arial" w:cs="Arial"/>
        </w:rPr>
        <w:t xml:space="preserve"> </w:t>
      </w:r>
      <w:r w:rsidRPr="00F875F7">
        <w:rPr>
          <w:rFonts w:ascii="Arial" w:hAnsi="Arial" w:cs="Arial"/>
        </w:rPr>
        <w:t>The proposed action does not impose additional regulatory burden on individuals or</w:t>
      </w:r>
      <w:r w:rsidR="00CE5C7B" w:rsidRPr="00F875F7">
        <w:rPr>
          <w:rFonts w:ascii="Arial" w:hAnsi="Arial" w:cs="Arial"/>
        </w:rPr>
        <w:t xml:space="preserve"> </w:t>
      </w:r>
      <w:r w:rsidRPr="00F875F7">
        <w:rPr>
          <w:rFonts w:ascii="Arial" w:hAnsi="Arial" w:cs="Arial"/>
        </w:rPr>
        <w:t xml:space="preserve">businesses </w:t>
      </w:r>
      <w:r w:rsidR="00CB7408">
        <w:rPr>
          <w:rFonts w:ascii="Arial" w:hAnsi="Arial" w:cs="Arial"/>
        </w:rPr>
        <w:t xml:space="preserve">that </w:t>
      </w:r>
      <w:r w:rsidR="00CB7408">
        <w:rPr>
          <w:rFonts w:ascii="Arial" w:hAnsi="Arial" w:cs="Arial"/>
        </w:rPr>
        <w:lastRenderedPageBreak/>
        <w:t>choose to participate in the Program</w:t>
      </w:r>
      <w:r w:rsidRPr="00F875F7">
        <w:rPr>
          <w:rFonts w:ascii="Arial" w:hAnsi="Arial" w:cs="Arial"/>
        </w:rPr>
        <w:t>. There is no expansion or contraction of</w:t>
      </w:r>
      <w:r w:rsidR="00CE5C7B" w:rsidRPr="00F875F7">
        <w:rPr>
          <w:rFonts w:ascii="Arial" w:hAnsi="Arial" w:cs="Arial"/>
        </w:rPr>
        <w:t xml:space="preserve"> </w:t>
      </w:r>
      <w:r w:rsidRPr="00F875F7">
        <w:rPr>
          <w:rFonts w:ascii="Arial" w:hAnsi="Arial" w:cs="Arial"/>
        </w:rPr>
        <w:t>businesses within the State of California expected as a result of the proposed action.</w:t>
      </w:r>
    </w:p>
    <w:p w14:paraId="54EB6DA4" w14:textId="66BA1FA0"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Benefits of the Regulations to the Health and Welfare of California Residents,</w:t>
      </w:r>
      <w:r w:rsidR="00CE5C7B" w:rsidRPr="00F875F7">
        <w:rPr>
          <w:rFonts w:ascii="Arial" w:hAnsi="Arial" w:cs="Arial"/>
          <w:b/>
          <w:bCs/>
        </w:rPr>
        <w:t xml:space="preserve"> </w:t>
      </w:r>
      <w:r w:rsidRPr="00F875F7">
        <w:rPr>
          <w:rFonts w:ascii="Arial" w:hAnsi="Arial" w:cs="Arial"/>
          <w:b/>
          <w:bCs/>
        </w:rPr>
        <w:t>Worker Safety, and the State’s Environment</w:t>
      </w:r>
    </w:p>
    <w:p w14:paraId="1E25A34D" w14:textId="387DF1BF" w:rsidR="00056889" w:rsidRDefault="00056889" w:rsidP="00056889">
      <w:pPr>
        <w:tabs>
          <w:tab w:val="left" w:pos="4092"/>
          <w:tab w:val="center" w:pos="4680"/>
        </w:tabs>
        <w:rPr>
          <w:rFonts w:ascii="Arial" w:hAnsi="Arial" w:cs="Arial"/>
        </w:rPr>
      </w:pPr>
      <w:r w:rsidRPr="00F875F7">
        <w:rPr>
          <w:rFonts w:ascii="Arial" w:hAnsi="Arial" w:cs="Arial"/>
        </w:rPr>
        <w:t xml:space="preserve">The benefit of the proposed action is </w:t>
      </w:r>
      <w:r w:rsidR="00937F42">
        <w:rPr>
          <w:rFonts w:ascii="Arial" w:hAnsi="Arial" w:cs="Arial"/>
        </w:rPr>
        <w:t xml:space="preserve">to </w:t>
      </w:r>
      <w:r w:rsidR="00F23E90">
        <w:rPr>
          <w:rFonts w:ascii="Arial" w:hAnsi="Arial" w:cs="Arial"/>
        </w:rPr>
        <w:t>clarify</w:t>
      </w:r>
      <w:r w:rsidR="00937F42">
        <w:rPr>
          <w:rFonts w:ascii="Arial" w:hAnsi="Arial" w:cs="Arial"/>
        </w:rPr>
        <w:t xml:space="preserve"> the rules that apply to the Program, thus encouraging participation in </w:t>
      </w:r>
      <w:r w:rsidR="00F23E90">
        <w:rPr>
          <w:rFonts w:ascii="Arial" w:hAnsi="Arial" w:cs="Arial"/>
        </w:rPr>
        <w:t>the</w:t>
      </w:r>
      <w:r w:rsidR="00937F42">
        <w:rPr>
          <w:rFonts w:ascii="Arial" w:hAnsi="Arial" w:cs="Arial"/>
        </w:rPr>
        <w:t xml:space="preserve"> Program</w:t>
      </w:r>
      <w:r w:rsidR="001A5C65">
        <w:rPr>
          <w:rFonts w:ascii="Arial" w:hAnsi="Arial" w:cs="Arial"/>
        </w:rPr>
        <w:t>, ensuring effective and efficient grant administration, and effectuating the purposes of the Program, namely:</w:t>
      </w:r>
    </w:p>
    <w:p w14:paraId="3AB094FF" w14:textId="77777777" w:rsidR="001A5C65" w:rsidRPr="00144FCD" w:rsidRDefault="001A5C65" w:rsidP="001A5C65">
      <w:pPr>
        <w:pStyle w:val="ListParagraph"/>
        <w:numPr>
          <w:ilvl w:val="0"/>
          <w:numId w:val="24"/>
        </w:numPr>
        <w:tabs>
          <w:tab w:val="left" w:pos="4092"/>
          <w:tab w:val="center" w:pos="4680"/>
        </w:tabs>
        <w:rPr>
          <w:rFonts w:ascii="Arial" w:hAnsi="Arial" w:cs="Arial"/>
        </w:rPr>
      </w:pPr>
      <w:r w:rsidRPr="00144FCD">
        <w:rPr>
          <w:rFonts w:ascii="Arial" w:hAnsi="Arial" w:cs="Arial"/>
        </w:rPr>
        <w:t>Promot</w:t>
      </w:r>
      <w:r>
        <w:rPr>
          <w:rFonts w:ascii="Arial" w:hAnsi="Arial" w:cs="Arial"/>
        </w:rPr>
        <w:t>ing</w:t>
      </w:r>
      <w:r w:rsidRPr="00144FCD">
        <w:rPr>
          <w:rFonts w:ascii="Arial" w:hAnsi="Arial" w:cs="Arial"/>
        </w:rPr>
        <w:t xml:space="preserve"> the use of urban forest resources for purposes of increasing integrated projects with multiple benefits in urban communities, including, but not limited to, the following:</w:t>
      </w:r>
    </w:p>
    <w:p w14:paraId="2350D753"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Expanded urban forest canopy.</w:t>
      </w:r>
    </w:p>
    <w:p w14:paraId="6F615913"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Community greening.</w:t>
      </w:r>
    </w:p>
    <w:p w14:paraId="04A32A83"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Increased carbon sequestration.</w:t>
      </w:r>
    </w:p>
    <w:p w14:paraId="02A299C4"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Reduced energy consumption.</w:t>
      </w:r>
    </w:p>
    <w:p w14:paraId="32F1B431"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Reduction of impacts of the urban heat island effect.</w:t>
      </w:r>
    </w:p>
    <w:p w14:paraId="7D9A9A49"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Improved management of stormwater and dry weather runoff.</w:t>
      </w:r>
    </w:p>
    <w:p w14:paraId="2F1DD53C"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Improved local water capture and efficient use of water for urban forest maintenance.</w:t>
      </w:r>
    </w:p>
    <w:p w14:paraId="268A3C3C" w14:textId="77777777" w:rsidR="001A5C65" w:rsidRPr="00144FCD" w:rsidRDefault="001A5C65" w:rsidP="001A5C65">
      <w:pPr>
        <w:pStyle w:val="ListParagraph"/>
        <w:numPr>
          <w:ilvl w:val="1"/>
          <w:numId w:val="24"/>
        </w:numPr>
        <w:tabs>
          <w:tab w:val="left" w:pos="4092"/>
          <w:tab w:val="center" w:pos="4680"/>
        </w:tabs>
        <w:rPr>
          <w:rFonts w:ascii="Arial" w:hAnsi="Arial" w:cs="Arial"/>
        </w:rPr>
      </w:pPr>
      <w:r w:rsidRPr="00144FCD">
        <w:rPr>
          <w:rFonts w:ascii="Arial" w:hAnsi="Arial" w:cs="Arial"/>
        </w:rPr>
        <w:t>Climate adaptation, with an emphasis on disadvantaged communities.</w:t>
      </w:r>
    </w:p>
    <w:p w14:paraId="203590AE" w14:textId="77777777" w:rsidR="001A5C65" w:rsidRPr="00144FCD" w:rsidRDefault="001A5C65" w:rsidP="001A5C65">
      <w:pPr>
        <w:pStyle w:val="ListParagraph"/>
        <w:numPr>
          <w:ilvl w:val="0"/>
          <w:numId w:val="24"/>
        </w:numPr>
        <w:tabs>
          <w:tab w:val="left" w:pos="4092"/>
          <w:tab w:val="center" w:pos="4680"/>
        </w:tabs>
        <w:rPr>
          <w:rFonts w:ascii="Arial" w:hAnsi="Arial" w:cs="Arial"/>
        </w:rPr>
      </w:pPr>
      <w:r w:rsidRPr="00144FCD">
        <w:rPr>
          <w:rFonts w:ascii="Arial" w:hAnsi="Arial" w:cs="Arial"/>
        </w:rPr>
        <w:t>Stop</w:t>
      </w:r>
      <w:r>
        <w:rPr>
          <w:rFonts w:ascii="Arial" w:hAnsi="Arial" w:cs="Arial"/>
        </w:rPr>
        <w:t>ping</w:t>
      </w:r>
      <w:r w:rsidRPr="00144FCD">
        <w:rPr>
          <w:rFonts w:ascii="Arial" w:hAnsi="Arial" w:cs="Arial"/>
        </w:rPr>
        <w:t xml:space="preserve"> the decline of our urban forest resources, facilitat</w:t>
      </w:r>
      <w:r>
        <w:rPr>
          <w:rFonts w:ascii="Arial" w:hAnsi="Arial" w:cs="Arial"/>
        </w:rPr>
        <w:t>ing</w:t>
      </w:r>
      <w:r w:rsidRPr="00144FCD">
        <w:rPr>
          <w:rFonts w:ascii="Arial" w:hAnsi="Arial" w:cs="Arial"/>
        </w:rPr>
        <w:t xml:space="preserve"> the planting of trees in urban communities, and improv</w:t>
      </w:r>
      <w:r>
        <w:rPr>
          <w:rFonts w:ascii="Arial" w:hAnsi="Arial" w:cs="Arial"/>
        </w:rPr>
        <w:t>ing</w:t>
      </w:r>
      <w:r w:rsidRPr="00144FCD">
        <w:rPr>
          <w:rFonts w:ascii="Arial" w:hAnsi="Arial" w:cs="Arial"/>
        </w:rPr>
        <w:t xml:space="preserve"> the quality of the environment in urban areas through the establishment and improved management of urban forest resources.</w:t>
      </w:r>
    </w:p>
    <w:p w14:paraId="41FC369B" w14:textId="77777777" w:rsidR="001A5C65" w:rsidRPr="00144FCD" w:rsidRDefault="001A5C65" w:rsidP="001A5C65">
      <w:pPr>
        <w:pStyle w:val="ListParagraph"/>
        <w:numPr>
          <w:ilvl w:val="0"/>
          <w:numId w:val="24"/>
        </w:numPr>
        <w:tabs>
          <w:tab w:val="left" w:pos="4092"/>
          <w:tab w:val="center" w:pos="4680"/>
        </w:tabs>
        <w:rPr>
          <w:rFonts w:ascii="Arial" w:hAnsi="Arial" w:cs="Arial"/>
        </w:rPr>
      </w:pPr>
      <w:r w:rsidRPr="00144FCD">
        <w:rPr>
          <w:rFonts w:ascii="Arial" w:hAnsi="Arial" w:cs="Arial"/>
        </w:rPr>
        <w:t>Optimiz</w:t>
      </w:r>
      <w:r>
        <w:rPr>
          <w:rFonts w:ascii="Arial" w:hAnsi="Arial" w:cs="Arial"/>
        </w:rPr>
        <w:t>ing</w:t>
      </w:r>
      <w:r w:rsidRPr="00144FCD">
        <w:rPr>
          <w:rFonts w:ascii="Arial" w:hAnsi="Arial" w:cs="Arial"/>
        </w:rPr>
        <w:t xml:space="preserve"> the potential of tree and vegetative cover in reducing energy consumption and producing fuel and other products.</w:t>
      </w:r>
    </w:p>
    <w:p w14:paraId="03C7B885" w14:textId="77777777" w:rsidR="001A5C65" w:rsidRPr="00144FCD" w:rsidRDefault="001A5C65" w:rsidP="001A5C65">
      <w:pPr>
        <w:pStyle w:val="ListParagraph"/>
        <w:numPr>
          <w:ilvl w:val="0"/>
          <w:numId w:val="24"/>
        </w:numPr>
        <w:tabs>
          <w:tab w:val="left" w:pos="4092"/>
          <w:tab w:val="center" w:pos="4680"/>
        </w:tabs>
        <w:rPr>
          <w:rFonts w:ascii="Arial" w:hAnsi="Arial" w:cs="Arial"/>
        </w:rPr>
      </w:pPr>
      <w:r w:rsidRPr="00144FCD">
        <w:rPr>
          <w:rFonts w:ascii="Arial" w:hAnsi="Arial" w:cs="Arial"/>
        </w:rPr>
        <w:t>Encourag</w:t>
      </w:r>
      <w:r>
        <w:rPr>
          <w:rFonts w:ascii="Arial" w:hAnsi="Arial" w:cs="Arial"/>
        </w:rPr>
        <w:t>ing</w:t>
      </w:r>
      <w:r w:rsidRPr="00144FCD">
        <w:rPr>
          <w:rFonts w:ascii="Arial" w:hAnsi="Arial" w:cs="Arial"/>
        </w:rPr>
        <w:t xml:space="preserve"> the coordination of state and local agency activities in urban forestry and related programs and encourag</w:t>
      </w:r>
      <w:r>
        <w:rPr>
          <w:rFonts w:ascii="Arial" w:hAnsi="Arial" w:cs="Arial"/>
        </w:rPr>
        <w:t>ing</w:t>
      </w:r>
      <w:r w:rsidRPr="00144FCD">
        <w:rPr>
          <w:rFonts w:ascii="Arial" w:hAnsi="Arial" w:cs="Arial"/>
        </w:rPr>
        <w:t xml:space="preserve"> maximum community participation in their development and implementation.</w:t>
      </w:r>
    </w:p>
    <w:p w14:paraId="1FFE827C" w14:textId="77777777" w:rsidR="001A5C65" w:rsidRPr="00144FCD" w:rsidRDefault="001A5C65" w:rsidP="001A5C65">
      <w:pPr>
        <w:pStyle w:val="ListParagraph"/>
        <w:numPr>
          <w:ilvl w:val="0"/>
          <w:numId w:val="24"/>
        </w:numPr>
        <w:tabs>
          <w:tab w:val="left" w:pos="4092"/>
          <w:tab w:val="center" w:pos="4680"/>
        </w:tabs>
        <w:rPr>
          <w:rFonts w:ascii="Arial" w:hAnsi="Arial" w:cs="Arial"/>
        </w:rPr>
      </w:pPr>
      <w:r w:rsidRPr="00144FCD">
        <w:rPr>
          <w:rFonts w:ascii="Arial" w:hAnsi="Arial" w:cs="Arial"/>
        </w:rPr>
        <w:t>Reduc</w:t>
      </w:r>
      <w:r>
        <w:rPr>
          <w:rFonts w:ascii="Arial" w:hAnsi="Arial" w:cs="Arial"/>
        </w:rPr>
        <w:t>ing</w:t>
      </w:r>
      <w:r w:rsidRPr="00144FCD">
        <w:rPr>
          <w:rFonts w:ascii="Arial" w:hAnsi="Arial" w:cs="Arial"/>
        </w:rPr>
        <w:t xml:space="preserve"> or eliminat</w:t>
      </w:r>
      <w:r>
        <w:rPr>
          <w:rFonts w:ascii="Arial" w:hAnsi="Arial" w:cs="Arial"/>
        </w:rPr>
        <w:t>ing</w:t>
      </w:r>
      <w:r w:rsidRPr="00144FCD">
        <w:rPr>
          <w:rFonts w:ascii="Arial" w:hAnsi="Arial" w:cs="Arial"/>
        </w:rPr>
        <w:t xml:space="preserve"> tree loss resulting from invasive pests and diseases.</w:t>
      </w:r>
    </w:p>
    <w:p w14:paraId="4780FE82" w14:textId="3B16437D" w:rsidR="001A5C65" w:rsidRPr="001A5C65" w:rsidRDefault="001A5C65" w:rsidP="00056889">
      <w:pPr>
        <w:pStyle w:val="ListParagraph"/>
        <w:numPr>
          <w:ilvl w:val="0"/>
          <w:numId w:val="24"/>
        </w:numPr>
        <w:tabs>
          <w:tab w:val="left" w:pos="4092"/>
          <w:tab w:val="center" w:pos="4680"/>
        </w:tabs>
        <w:rPr>
          <w:rFonts w:ascii="Arial" w:hAnsi="Arial" w:cs="Arial"/>
        </w:rPr>
      </w:pPr>
      <w:r w:rsidRPr="00144FCD">
        <w:rPr>
          <w:rFonts w:ascii="Arial" w:hAnsi="Arial" w:cs="Arial"/>
        </w:rPr>
        <w:t>Promot</w:t>
      </w:r>
      <w:r>
        <w:rPr>
          <w:rFonts w:ascii="Arial" w:hAnsi="Arial" w:cs="Arial"/>
        </w:rPr>
        <w:t>ing</w:t>
      </w:r>
      <w:r w:rsidRPr="00144FCD">
        <w:rPr>
          <w:rFonts w:ascii="Arial" w:hAnsi="Arial" w:cs="Arial"/>
        </w:rPr>
        <w:t xml:space="preserve"> policies and incentives for </w:t>
      </w:r>
      <w:r>
        <w:rPr>
          <w:rFonts w:ascii="Arial" w:hAnsi="Arial" w:cs="Arial"/>
        </w:rPr>
        <w:t>grantees</w:t>
      </w:r>
      <w:r w:rsidRPr="00144FCD">
        <w:rPr>
          <w:rFonts w:ascii="Arial" w:hAnsi="Arial" w:cs="Arial"/>
        </w:rPr>
        <w:t xml:space="preserve"> that advance improved maintenance of urban forest canopy to optimize multiple benefits.</w:t>
      </w:r>
    </w:p>
    <w:p w14:paraId="1D8DB513" w14:textId="189FE87E"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Business Reporting Requirement (pursuant to G</w:t>
      </w:r>
      <w:r w:rsidR="00CE5C7B" w:rsidRPr="00F875F7">
        <w:rPr>
          <w:rFonts w:ascii="Arial" w:hAnsi="Arial" w:cs="Arial"/>
          <w:b/>
          <w:bCs/>
        </w:rPr>
        <w:t>ov. Code</w:t>
      </w:r>
      <w:r w:rsidRPr="00F875F7">
        <w:rPr>
          <w:rFonts w:ascii="Arial" w:hAnsi="Arial" w:cs="Arial"/>
          <w:b/>
          <w:bCs/>
        </w:rPr>
        <w:t xml:space="preserve"> § 11346.5(a)(11) and G</w:t>
      </w:r>
      <w:r w:rsidR="00CE5C7B" w:rsidRPr="00F875F7">
        <w:rPr>
          <w:rFonts w:ascii="Arial" w:hAnsi="Arial" w:cs="Arial"/>
          <w:b/>
          <w:bCs/>
        </w:rPr>
        <w:t>ov. Code</w:t>
      </w:r>
      <w:r w:rsidRPr="00F875F7">
        <w:rPr>
          <w:rFonts w:ascii="Arial" w:hAnsi="Arial" w:cs="Arial"/>
          <w:b/>
          <w:bCs/>
        </w:rPr>
        <w:t xml:space="preserve"> §</w:t>
      </w:r>
      <w:r w:rsidR="00CE5C7B" w:rsidRPr="00F875F7">
        <w:rPr>
          <w:rFonts w:ascii="Arial" w:hAnsi="Arial" w:cs="Arial"/>
          <w:b/>
          <w:bCs/>
        </w:rPr>
        <w:t> </w:t>
      </w:r>
      <w:r w:rsidRPr="00F875F7">
        <w:rPr>
          <w:rFonts w:ascii="Arial" w:hAnsi="Arial" w:cs="Arial"/>
          <w:b/>
          <w:bCs/>
        </w:rPr>
        <w:t>11346.3(d))</w:t>
      </w:r>
    </w:p>
    <w:p w14:paraId="60684D3A" w14:textId="77777777"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does not impose any reporting requirement.</w:t>
      </w:r>
    </w:p>
    <w:p w14:paraId="4CAC1741" w14:textId="2576846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STATEMENTS OF THE RESULTS OF THE ECONOMIC IMPACT ASSESSMENT</w:t>
      </w:r>
      <w:r w:rsidR="00CE5C7B" w:rsidRPr="00F875F7">
        <w:rPr>
          <w:rFonts w:ascii="Arial" w:hAnsi="Arial" w:cs="Arial"/>
          <w:b/>
          <w:bCs/>
        </w:rPr>
        <w:t xml:space="preserve"> </w:t>
      </w:r>
      <w:r w:rsidRPr="00F875F7">
        <w:rPr>
          <w:rFonts w:ascii="Arial" w:hAnsi="Arial" w:cs="Arial"/>
          <w:b/>
          <w:bCs/>
        </w:rPr>
        <w:t>(EIA)</w:t>
      </w:r>
    </w:p>
    <w:p w14:paraId="5EE04DFE" w14:textId="053640D7" w:rsidR="00056889" w:rsidRPr="00F875F7" w:rsidRDefault="00056889" w:rsidP="00056889">
      <w:pPr>
        <w:tabs>
          <w:tab w:val="left" w:pos="4092"/>
          <w:tab w:val="center" w:pos="4680"/>
        </w:tabs>
        <w:rPr>
          <w:rFonts w:ascii="Arial" w:hAnsi="Arial" w:cs="Arial"/>
        </w:rPr>
      </w:pPr>
      <w:r w:rsidRPr="00F875F7">
        <w:rPr>
          <w:rFonts w:ascii="Arial" w:hAnsi="Arial" w:cs="Arial"/>
        </w:rPr>
        <w:lastRenderedPageBreak/>
        <w:t xml:space="preserve">The results of the economic impact assessment are provided below pursuant to </w:t>
      </w:r>
      <w:r w:rsidR="00CE5C7B" w:rsidRPr="00F875F7">
        <w:rPr>
          <w:rFonts w:ascii="Arial" w:hAnsi="Arial" w:cs="Arial"/>
        </w:rPr>
        <w:t xml:space="preserve">Gov. Code </w:t>
      </w:r>
      <w:r w:rsidRPr="00F875F7">
        <w:rPr>
          <w:rFonts w:ascii="Arial" w:hAnsi="Arial" w:cs="Arial"/>
        </w:rPr>
        <w:t>§</w:t>
      </w:r>
      <w:r w:rsidR="00CE5C7B" w:rsidRPr="00F875F7">
        <w:rPr>
          <w:rFonts w:ascii="Arial" w:hAnsi="Arial" w:cs="Arial"/>
        </w:rPr>
        <w:t> </w:t>
      </w:r>
      <w:r w:rsidRPr="00F875F7">
        <w:rPr>
          <w:rFonts w:ascii="Arial" w:hAnsi="Arial" w:cs="Arial"/>
        </w:rPr>
        <w:t xml:space="preserve">11346.5(a)(10) and prepared pursuant to </w:t>
      </w:r>
      <w:r w:rsidR="00CE5C7B" w:rsidRPr="00F875F7">
        <w:rPr>
          <w:rFonts w:ascii="Arial" w:hAnsi="Arial" w:cs="Arial"/>
        </w:rPr>
        <w:t xml:space="preserve">Gov. Code </w:t>
      </w:r>
      <w:r w:rsidRPr="00F875F7">
        <w:rPr>
          <w:rFonts w:ascii="Arial" w:hAnsi="Arial" w:cs="Arial"/>
        </w:rPr>
        <w:t>§ 11346.3(b)(1)(A)-(D). The proposed</w:t>
      </w:r>
      <w:r w:rsidR="00CE5C7B" w:rsidRPr="00F875F7">
        <w:rPr>
          <w:rFonts w:ascii="Arial" w:hAnsi="Arial" w:cs="Arial"/>
        </w:rPr>
        <w:t xml:space="preserve"> </w:t>
      </w:r>
      <w:r w:rsidRPr="00F875F7">
        <w:rPr>
          <w:rFonts w:ascii="Arial" w:hAnsi="Arial" w:cs="Arial"/>
        </w:rPr>
        <w:t>action:</w:t>
      </w:r>
    </w:p>
    <w:p w14:paraId="5E1CF1E9" w14:textId="238998E3"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create jobs within California (</w:t>
      </w:r>
      <w:r w:rsidR="00CE5C7B" w:rsidRPr="00F875F7">
        <w:rPr>
          <w:rFonts w:ascii="Arial" w:hAnsi="Arial" w:cs="Arial"/>
        </w:rPr>
        <w:t xml:space="preserve">Gov. Code </w:t>
      </w:r>
      <w:r w:rsidRPr="00F875F7">
        <w:rPr>
          <w:rFonts w:ascii="Arial" w:hAnsi="Arial" w:cs="Arial"/>
        </w:rPr>
        <w:t>§ 11346.3(b)(1)(A)).</w:t>
      </w:r>
    </w:p>
    <w:p w14:paraId="177957B5" w14:textId="2690BEF1"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eliminate jobs within California (</w:t>
      </w:r>
      <w:r w:rsidR="00CE5C7B" w:rsidRPr="00F875F7">
        <w:rPr>
          <w:rFonts w:ascii="Arial" w:hAnsi="Arial" w:cs="Arial"/>
        </w:rPr>
        <w:t xml:space="preserve">Gov. Code </w:t>
      </w:r>
      <w:r w:rsidRPr="00F875F7">
        <w:rPr>
          <w:rFonts w:ascii="Arial" w:hAnsi="Arial" w:cs="Arial"/>
        </w:rPr>
        <w:t>§ 11346.3(b)(1)(A)).</w:t>
      </w:r>
    </w:p>
    <w:p w14:paraId="252668FD" w14:textId="02D690D4"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create new businesses (</w:t>
      </w:r>
      <w:r w:rsidR="00CE5C7B" w:rsidRPr="00F875F7">
        <w:rPr>
          <w:rFonts w:ascii="Arial" w:hAnsi="Arial" w:cs="Arial"/>
        </w:rPr>
        <w:t xml:space="preserve">Gov. Code </w:t>
      </w:r>
      <w:r w:rsidRPr="00F875F7">
        <w:rPr>
          <w:rFonts w:ascii="Arial" w:hAnsi="Arial" w:cs="Arial"/>
        </w:rPr>
        <w:t>§ 11346.3(b)(1)(B)).</w:t>
      </w:r>
    </w:p>
    <w:p w14:paraId="4D966828" w14:textId="1F0C9CFA"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eliminate existing businesses within California (</w:t>
      </w:r>
      <w:r w:rsidR="00CE5C7B" w:rsidRPr="00F875F7">
        <w:rPr>
          <w:rFonts w:ascii="Arial" w:hAnsi="Arial" w:cs="Arial"/>
        </w:rPr>
        <w:t xml:space="preserve">Gov. Code </w:t>
      </w:r>
      <w:r w:rsidRPr="00F875F7">
        <w:rPr>
          <w:rFonts w:ascii="Arial" w:hAnsi="Arial" w:cs="Arial"/>
        </w:rPr>
        <w:t>§ 11346.3(b)(1)(B)).</w:t>
      </w:r>
    </w:p>
    <w:p w14:paraId="4DCE8C8F" w14:textId="37E3CD36"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affect the expansion or contraction of businesses currently doing</w:t>
      </w:r>
      <w:r w:rsidR="00CE5C7B" w:rsidRPr="00F875F7">
        <w:rPr>
          <w:rFonts w:ascii="Arial" w:hAnsi="Arial" w:cs="Arial"/>
        </w:rPr>
        <w:t xml:space="preserve"> </w:t>
      </w:r>
      <w:r w:rsidRPr="00F875F7">
        <w:rPr>
          <w:rFonts w:ascii="Arial" w:hAnsi="Arial" w:cs="Arial"/>
        </w:rPr>
        <w:t>business within California (G</w:t>
      </w:r>
      <w:r w:rsidR="00CE5C7B" w:rsidRPr="00F875F7">
        <w:rPr>
          <w:rFonts w:ascii="Arial" w:hAnsi="Arial" w:cs="Arial"/>
        </w:rPr>
        <w:t>ov. Code</w:t>
      </w:r>
      <w:r w:rsidRPr="00F875F7">
        <w:rPr>
          <w:rFonts w:ascii="Arial" w:hAnsi="Arial" w:cs="Arial"/>
        </w:rPr>
        <w:t xml:space="preserve"> § 11346.3(b)(1)(C)).</w:t>
      </w:r>
    </w:p>
    <w:p w14:paraId="7C0C744F" w14:textId="33DCAF9E" w:rsidR="00056889" w:rsidRPr="00FA1632" w:rsidRDefault="00056889" w:rsidP="00FA1632">
      <w:pPr>
        <w:pStyle w:val="ListParagraph"/>
        <w:numPr>
          <w:ilvl w:val="0"/>
          <w:numId w:val="15"/>
        </w:numPr>
        <w:tabs>
          <w:tab w:val="left" w:pos="4092"/>
          <w:tab w:val="center" w:pos="4680"/>
        </w:tabs>
        <w:rPr>
          <w:rFonts w:ascii="Arial" w:hAnsi="Arial" w:cs="Arial"/>
        </w:rPr>
      </w:pPr>
      <w:r w:rsidRPr="00F875F7">
        <w:rPr>
          <w:rFonts w:ascii="Arial" w:hAnsi="Arial" w:cs="Arial"/>
        </w:rPr>
        <w:t>Will yield nonmonetary benefits (</w:t>
      </w:r>
      <w:r w:rsidR="00CE5C7B" w:rsidRPr="00F875F7">
        <w:rPr>
          <w:rFonts w:ascii="Arial" w:hAnsi="Arial" w:cs="Arial"/>
        </w:rPr>
        <w:t xml:space="preserve">Gov. Code </w:t>
      </w:r>
      <w:r w:rsidRPr="00F875F7">
        <w:rPr>
          <w:rFonts w:ascii="Arial" w:hAnsi="Arial" w:cs="Arial"/>
        </w:rPr>
        <w:t>§ 11346.3(b)(1)(D)). The proposed action</w:t>
      </w:r>
      <w:r w:rsidR="00CE5C7B" w:rsidRPr="00F875F7">
        <w:rPr>
          <w:rFonts w:ascii="Arial" w:hAnsi="Arial" w:cs="Arial"/>
        </w:rPr>
        <w:t xml:space="preserve"> </w:t>
      </w:r>
      <w:r w:rsidRPr="00F875F7">
        <w:rPr>
          <w:rFonts w:ascii="Arial" w:hAnsi="Arial" w:cs="Arial"/>
        </w:rPr>
        <w:t>will affect the health and welfare of California residents by</w:t>
      </w:r>
      <w:r w:rsidR="00EA364B">
        <w:rPr>
          <w:rFonts w:ascii="Arial" w:hAnsi="Arial" w:cs="Arial"/>
        </w:rPr>
        <w:t xml:space="preserve"> encouraging </w:t>
      </w:r>
      <w:r w:rsidR="00372F47" w:rsidRPr="00FA1632">
        <w:rPr>
          <w:rFonts w:ascii="Arial" w:hAnsi="Arial" w:cs="Arial"/>
        </w:rPr>
        <w:t>the long-term benefits trees, improve the public’s understanding and appreciation of urban trees, and advance urban forest management and tree care, particularly with respect to urban forestry projects serving disadvantaged or low-income communities</w:t>
      </w:r>
      <w:r w:rsidR="00EA364B" w:rsidRPr="00FA1632">
        <w:rPr>
          <w:rFonts w:ascii="Arial" w:hAnsi="Arial" w:cs="Arial"/>
        </w:rPr>
        <w:t>.</w:t>
      </w:r>
      <w:r w:rsidRPr="00FA1632">
        <w:rPr>
          <w:rFonts w:ascii="Arial" w:hAnsi="Arial" w:cs="Arial"/>
        </w:rPr>
        <w:t xml:space="preserve"> </w:t>
      </w:r>
      <w:r w:rsidR="001F2C76">
        <w:rPr>
          <w:rFonts w:ascii="Arial" w:hAnsi="Arial" w:cs="Arial"/>
        </w:rPr>
        <w:t xml:space="preserve">There are no impacts </w:t>
      </w:r>
      <w:proofErr w:type="gramStart"/>
      <w:r w:rsidR="001F2C76">
        <w:rPr>
          <w:rFonts w:ascii="Arial" w:hAnsi="Arial" w:cs="Arial"/>
        </w:rPr>
        <w:t>to</w:t>
      </w:r>
      <w:proofErr w:type="gramEnd"/>
      <w:r w:rsidR="001F2C76">
        <w:rPr>
          <w:rFonts w:ascii="Arial" w:hAnsi="Arial" w:cs="Arial"/>
        </w:rPr>
        <w:t xml:space="preserve"> worker safety. </w:t>
      </w:r>
      <w:r w:rsidRPr="00FA1632">
        <w:rPr>
          <w:rFonts w:ascii="Arial" w:hAnsi="Arial" w:cs="Arial"/>
        </w:rPr>
        <w:t>This</w:t>
      </w:r>
      <w:r w:rsidR="00CE5C7B" w:rsidRPr="00FA1632">
        <w:rPr>
          <w:rFonts w:ascii="Arial" w:hAnsi="Arial" w:cs="Arial"/>
        </w:rPr>
        <w:t xml:space="preserve"> </w:t>
      </w:r>
      <w:r w:rsidRPr="00FA1632">
        <w:rPr>
          <w:rFonts w:ascii="Arial" w:hAnsi="Arial" w:cs="Arial"/>
        </w:rPr>
        <w:t>adoption will provide clarity and enforceability, resulting in improved</w:t>
      </w:r>
      <w:r w:rsidR="00CE5C7B" w:rsidRPr="00FA1632">
        <w:rPr>
          <w:rFonts w:ascii="Arial" w:hAnsi="Arial" w:cs="Arial"/>
        </w:rPr>
        <w:t xml:space="preserve"> </w:t>
      </w:r>
      <w:r w:rsidRPr="00FA1632">
        <w:rPr>
          <w:rFonts w:ascii="Arial" w:hAnsi="Arial" w:cs="Arial"/>
        </w:rPr>
        <w:t>environmental outcomes, yielding non-monetary benefits in accordance with</w:t>
      </w:r>
      <w:r w:rsidR="00CE5C7B" w:rsidRPr="00FA1632">
        <w:rPr>
          <w:rFonts w:ascii="Arial" w:hAnsi="Arial" w:cs="Arial"/>
        </w:rPr>
        <w:t xml:space="preserve"> </w:t>
      </w:r>
      <w:r w:rsidRPr="00FA1632">
        <w:rPr>
          <w:rFonts w:ascii="Arial" w:hAnsi="Arial" w:cs="Arial"/>
        </w:rPr>
        <w:t>G</w:t>
      </w:r>
      <w:r w:rsidR="00CE5C7B" w:rsidRPr="00FA1632">
        <w:rPr>
          <w:rFonts w:ascii="Arial" w:hAnsi="Arial" w:cs="Arial"/>
        </w:rPr>
        <w:t>ov. Code</w:t>
      </w:r>
      <w:r w:rsidRPr="00FA1632">
        <w:rPr>
          <w:rFonts w:ascii="Arial" w:hAnsi="Arial" w:cs="Arial"/>
        </w:rPr>
        <w:t xml:space="preserve"> § 11346.3(b)(1)(D).</w:t>
      </w:r>
    </w:p>
    <w:p w14:paraId="22F78E66" w14:textId="2C9E8ADE"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TECHNICAL, THEORETICAL, AND/OR EMPIRICAL STUDY, REPORT, OR</w:t>
      </w:r>
      <w:r w:rsidR="00CE5C7B" w:rsidRPr="00F875F7">
        <w:rPr>
          <w:rFonts w:ascii="Arial" w:hAnsi="Arial" w:cs="Arial"/>
          <w:b/>
          <w:bCs/>
        </w:rPr>
        <w:t xml:space="preserve"> </w:t>
      </w:r>
      <w:r w:rsidRPr="00F875F7">
        <w:rPr>
          <w:rFonts w:ascii="Arial" w:hAnsi="Arial" w:cs="Arial"/>
          <w:b/>
          <w:bCs/>
        </w:rPr>
        <w:t xml:space="preserve">SIMILAR DOCUMENT RELIED UPON (pursuant to </w:t>
      </w:r>
      <w:r w:rsidR="00CE5C7B" w:rsidRPr="00F875F7">
        <w:rPr>
          <w:rFonts w:ascii="Arial" w:hAnsi="Arial" w:cs="Arial"/>
          <w:b/>
          <w:bCs/>
        </w:rPr>
        <w:t xml:space="preserve">Gov. Code § </w:t>
      </w:r>
      <w:r w:rsidRPr="00F875F7">
        <w:rPr>
          <w:rFonts w:ascii="Arial" w:hAnsi="Arial" w:cs="Arial"/>
          <w:b/>
          <w:bCs/>
        </w:rPr>
        <w:t>11346.2(b)(3))</w:t>
      </w:r>
    </w:p>
    <w:p w14:paraId="5B946565" w14:textId="7B491D7B" w:rsidR="00CE5C7B" w:rsidRPr="00F875F7" w:rsidRDefault="008E292E" w:rsidP="00056889">
      <w:pPr>
        <w:tabs>
          <w:tab w:val="left" w:pos="4092"/>
          <w:tab w:val="center" w:pos="4680"/>
        </w:tabs>
        <w:rPr>
          <w:rFonts w:ascii="Arial" w:hAnsi="Arial" w:cs="Arial"/>
        </w:rPr>
      </w:pPr>
      <w:r>
        <w:rPr>
          <w:rFonts w:ascii="Arial" w:hAnsi="Arial" w:cs="Arial"/>
        </w:rPr>
        <w:t>None.</w:t>
      </w:r>
    </w:p>
    <w:p w14:paraId="139DB118" w14:textId="3EFCDFE9"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REASONABLE ALTERNATIVES TO THE PROPOSED ACTION CONSIDERED BY</w:t>
      </w:r>
      <w:r w:rsidR="00CE5C7B" w:rsidRPr="00F875F7">
        <w:rPr>
          <w:rFonts w:ascii="Arial" w:hAnsi="Arial" w:cs="Arial"/>
          <w:b/>
          <w:bCs/>
        </w:rPr>
        <w:t xml:space="preserve"> </w:t>
      </w:r>
      <w:r w:rsidRPr="00F875F7">
        <w:rPr>
          <w:rFonts w:ascii="Arial" w:hAnsi="Arial" w:cs="Arial"/>
          <w:b/>
          <w:bCs/>
        </w:rPr>
        <w:t>THE BOARD, IF ANY, INCLUDING THE FOLLOWING AND THE BOARD’S</w:t>
      </w:r>
      <w:r w:rsidR="00CE5C7B" w:rsidRPr="00F875F7">
        <w:rPr>
          <w:rFonts w:ascii="Arial" w:hAnsi="Arial" w:cs="Arial"/>
          <w:b/>
          <w:bCs/>
        </w:rPr>
        <w:t xml:space="preserve"> </w:t>
      </w:r>
      <w:r w:rsidRPr="00F875F7">
        <w:rPr>
          <w:rFonts w:ascii="Arial" w:hAnsi="Arial" w:cs="Arial"/>
          <w:b/>
          <w:bCs/>
        </w:rPr>
        <w:t xml:space="preserve">REASONS FOR REJECTING THOSE ALTERNATIVES (pursuant to </w:t>
      </w:r>
      <w:r w:rsidR="00CE5C7B" w:rsidRPr="00F875F7">
        <w:rPr>
          <w:rFonts w:ascii="Arial" w:hAnsi="Arial" w:cs="Arial"/>
          <w:b/>
          <w:bCs/>
        </w:rPr>
        <w:t xml:space="preserve">Gov. Code </w:t>
      </w:r>
      <w:r w:rsidRPr="00F875F7">
        <w:rPr>
          <w:rFonts w:ascii="Arial" w:hAnsi="Arial" w:cs="Arial"/>
          <w:b/>
          <w:bCs/>
        </w:rPr>
        <w:t>§</w:t>
      </w:r>
      <w:r w:rsidR="008E292E">
        <w:rPr>
          <w:rFonts w:ascii="Arial" w:hAnsi="Arial" w:cs="Arial"/>
          <w:b/>
          <w:bCs/>
        </w:rPr>
        <w:t> </w:t>
      </w:r>
      <w:r w:rsidRPr="00F875F7">
        <w:rPr>
          <w:rFonts w:ascii="Arial" w:hAnsi="Arial" w:cs="Arial"/>
          <w:b/>
          <w:bCs/>
        </w:rPr>
        <w:t>11346.2(b)(4)(A) and (B)):</w:t>
      </w:r>
    </w:p>
    <w:p w14:paraId="403FFCBF" w14:textId="191196BA" w:rsidR="00056889" w:rsidRPr="00F875F7" w:rsidRDefault="00056889" w:rsidP="00CE5C7B">
      <w:pPr>
        <w:pStyle w:val="ListParagraph"/>
        <w:numPr>
          <w:ilvl w:val="0"/>
          <w:numId w:val="15"/>
        </w:numPr>
        <w:tabs>
          <w:tab w:val="left" w:pos="4092"/>
          <w:tab w:val="center" w:pos="4680"/>
        </w:tabs>
        <w:rPr>
          <w:rFonts w:ascii="Arial" w:hAnsi="Arial" w:cs="Arial"/>
          <w:b/>
          <w:bCs/>
        </w:rPr>
      </w:pPr>
      <w:r w:rsidRPr="00F875F7">
        <w:rPr>
          <w:rFonts w:ascii="Arial" w:hAnsi="Arial" w:cs="Arial"/>
          <w:b/>
          <w:bCs/>
        </w:rPr>
        <w:t>ALTERNATIVES THAT WOULD LESSEN ANY ADVERSE IMPACTS ON</w:t>
      </w:r>
      <w:r w:rsidR="00CE5C7B" w:rsidRPr="00F875F7">
        <w:rPr>
          <w:rFonts w:ascii="Arial" w:hAnsi="Arial" w:cs="Arial"/>
          <w:b/>
          <w:bCs/>
        </w:rPr>
        <w:t xml:space="preserve"> </w:t>
      </w:r>
      <w:r w:rsidRPr="00F875F7">
        <w:rPr>
          <w:rFonts w:ascii="Arial" w:hAnsi="Arial" w:cs="Arial"/>
          <w:b/>
          <w:bCs/>
        </w:rPr>
        <w:t>SMALL BUSINESS AND/OR</w:t>
      </w:r>
    </w:p>
    <w:p w14:paraId="298921CB" w14:textId="21D2C051" w:rsidR="00056889" w:rsidRPr="00F875F7" w:rsidRDefault="00056889" w:rsidP="00CE5C7B">
      <w:pPr>
        <w:pStyle w:val="ListParagraph"/>
        <w:numPr>
          <w:ilvl w:val="0"/>
          <w:numId w:val="15"/>
        </w:numPr>
        <w:tabs>
          <w:tab w:val="left" w:pos="4092"/>
          <w:tab w:val="center" w:pos="4680"/>
        </w:tabs>
        <w:rPr>
          <w:rFonts w:ascii="Arial" w:hAnsi="Arial" w:cs="Arial"/>
          <w:b/>
          <w:bCs/>
        </w:rPr>
      </w:pPr>
      <w:r w:rsidRPr="00F875F7">
        <w:rPr>
          <w:rFonts w:ascii="Arial" w:hAnsi="Arial" w:cs="Arial"/>
          <w:b/>
          <w:bCs/>
        </w:rPr>
        <w:t>ALTERNATIVES THAT ARE LESS BURDENSOME AND EQUALLY</w:t>
      </w:r>
      <w:r w:rsidR="00CE5C7B" w:rsidRPr="00F875F7">
        <w:rPr>
          <w:rFonts w:ascii="Arial" w:hAnsi="Arial" w:cs="Arial"/>
          <w:b/>
          <w:bCs/>
        </w:rPr>
        <w:t xml:space="preserve"> </w:t>
      </w:r>
      <w:r w:rsidRPr="00F875F7">
        <w:rPr>
          <w:rFonts w:ascii="Arial" w:hAnsi="Arial" w:cs="Arial"/>
          <w:b/>
          <w:bCs/>
        </w:rPr>
        <w:t>EFFECTIVE IN ACHIEVING THE PURPOSES OF THE REGULATION IN A</w:t>
      </w:r>
      <w:r w:rsidR="00CE5C7B" w:rsidRPr="00F875F7">
        <w:rPr>
          <w:rFonts w:ascii="Arial" w:hAnsi="Arial" w:cs="Arial"/>
          <w:b/>
          <w:bCs/>
        </w:rPr>
        <w:t xml:space="preserve"> </w:t>
      </w:r>
      <w:r w:rsidRPr="00F875F7">
        <w:rPr>
          <w:rFonts w:ascii="Arial" w:hAnsi="Arial" w:cs="Arial"/>
          <w:b/>
          <w:bCs/>
        </w:rPr>
        <w:t>MANNER THAT ENSURES FULL COMPLIANCE WITH THE AUTHORIZING</w:t>
      </w:r>
      <w:r w:rsidR="00CE5C7B" w:rsidRPr="00F875F7">
        <w:rPr>
          <w:rFonts w:ascii="Arial" w:hAnsi="Arial" w:cs="Arial"/>
          <w:b/>
          <w:bCs/>
        </w:rPr>
        <w:t xml:space="preserve"> </w:t>
      </w:r>
      <w:r w:rsidRPr="00F875F7">
        <w:rPr>
          <w:rFonts w:ascii="Arial" w:hAnsi="Arial" w:cs="Arial"/>
          <w:b/>
          <w:bCs/>
        </w:rPr>
        <w:t>STATUTE OR OTHER LAW BEING IMPLEMENTED OR MADE SPECIFIC BY</w:t>
      </w:r>
      <w:r w:rsidR="00CE5C7B" w:rsidRPr="00F875F7">
        <w:rPr>
          <w:rFonts w:ascii="Arial" w:hAnsi="Arial" w:cs="Arial"/>
          <w:b/>
          <w:bCs/>
        </w:rPr>
        <w:t xml:space="preserve"> </w:t>
      </w:r>
      <w:r w:rsidRPr="00F875F7">
        <w:rPr>
          <w:rFonts w:ascii="Arial" w:hAnsi="Arial" w:cs="Arial"/>
          <w:b/>
          <w:bCs/>
        </w:rPr>
        <w:t>THE PROPOSED REGULATION</w:t>
      </w:r>
    </w:p>
    <w:p w14:paraId="4C7272D0" w14:textId="08E765D3"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Pursuant to </w:t>
      </w:r>
      <w:r w:rsidR="00CE5C7B" w:rsidRPr="00F875F7">
        <w:rPr>
          <w:rFonts w:ascii="Arial" w:hAnsi="Arial" w:cs="Arial"/>
          <w:b/>
          <w:bCs/>
        </w:rPr>
        <w:t>Gov. Code</w:t>
      </w:r>
      <w:r w:rsidRPr="00F875F7">
        <w:rPr>
          <w:rFonts w:ascii="Arial" w:hAnsi="Arial" w:cs="Arial"/>
          <w:b/>
          <w:bCs/>
        </w:rPr>
        <w:t xml:space="preserve"> § 11346.2(b)(4)</w:t>
      </w:r>
      <w:r w:rsidRPr="00F875F7">
        <w:rPr>
          <w:rFonts w:ascii="Arial" w:hAnsi="Arial" w:cs="Arial"/>
        </w:rPr>
        <w:t>, the Board must determine that no reasonable</w:t>
      </w:r>
      <w:r w:rsidR="00CE5C7B" w:rsidRPr="00F875F7">
        <w:rPr>
          <w:rFonts w:ascii="Arial" w:hAnsi="Arial" w:cs="Arial"/>
        </w:rPr>
        <w:t xml:space="preserve"> </w:t>
      </w:r>
      <w:r w:rsidRPr="00F875F7">
        <w:rPr>
          <w:rFonts w:ascii="Arial" w:hAnsi="Arial" w:cs="Arial"/>
        </w:rPr>
        <w:t>alternative it considers, or that has otherwise been identified and brought to the</w:t>
      </w:r>
      <w:r w:rsidR="00CE5C7B" w:rsidRPr="00F875F7">
        <w:rPr>
          <w:rFonts w:ascii="Arial" w:hAnsi="Arial" w:cs="Arial"/>
        </w:rPr>
        <w:t xml:space="preserve"> </w:t>
      </w:r>
      <w:r w:rsidRPr="00F875F7">
        <w:rPr>
          <w:rFonts w:ascii="Arial" w:hAnsi="Arial" w:cs="Arial"/>
        </w:rPr>
        <w:t>attention of the Board, would be more effective in carrying out the purpose for which the</w:t>
      </w:r>
      <w:r w:rsidR="00CE5C7B" w:rsidRPr="00F875F7">
        <w:rPr>
          <w:rFonts w:ascii="Arial" w:hAnsi="Arial" w:cs="Arial"/>
        </w:rPr>
        <w:t xml:space="preserve"> </w:t>
      </w:r>
      <w:r w:rsidRPr="00F875F7">
        <w:rPr>
          <w:rFonts w:ascii="Arial" w:hAnsi="Arial" w:cs="Arial"/>
        </w:rPr>
        <w:t>action is proposed, would be as effective and less burdensome to affected private</w:t>
      </w:r>
      <w:r w:rsidR="00CE5C7B" w:rsidRPr="00F875F7">
        <w:rPr>
          <w:rFonts w:ascii="Arial" w:hAnsi="Arial" w:cs="Arial"/>
        </w:rPr>
        <w:t xml:space="preserve"> </w:t>
      </w:r>
      <w:r w:rsidRPr="00F875F7">
        <w:rPr>
          <w:rFonts w:ascii="Arial" w:hAnsi="Arial" w:cs="Arial"/>
        </w:rPr>
        <w:t>persons than the proposed action, or would be more cost-effective to affected private</w:t>
      </w:r>
      <w:r w:rsidR="00CE5C7B" w:rsidRPr="00F875F7">
        <w:rPr>
          <w:rFonts w:ascii="Arial" w:hAnsi="Arial" w:cs="Arial"/>
        </w:rPr>
        <w:t xml:space="preserve"> </w:t>
      </w:r>
      <w:r w:rsidRPr="00F875F7">
        <w:rPr>
          <w:rFonts w:ascii="Arial" w:hAnsi="Arial" w:cs="Arial"/>
        </w:rPr>
        <w:lastRenderedPageBreak/>
        <w:t>persons and equally effective in implementing the statutory policy or other provision of</w:t>
      </w:r>
      <w:r w:rsidR="00CE5C7B" w:rsidRPr="00F875F7">
        <w:rPr>
          <w:rFonts w:ascii="Arial" w:hAnsi="Arial" w:cs="Arial"/>
        </w:rPr>
        <w:t xml:space="preserve"> </w:t>
      </w:r>
      <w:r w:rsidRPr="00F875F7">
        <w:rPr>
          <w:rFonts w:ascii="Arial" w:hAnsi="Arial" w:cs="Arial"/>
        </w:rPr>
        <w:t>law.</w:t>
      </w:r>
    </w:p>
    <w:p w14:paraId="5DAB6AD4"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Alternative 1: No Action Alternative</w:t>
      </w:r>
    </w:p>
    <w:p w14:paraId="4CBFD46A" w14:textId="2EDBAD51" w:rsidR="00056889" w:rsidRPr="00F875F7" w:rsidRDefault="00056889" w:rsidP="00056889">
      <w:pPr>
        <w:tabs>
          <w:tab w:val="left" w:pos="4092"/>
          <w:tab w:val="center" w:pos="4680"/>
        </w:tabs>
        <w:rPr>
          <w:rFonts w:ascii="Arial" w:hAnsi="Arial" w:cs="Arial"/>
        </w:rPr>
      </w:pPr>
      <w:r w:rsidRPr="00F875F7">
        <w:rPr>
          <w:rFonts w:ascii="Arial" w:hAnsi="Arial" w:cs="Arial"/>
        </w:rPr>
        <w:t>The Board considered taking no action, but this alternative was rejected because it</w:t>
      </w:r>
      <w:r w:rsidR="00502F87">
        <w:rPr>
          <w:rFonts w:ascii="Arial" w:hAnsi="Arial" w:cs="Arial"/>
        </w:rPr>
        <w:t xml:space="preserve"> </w:t>
      </w:r>
      <w:r w:rsidRPr="00F875F7">
        <w:rPr>
          <w:rFonts w:ascii="Arial" w:hAnsi="Arial" w:cs="Arial"/>
        </w:rPr>
        <w:t>would not address the problem.</w:t>
      </w:r>
    </w:p>
    <w:p w14:paraId="47296147" w14:textId="13F511A0"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Alternative #2: Make only those changes required </w:t>
      </w:r>
      <w:r w:rsidR="00AA63D3">
        <w:rPr>
          <w:rFonts w:ascii="Arial" w:hAnsi="Arial" w:cs="Arial"/>
          <w:b/>
          <w:bCs/>
        </w:rPr>
        <w:t>by statute</w:t>
      </w:r>
    </w:p>
    <w:p w14:paraId="691F9AF0" w14:textId="2DD8BAE5"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Board considered making only those changes required </w:t>
      </w:r>
      <w:r w:rsidR="00AA63D3">
        <w:rPr>
          <w:rFonts w:ascii="Arial" w:hAnsi="Arial" w:cs="Arial"/>
        </w:rPr>
        <w:t>by the changes made to PRC 4799.12</w:t>
      </w:r>
      <w:r w:rsidRPr="00F875F7">
        <w:rPr>
          <w:rFonts w:ascii="Arial" w:hAnsi="Arial" w:cs="Arial"/>
        </w:rPr>
        <w:t>, but</w:t>
      </w:r>
      <w:r w:rsidR="00CE5C7B" w:rsidRPr="00F875F7">
        <w:rPr>
          <w:rFonts w:ascii="Arial" w:hAnsi="Arial" w:cs="Arial"/>
        </w:rPr>
        <w:t xml:space="preserve"> </w:t>
      </w:r>
      <w:r w:rsidRPr="00F875F7">
        <w:rPr>
          <w:rFonts w:ascii="Arial" w:hAnsi="Arial" w:cs="Arial"/>
        </w:rPr>
        <w:t xml:space="preserve">this alternative was rejected because it </w:t>
      </w:r>
      <w:r w:rsidR="00E94FCD">
        <w:rPr>
          <w:rFonts w:ascii="Arial" w:hAnsi="Arial" w:cs="Arial"/>
        </w:rPr>
        <w:t>would not address the problems with</w:t>
      </w:r>
      <w:r w:rsidRPr="00F875F7">
        <w:rPr>
          <w:rFonts w:ascii="Arial" w:hAnsi="Arial" w:cs="Arial"/>
        </w:rPr>
        <w:t xml:space="preserve"> clarity, internal</w:t>
      </w:r>
      <w:r w:rsidR="00CE5C7B" w:rsidRPr="00F875F7">
        <w:rPr>
          <w:rFonts w:ascii="Arial" w:hAnsi="Arial" w:cs="Arial"/>
        </w:rPr>
        <w:t xml:space="preserve"> </w:t>
      </w:r>
      <w:r w:rsidRPr="00F875F7">
        <w:rPr>
          <w:rFonts w:ascii="Arial" w:hAnsi="Arial" w:cs="Arial"/>
        </w:rPr>
        <w:t xml:space="preserve">consistency, and enforcement issues for CAL FIRE and </w:t>
      </w:r>
      <w:r w:rsidR="00E94FCD">
        <w:rPr>
          <w:rFonts w:ascii="Arial" w:hAnsi="Arial" w:cs="Arial"/>
        </w:rPr>
        <w:t>Program applicants</w:t>
      </w:r>
      <w:r w:rsidRPr="00F875F7">
        <w:rPr>
          <w:rFonts w:ascii="Arial" w:hAnsi="Arial" w:cs="Arial"/>
        </w:rPr>
        <w:t>.</w:t>
      </w:r>
    </w:p>
    <w:p w14:paraId="7C87D7B4"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Alternative #3: Proposed Action</w:t>
      </w:r>
    </w:p>
    <w:p w14:paraId="4851E15D" w14:textId="33F573C4" w:rsidR="00056889" w:rsidRPr="00F875F7" w:rsidRDefault="00056889" w:rsidP="00056889">
      <w:pPr>
        <w:tabs>
          <w:tab w:val="left" w:pos="4092"/>
          <w:tab w:val="center" w:pos="4680"/>
        </w:tabs>
        <w:rPr>
          <w:rFonts w:ascii="Arial" w:hAnsi="Arial" w:cs="Arial"/>
        </w:rPr>
      </w:pPr>
      <w:r w:rsidRPr="00F875F7">
        <w:rPr>
          <w:rFonts w:ascii="Arial" w:hAnsi="Arial" w:cs="Arial"/>
        </w:rPr>
        <w:t>Alternatives 1 and 2 would not be more effective or equally effective while being less</w:t>
      </w:r>
      <w:r w:rsidR="00CE5C7B" w:rsidRPr="00F875F7">
        <w:rPr>
          <w:rFonts w:ascii="Arial" w:hAnsi="Arial" w:cs="Arial"/>
        </w:rPr>
        <w:t xml:space="preserve"> </w:t>
      </w:r>
      <w:r w:rsidRPr="00F875F7">
        <w:rPr>
          <w:rFonts w:ascii="Arial" w:hAnsi="Arial" w:cs="Arial"/>
        </w:rPr>
        <w:t>burdensome or impact fewer small businesses than the proposed action. Specifically,</w:t>
      </w:r>
      <w:r w:rsidR="00CE5C7B" w:rsidRPr="00F875F7">
        <w:rPr>
          <w:rFonts w:ascii="Arial" w:hAnsi="Arial" w:cs="Arial"/>
        </w:rPr>
        <w:t xml:space="preserve"> </w:t>
      </w:r>
      <w:r w:rsidRPr="00F875F7">
        <w:rPr>
          <w:rFonts w:ascii="Arial" w:hAnsi="Arial" w:cs="Arial"/>
        </w:rPr>
        <w:t>Alternatives 1 and 2 would not be less burdensome and equally effective in achieving</w:t>
      </w:r>
      <w:r w:rsidR="00CE5C7B" w:rsidRPr="00F875F7">
        <w:rPr>
          <w:rFonts w:ascii="Arial" w:hAnsi="Arial" w:cs="Arial"/>
        </w:rPr>
        <w:t xml:space="preserve"> </w:t>
      </w:r>
      <w:r w:rsidRPr="00F875F7">
        <w:rPr>
          <w:rFonts w:ascii="Arial" w:hAnsi="Arial" w:cs="Arial"/>
        </w:rPr>
        <w:t xml:space="preserve">the purposes of the </w:t>
      </w:r>
      <w:r w:rsidR="00E94FCD">
        <w:rPr>
          <w:rFonts w:ascii="Arial" w:hAnsi="Arial" w:cs="Arial"/>
        </w:rPr>
        <w:t>Program</w:t>
      </w:r>
      <w:r w:rsidRPr="00F875F7">
        <w:rPr>
          <w:rFonts w:ascii="Arial" w:hAnsi="Arial" w:cs="Arial"/>
        </w:rPr>
        <w:t xml:space="preserve"> in a manner that ensures the promotion of resilient</w:t>
      </w:r>
      <w:r w:rsidR="00CE5C7B" w:rsidRPr="00F875F7">
        <w:rPr>
          <w:rFonts w:ascii="Arial" w:hAnsi="Arial" w:cs="Arial"/>
        </w:rPr>
        <w:t xml:space="preserve"> </w:t>
      </w:r>
      <w:r w:rsidRPr="00F875F7">
        <w:rPr>
          <w:rFonts w:ascii="Arial" w:hAnsi="Arial" w:cs="Arial"/>
        </w:rPr>
        <w:t>forests.</w:t>
      </w:r>
    </w:p>
    <w:p w14:paraId="2E0BFF2E" w14:textId="3ACB96AC" w:rsidR="00056889" w:rsidRPr="00F875F7" w:rsidRDefault="00056889" w:rsidP="00056889">
      <w:pPr>
        <w:tabs>
          <w:tab w:val="left" w:pos="4092"/>
          <w:tab w:val="center" w:pos="4680"/>
        </w:tabs>
        <w:rPr>
          <w:rFonts w:ascii="Arial" w:hAnsi="Arial" w:cs="Arial"/>
        </w:rPr>
      </w:pPr>
      <w:r w:rsidRPr="00F875F7">
        <w:rPr>
          <w:rFonts w:ascii="Arial" w:hAnsi="Arial" w:cs="Arial"/>
        </w:rPr>
        <w:t>Additionally, Alternatives 1 and 2 would not be more effective in carrying out the</w:t>
      </w:r>
      <w:r w:rsidR="00CE5C7B" w:rsidRPr="00F875F7">
        <w:rPr>
          <w:rFonts w:ascii="Arial" w:hAnsi="Arial" w:cs="Arial"/>
        </w:rPr>
        <w:t xml:space="preserve"> </w:t>
      </w:r>
      <w:r w:rsidRPr="00F875F7">
        <w:rPr>
          <w:rFonts w:ascii="Arial" w:hAnsi="Arial" w:cs="Arial"/>
        </w:rPr>
        <w:t>purpose for which the action is proposed and would not be as effective and less</w:t>
      </w:r>
      <w:r w:rsidR="00CE5C7B" w:rsidRPr="00F875F7">
        <w:rPr>
          <w:rFonts w:ascii="Arial" w:hAnsi="Arial" w:cs="Arial"/>
        </w:rPr>
        <w:t xml:space="preserve"> </w:t>
      </w:r>
      <w:r w:rsidRPr="00F875F7">
        <w:rPr>
          <w:rFonts w:ascii="Arial" w:hAnsi="Arial" w:cs="Arial"/>
        </w:rPr>
        <w:t>burdensome to affected private persons than the proposed action or would not be more</w:t>
      </w:r>
      <w:r w:rsidR="00CE5C7B" w:rsidRPr="00F875F7">
        <w:rPr>
          <w:rFonts w:ascii="Arial" w:hAnsi="Arial" w:cs="Arial"/>
        </w:rPr>
        <w:t xml:space="preserve"> </w:t>
      </w:r>
      <w:r w:rsidRPr="00F875F7">
        <w:rPr>
          <w:rFonts w:ascii="Arial" w:hAnsi="Arial" w:cs="Arial"/>
        </w:rPr>
        <w:t>cost-effective to affected private persons and equally effective in implementing the</w:t>
      </w:r>
      <w:r w:rsidR="00CE5C7B" w:rsidRPr="00F875F7">
        <w:rPr>
          <w:rFonts w:ascii="Arial" w:hAnsi="Arial" w:cs="Arial"/>
        </w:rPr>
        <w:t xml:space="preserve"> </w:t>
      </w:r>
      <w:r w:rsidRPr="00F875F7">
        <w:rPr>
          <w:rFonts w:ascii="Arial" w:hAnsi="Arial" w:cs="Arial"/>
        </w:rPr>
        <w:t>statutory policy or other provision of law than the proposed action. Further, none of the</w:t>
      </w:r>
      <w:r w:rsidR="00CE5C7B" w:rsidRPr="00F875F7">
        <w:rPr>
          <w:rFonts w:ascii="Arial" w:hAnsi="Arial" w:cs="Arial"/>
        </w:rPr>
        <w:t xml:space="preserve"> </w:t>
      </w:r>
      <w:r w:rsidRPr="00F875F7">
        <w:rPr>
          <w:rFonts w:ascii="Arial" w:hAnsi="Arial" w:cs="Arial"/>
        </w:rPr>
        <w:t>alternatives would have any adverse impact on small businesses.</w:t>
      </w:r>
    </w:p>
    <w:p w14:paraId="215E84D9" w14:textId="7C14C8F8"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Prescriptive Standards versus Performance Based Standards (pursuant to </w:t>
      </w:r>
      <w:r w:rsidR="00CE5C7B" w:rsidRPr="00F875F7">
        <w:rPr>
          <w:rFonts w:ascii="Arial" w:hAnsi="Arial" w:cs="Arial"/>
          <w:b/>
          <w:bCs/>
        </w:rPr>
        <w:t xml:space="preserve">Gov. Code </w:t>
      </w:r>
      <w:r w:rsidRPr="00F875F7">
        <w:rPr>
          <w:rFonts w:ascii="Arial" w:hAnsi="Arial" w:cs="Arial"/>
          <w:b/>
          <w:bCs/>
        </w:rPr>
        <w:t>§§11340.1(a), 11346.2(b)(1) and 11346.2(b)(4)(A)):</w:t>
      </w:r>
    </w:p>
    <w:p w14:paraId="4E5F85FE" w14:textId="3118F01D"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Pursuant to </w:t>
      </w:r>
      <w:r w:rsidR="00CE5C7B" w:rsidRPr="00F875F7">
        <w:rPr>
          <w:rFonts w:ascii="Arial" w:hAnsi="Arial" w:cs="Arial"/>
          <w:b/>
          <w:bCs/>
        </w:rPr>
        <w:t>Gov. Code</w:t>
      </w:r>
      <w:r w:rsidRPr="00F875F7">
        <w:rPr>
          <w:rFonts w:ascii="Arial" w:hAnsi="Arial" w:cs="Arial"/>
          <w:b/>
          <w:bCs/>
        </w:rPr>
        <w:t xml:space="preserve"> §11340.1(a)</w:t>
      </w:r>
      <w:r w:rsidRPr="00F875F7">
        <w:rPr>
          <w:rFonts w:ascii="Arial" w:hAnsi="Arial" w:cs="Arial"/>
        </w:rPr>
        <w:t>, agencies shall actively seek to reduce the unnecessary</w:t>
      </w:r>
      <w:r w:rsidR="00CE5C7B" w:rsidRPr="00F875F7">
        <w:rPr>
          <w:rFonts w:ascii="Arial" w:hAnsi="Arial" w:cs="Arial"/>
        </w:rPr>
        <w:t xml:space="preserve"> </w:t>
      </w:r>
      <w:r w:rsidRPr="00F875F7">
        <w:rPr>
          <w:rFonts w:ascii="Arial" w:hAnsi="Arial" w:cs="Arial"/>
        </w:rPr>
        <w:t>regulatory burden on private individuals and entities by substituting performance</w:t>
      </w:r>
      <w:r w:rsidR="00CE5C7B" w:rsidRPr="00F875F7">
        <w:rPr>
          <w:rFonts w:ascii="Arial" w:hAnsi="Arial" w:cs="Arial"/>
        </w:rPr>
        <w:t xml:space="preserve"> </w:t>
      </w:r>
      <w:r w:rsidRPr="00F875F7">
        <w:rPr>
          <w:rFonts w:ascii="Arial" w:hAnsi="Arial" w:cs="Arial"/>
        </w:rPr>
        <w:t>standards for prescriptive standards wherever performance standards can be</w:t>
      </w:r>
      <w:r w:rsidR="00CE5C7B" w:rsidRPr="00F875F7">
        <w:rPr>
          <w:rFonts w:ascii="Arial" w:hAnsi="Arial" w:cs="Arial"/>
        </w:rPr>
        <w:t xml:space="preserve"> </w:t>
      </w:r>
      <w:r w:rsidRPr="00F875F7">
        <w:rPr>
          <w:rFonts w:ascii="Arial" w:hAnsi="Arial" w:cs="Arial"/>
        </w:rPr>
        <w:t>reasonably expected to be as effective and less burdensome, and that this substitution</w:t>
      </w:r>
      <w:r w:rsidR="00CE5C7B" w:rsidRPr="00F875F7">
        <w:rPr>
          <w:rFonts w:ascii="Arial" w:hAnsi="Arial" w:cs="Arial"/>
        </w:rPr>
        <w:t xml:space="preserve"> </w:t>
      </w:r>
      <w:r w:rsidRPr="00F875F7">
        <w:rPr>
          <w:rFonts w:ascii="Arial" w:hAnsi="Arial" w:cs="Arial"/>
        </w:rPr>
        <w:t>shall be considered during the course of the agency rulemaking process.</w:t>
      </w:r>
    </w:p>
    <w:p w14:paraId="63FFEFCF" w14:textId="21DDC8B2" w:rsidR="00CE5C7B" w:rsidRPr="00F875F7" w:rsidRDefault="00056889" w:rsidP="00056889">
      <w:pPr>
        <w:tabs>
          <w:tab w:val="left" w:pos="4092"/>
          <w:tab w:val="center" w:pos="4680"/>
        </w:tabs>
        <w:rPr>
          <w:rFonts w:ascii="Arial" w:hAnsi="Arial" w:cs="Arial"/>
        </w:rPr>
      </w:pPr>
      <w:r w:rsidRPr="00F875F7">
        <w:rPr>
          <w:rFonts w:ascii="Arial" w:hAnsi="Arial" w:cs="Arial"/>
        </w:rPr>
        <w:t xml:space="preserve">The proposed action is </w:t>
      </w:r>
      <w:r w:rsidR="00CB7408">
        <w:rPr>
          <w:rFonts w:ascii="Arial" w:hAnsi="Arial" w:cs="Arial"/>
        </w:rPr>
        <w:t xml:space="preserve">only </w:t>
      </w:r>
      <w:r w:rsidRPr="00F875F7">
        <w:rPr>
          <w:rFonts w:ascii="Arial" w:hAnsi="Arial" w:cs="Arial"/>
        </w:rPr>
        <w:t>as prescriptive as necessary to address the problem</w:t>
      </w:r>
      <w:r w:rsidR="002762EF">
        <w:rPr>
          <w:rFonts w:ascii="Arial" w:hAnsi="Arial" w:cs="Arial"/>
        </w:rPr>
        <w:t>. The prescriptive regulations proposed in this action are necessary in order to provide adequate clarity of the regulations and related administrative processes.</w:t>
      </w:r>
    </w:p>
    <w:p w14:paraId="6F29ADA0" w14:textId="75DBB910"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Pursuant to </w:t>
      </w:r>
      <w:r w:rsidR="00CE5C7B" w:rsidRPr="00F875F7">
        <w:rPr>
          <w:rFonts w:ascii="Arial" w:hAnsi="Arial" w:cs="Arial"/>
          <w:b/>
          <w:bCs/>
        </w:rPr>
        <w:t>Gov. Code</w:t>
      </w:r>
      <w:r w:rsidRPr="00F875F7">
        <w:rPr>
          <w:rFonts w:ascii="Arial" w:hAnsi="Arial" w:cs="Arial"/>
          <w:b/>
          <w:bCs/>
        </w:rPr>
        <w:t xml:space="preserve"> § 11346.2(b)(1)</w:t>
      </w:r>
      <w:r w:rsidRPr="00F875F7">
        <w:rPr>
          <w:rFonts w:ascii="Arial" w:hAnsi="Arial" w:cs="Arial"/>
        </w:rPr>
        <w:t>, the proposed action does not mandate the use of</w:t>
      </w:r>
      <w:r w:rsidR="00CB7408">
        <w:rPr>
          <w:rFonts w:ascii="Arial" w:hAnsi="Arial" w:cs="Arial"/>
        </w:rPr>
        <w:t xml:space="preserve"> </w:t>
      </w:r>
      <w:r w:rsidRPr="00F875F7">
        <w:rPr>
          <w:rFonts w:ascii="Arial" w:hAnsi="Arial" w:cs="Arial"/>
        </w:rPr>
        <w:t>specific technologies or equipment.</w:t>
      </w:r>
    </w:p>
    <w:p w14:paraId="01103579" w14:textId="6A5219C8" w:rsidR="00056889" w:rsidRPr="00F875F7" w:rsidRDefault="00056889" w:rsidP="00056889">
      <w:pPr>
        <w:tabs>
          <w:tab w:val="left" w:pos="4092"/>
          <w:tab w:val="center" w:pos="4680"/>
        </w:tabs>
        <w:rPr>
          <w:rFonts w:ascii="Arial" w:hAnsi="Arial" w:cs="Arial"/>
        </w:rPr>
      </w:pPr>
      <w:r w:rsidRPr="00F875F7">
        <w:rPr>
          <w:rFonts w:ascii="Arial" w:hAnsi="Arial" w:cs="Arial"/>
        </w:rPr>
        <w:lastRenderedPageBreak/>
        <w:t xml:space="preserve">Pursuant to </w:t>
      </w:r>
      <w:r w:rsidR="00CE5C7B" w:rsidRPr="00F875F7">
        <w:rPr>
          <w:rFonts w:ascii="Arial" w:hAnsi="Arial" w:cs="Arial"/>
          <w:b/>
          <w:bCs/>
        </w:rPr>
        <w:t>Gov. Code</w:t>
      </w:r>
      <w:r w:rsidRPr="00F875F7">
        <w:rPr>
          <w:rFonts w:ascii="Arial" w:hAnsi="Arial" w:cs="Arial"/>
          <w:b/>
          <w:bCs/>
        </w:rPr>
        <w:t xml:space="preserve"> § 11346.2(b)(4)(A)</w:t>
      </w:r>
      <w:r w:rsidRPr="00F875F7">
        <w:rPr>
          <w:rFonts w:ascii="Arial" w:hAnsi="Arial" w:cs="Arial"/>
        </w:rPr>
        <w:t>, the abovementioned alternatives were</w:t>
      </w:r>
      <w:r w:rsidR="00CB7408">
        <w:rPr>
          <w:rFonts w:ascii="Arial" w:hAnsi="Arial" w:cs="Arial"/>
        </w:rPr>
        <w:t xml:space="preserve"> </w:t>
      </w:r>
      <w:r w:rsidRPr="00F875F7">
        <w:rPr>
          <w:rFonts w:ascii="Arial" w:hAnsi="Arial" w:cs="Arial"/>
        </w:rPr>
        <w:t>considered and ultimately rejected by the Board in favor of the proposed action. The</w:t>
      </w:r>
      <w:r w:rsidR="00CB7408">
        <w:rPr>
          <w:rFonts w:ascii="Arial" w:hAnsi="Arial" w:cs="Arial"/>
        </w:rPr>
        <w:t xml:space="preserve"> </w:t>
      </w:r>
      <w:r w:rsidRPr="00F875F7">
        <w:rPr>
          <w:rFonts w:ascii="Arial" w:hAnsi="Arial" w:cs="Arial"/>
        </w:rPr>
        <w:t>proposed action does not mandate the use of specific technologies or equipment but</w:t>
      </w:r>
      <w:r w:rsidR="00CB7408">
        <w:rPr>
          <w:rFonts w:ascii="Arial" w:hAnsi="Arial" w:cs="Arial"/>
        </w:rPr>
        <w:t xml:space="preserve"> </w:t>
      </w:r>
      <w:r w:rsidRPr="00F875F7">
        <w:rPr>
          <w:rFonts w:ascii="Arial" w:hAnsi="Arial" w:cs="Arial"/>
        </w:rPr>
        <w:t>does prescribe specific actions.</w:t>
      </w:r>
    </w:p>
    <w:p w14:paraId="77D612F7" w14:textId="7DC952F4"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FACTS, EVIDENCE, DOCUMENTS, TESTIMONY, OR OTHER EVIDENCE RELIED</w:t>
      </w:r>
      <w:r w:rsidR="00CE5C7B" w:rsidRPr="00F875F7">
        <w:rPr>
          <w:rFonts w:ascii="Arial" w:hAnsi="Arial" w:cs="Arial"/>
          <w:b/>
          <w:bCs/>
        </w:rPr>
        <w:t xml:space="preserve"> </w:t>
      </w:r>
      <w:r w:rsidRPr="00F875F7">
        <w:rPr>
          <w:rFonts w:ascii="Arial" w:hAnsi="Arial" w:cs="Arial"/>
          <w:b/>
          <w:bCs/>
        </w:rPr>
        <w:t>UPON TO SUPPORT INITIAL DETERMINATION IN THE NOTICE THAT THE</w:t>
      </w:r>
      <w:r w:rsidR="00CE5C7B" w:rsidRPr="00F875F7">
        <w:rPr>
          <w:rFonts w:ascii="Arial" w:hAnsi="Arial" w:cs="Arial"/>
          <w:b/>
          <w:bCs/>
        </w:rPr>
        <w:t xml:space="preserve"> </w:t>
      </w:r>
      <w:r w:rsidRPr="00F875F7">
        <w:rPr>
          <w:rFonts w:ascii="Arial" w:hAnsi="Arial" w:cs="Arial"/>
          <w:b/>
          <w:bCs/>
        </w:rPr>
        <w:t>PROPOSED ACTION WILL NOT HAVE A SIGNIFICANT ADVERSE ECONOMIC</w:t>
      </w:r>
      <w:r w:rsidR="00CE5C7B" w:rsidRPr="00F875F7">
        <w:rPr>
          <w:rFonts w:ascii="Arial" w:hAnsi="Arial" w:cs="Arial"/>
          <w:b/>
          <w:bCs/>
        </w:rPr>
        <w:t xml:space="preserve"> </w:t>
      </w:r>
      <w:r w:rsidRPr="00F875F7">
        <w:rPr>
          <w:rFonts w:ascii="Arial" w:hAnsi="Arial" w:cs="Arial"/>
          <w:b/>
          <w:bCs/>
        </w:rPr>
        <w:t>IMPACT ON BUSINESS (pursuant to GOV § 11346.2(b)(5))</w:t>
      </w:r>
    </w:p>
    <w:p w14:paraId="6CDD31B8" w14:textId="31FE8221" w:rsidR="00056889" w:rsidRPr="00F875F7" w:rsidRDefault="00056889" w:rsidP="00056889">
      <w:pPr>
        <w:tabs>
          <w:tab w:val="left" w:pos="4092"/>
          <w:tab w:val="center" w:pos="4680"/>
        </w:tabs>
        <w:rPr>
          <w:rFonts w:ascii="Arial" w:hAnsi="Arial" w:cs="Arial"/>
        </w:rPr>
      </w:pPr>
      <w:r w:rsidRPr="00F875F7">
        <w:rPr>
          <w:rFonts w:ascii="Arial" w:hAnsi="Arial" w:cs="Arial"/>
        </w:rPr>
        <w:t>The fiscal and economic impact analysis for these amendments relies upon</w:t>
      </w:r>
      <w:r w:rsidR="00CE5C7B" w:rsidRPr="00F875F7">
        <w:rPr>
          <w:rFonts w:ascii="Arial" w:hAnsi="Arial" w:cs="Arial"/>
        </w:rPr>
        <w:t xml:space="preserve"> </w:t>
      </w:r>
      <w:r w:rsidRPr="00F875F7">
        <w:rPr>
          <w:rFonts w:ascii="Arial" w:hAnsi="Arial" w:cs="Arial"/>
        </w:rPr>
        <w:t>contemplation by the Board of the economic impact of the provisions of the proposed</w:t>
      </w:r>
      <w:r w:rsidR="00CE5C7B" w:rsidRPr="00F875F7">
        <w:rPr>
          <w:rFonts w:ascii="Arial" w:hAnsi="Arial" w:cs="Arial"/>
        </w:rPr>
        <w:t xml:space="preserve"> </w:t>
      </w:r>
      <w:r w:rsidRPr="00F875F7">
        <w:rPr>
          <w:rFonts w:ascii="Arial" w:hAnsi="Arial" w:cs="Arial"/>
        </w:rPr>
        <w:t>action through the lens of the decades of experience practicing forestry in California that</w:t>
      </w:r>
      <w:r w:rsidR="00CE5C7B" w:rsidRPr="00F875F7">
        <w:rPr>
          <w:rFonts w:ascii="Arial" w:hAnsi="Arial" w:cs="Arial"/>
        </w:rPr>
        <w:t xml:space="preserve"> </w:t>
      </w:r>
      <w:r w:rsidRPr="00F875F7">
        <w:rPr>
          <w:rFonts w:ascii="Arial" w:hAnsi="Arial" w:cs="Arial"/>
        </w:rPr>
        <w:t>the Board brings to bear on regulatory development.</w:t>
      </w:r>
    </w:p>
    <w:p w14:paraId="7FD83456" w14:textId="19526E08" w:rsidR="00056889" w:rsidRPr="00F875F7" w:rsidRDefault="00056889" w:rsidP="00056889">
      <w:pPr>
        <w:tabs>
          <w:tab w:val="left" w:pos="4092"/>
          <w:tab w:val="center" w:pos="4680"/>
        </w:tabs>
        <w:rPr>
          <w:rFonts w:ascii="Arial" w:hAnsi="Arial" w:cs="Arial"/>
        </w:rPr>
      </w:pPr>
      <w:r w:rsidRPr="00F875F7">
        <w:rPr>
          <w:rFonts w:ascii="Arial" w:hAnsi="Arial" w:cs="Arial"/>
        </w:rPr>
        <w:t>The effect of the proposed action is a clarification and extension of existing state law. The clarifications provided by the proposed action</w:t>
      </w:r>
      <w:r w:rsidR="00CE5C7B" w:rsidRPr="00F875F7">
        <w:rPr>
          <w:rFonts w:ascii="Arial" w:hAnsi="Arial" w:cs="Arial"/>
        </w:rPr>
        <w:t xml:space="preserve"> </w:t>
      </w:r>
      <w:r w:rsidRPr="00F875F7">
        <w:rPr>
          <w:rFonts w:ascii="Arial" w:hAnsi="Arial" w:cs="Arial"/>
        </w:rPr>
        <w:t>do not impose additional regulatory burden on individuals or businesses which choose</w:t>
      </w:r>
      <w:r w:rsidR="00CE5C7B" w:rsidRPr="00F875F7">
        <w:rPr>
          <w:rFonts w:ascii="Arial" w:hAnsi="Arial" w:cs="Arial"/>
        </w:rPr>
        <w:t xml:space="preserve"> </w:t>
      </w:r>
      <w:r w:rsidRPr="00F875F7">
        <w:rPr>
          <w:rFonts w:ascii="Arial" w:hAnsi="Arial" w:cs="Arial"/>
        </w:rPr>
        <w:t xml:space="preserve">to engage in the </w:t>
      </w:r>
      <w:r w:rsidR="00502F87">
        <w:rPr>
          <w:rFonts w:ascii="Arial" w:hAnsi="Arial" w:cs="Arial"/>
        </w:rPr>
        <w:t>Program</w:t>
      </w:r>
      <w:r w:rsidRPr="00F875F7">
        <w:rPr>
          <w:rFonts w:ascii="Arial" w:hAnsi="Arial" w:cs="Arial"/>
        </w:rPr>
        <w:t>.</w:t>
      </w:r>
      <w:r w:rsidR="00CE5C7B" w:rsidRPr="00F875F7">
        <w:rPr>
          <w:rFonts w:ascii="Arial" w:hAnsi="Arial" w:cs="Arial"/>
        </w:rPr>
        <w:t xml:space="preserve"> </w:t>
      </w:r>
      <w:r w:rsidRPr="00F875F7">
        <w:rPr>
          <w:rFonts w:ascii="Arial" w:hAnsi="Arial" w:cs="Arial"/>
        </w:rPr>
        <w:t>There are no potential economic impacts associated with the proposed action.</w:t>
      </w:r>
    </w:p>
    <w:p w14:paraId="14FAA1FF" w14:textId="3A83F583"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will not have a statewide adverse economic impact directly</w:t>
      </w:r>
      <w:r w:rsidR="00CE5C7B" w:rsidRPr="00F875F7">
        <w:rPr>
          <w:rFonts w:ascii="Arial" w:hAnsi="Arial" w:cs="Arial"/>
        </w:rPr>
        <w:t xml:space="preserve"> </w:t>
      </w:r>
      <w:r w:rsidRPr="00F875F7">
        <w:rPr>
          <w:rFonts w:ascii="Arial" w:hAnsi="Arial" w:cs="Arial"/>
        </w:rPr>
        <w:t>affecting businesses as it does not impose any requirements on businesses.</w:t>
      </w:r>
    </w:p>
    <w:p w14:paraId="4C4A8675" w14:textId="007470B9"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DESCRIPTION OF EFFORTS TO AVOID UNNECESSARY DUPLICATION OR</w:t>
      </w:r>
      <w:r w:rsidR="00CE5C7B" w:rsidRPr="00F875F7">
        <w:rPr>
          <w:rFonts w:ascii="Arial" w:hAnsi="Arial" w:cs="Arial"/>
          <w:b/>
          <w:bCs/>
        </w:rPr>
        <w:t xml:space="preserve"> </w:t>
      </w:r>
      <w:r w:rsidRPr="00F875F7">
        <w:rPr>
          <w:rFonts w:ascii="Arial" w:hAnsi="Arial" w:cs="Arial"/>
          <w:b/>
          <w:bCs/>
        </w:rPr>
        <w:t>CONFLICT WITH THE CODE OF FEDERAL REGULATION (pursuant to GOV §</w:t>
      </w:r>
      <w:r w:rsidR="00CE5C7B" w:rsidRPr="00F875F7">
        <w:rPr>
          <w:rFonts w:ascii="Arial" w:hAnsi="Arial" w:cs="Arial"/>
          <w:b/>
          <w:bCs/>
        </w:rPr>
        <w:t> </w:t>
      </w:r>
      <w:r w:rsidRPr="00F875F7">
        <w:rPr>
          <w:rFonts w:ascii="Arial" w:hAnsi="Arial" w:cs="Arial"/>
          <w:b/>
          <w:bCs/>
        </w:rPr>
        <w:t>11346.2(b)(6)</w:t>
      </w:r>
    </w:p>
    <w:p w14:paraId="0B4CD15C" w14:textId="7E8A7749" w:rsidR="00056889" w:rsidRPr="00F875F7" w:rsidRDefault="00056889" w:rsidP="00056889">
      <w:pPr>
        <w:tabs>
          <w:tab w:val="left" w:pos="4092"/>
          <w:tab w:val="center" w:pos="4680"/>
        </w:tabs>
        <w:rPr>
          <w:rFonts w:ascii="Arial" w:hAnsi="Arial" w:cs="Arial"/>
        </w:rPr>
      </w:pPr>
      <w:r w:rsidRPr="00F875F7">
        <w:rPr>
          <w:rFonts w:ascii="Arial" w:hAnsi="Arial" w:cs="Arial"/>
        </w:rPr>
        <w:t>The Code of Federal Regulations has been reviewed and based on this review, the</w:t>
      </w:r>
      <w:r w:rsidR="00CE5C7B" w:rsidRPr="00F875F7">
        <w:rPr>
          <w:rFonts w:ascii="Arial" w:hAnsi="Arial" w:cs="Arial"/>
        </w:rPr>
        <w:t xml:space="preserve"> </w:t>
      </w:r>
      <w:r w:rsidRPr="00F875F7">
        <w:rPr>
          <w:rFonts w:ascii="Arial" w:hAnsi="Arial" w:cs="Arial"/>
        </w:rPr>
        <w:t>Board found that the proposed action neither conflicts with, nor duplicates Federal</w:t>
      </w:r>
      <w:r w:rsidR="00CE5C7B" w:rsidRPr="00F875F7">
        <w:rPr>
          <w:rFonts w:ascii="Arial" w:hAnsi="Arial" w:cs="Arial"/>
        </w:rPr>
        <w:t xml:space="preserve"> </w:t>
      </w:r>
      <w:r w:rsidRPr="00F875F7">
        <w:rPr>
          <w:rFonts w:ascii="Arial" w:hAnsi="Arial" w:cs="Arial"/>
        </w:rPr>
        <w:t>regulations. Th</w:t>
      </w:r>
      <w:r w:rsidRPr="00907310">
        <w:rPr>
          <w:rFonts w:ascii="Arial" w:hAnsi="Arial" w:cs="Arial"/>
        </w:rPr>
        <w:t xml:space="preserve">ere are no comparable Federal regulations related to </w:t>
      </w:r>
      <w:r w:rsidR="00C63984">
        <w:rPr>
          <w:rFonts w:ascii="Arial" w:hAnsi="Arial" w:cs="Arial"/>
        </w:rPr>
        <w:t>urban forestry projects.</w:t>
      </w:r>
    </w:p>
    <w:p w14:paraId="17A85DD5" w14:textId="54691759" w:rsidR="00371C2F" w:rsidRPr="00F875F7" w:rsidRDefault="0078014B" w:rsidP="00056889">
      <w:pPr>
        <w:tabs>
          <w:tab w:val="left" w:pos="4092"/>
          <w:tab w:val="center" w:pos="4680"/>
        </w:tabs>
        <w:rPr>
          <w:rFonts w:ascii="Arial" w:hAnsi="Arial" w:cs="Arial"/>
        </w:rPr>
      </w:pPr>
      <w:r w:rsidRPr="00F875F7">
        <w:rPr>
          <w:rFonts w:ascii="Arial" w:hAnsi="Arial" w:cs="Arial"/>
        </w:rPr>
        <w:t xml:space="preserve"> </w:t>
      </w:r>
    </w:p>
    <w:sectPr w:rsidR="00371C2F" w:rsidRPr="00F875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FE77" w14:textId="77777777" w:rsidR="008476AB" w:rsidRDefault="008476AB" w:rsidP="00E64D23">
      <w:pPr>
        <w:spacing w:after="0" w:line="240" w:lineRule="auto"/>
      </w:pPr>
      <w:r>
        <w:separator/>
      </w:r>
    </w:p>
  </w:endnote>
  <w:endnote w:type="continuationSeparator" w:id="0">
    <w:p w14:paraId="6C25CCB6" w14:textId="77777777" w:rsidR="008476AB" w:rsidRDefault="008476AB" w:rsidP="00E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3872" w14:textId="47441244" w:rsidR="00CE5C7B" w:rsidRDefault="00CE5C7B">
    <w:pPr>
      <w:pStyle w:val="Footer"/>
    </w:pPr>
    <w:r w:rsidRPr="002762EF">
      <w:t xml:space="preserve">Page </w:t>
    </w:r>
    <w:r w:rsidRPr="002762EF">
      <w:fldChar w:fldCharType="begin"/>
    </w:r>
    <w:r w:rsidRPr="002762EF">
      <w:instrText xml:space="preserve"> PAGE   \* MERGEFORMAT </w:instrText>
    </w:r>
    <w:r w:rsidRPr="002762EF">
      <w:fldChar w:fldCharType="separate"/>
    </w:r>
    <w:r w:rsidRPr="002762EF">
      <w:rPr>
        <w:noProof/>
      </w:rPr>
      <w:t>1</w:t>
    </w:r>
    <w:r w:rsidRPr="002762EF">
      <w:rPr>
        <w:noProof/>
      </w:rPr>
      <w:fldChar w:fldCharType="end"/>
    </w:r>
    <w:r w:rsidRPr="002762EF">
      <w:rPr>
        <w:noProof/>
      </w:rPr>
      <w:t xml:space="preserve"> </w:t>
    </w:r>
    <w:r w:rsidRPr="002762EF">
      <w:t xml:space="preserve">of </w:t>
    </w:r>
    <w:r w:rsidR="002762EF" w:rsidRPr="002762EF">
      <w:t>9</w:t>
    </w:r>
    <w:r w:rsidR="000E0C6D">
      <w:tab/>
    </w:r>
    <w:r w:rsidR="000E0C6D">
      <w:tab/>
      <w:t>JOINT 4(b)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FB27" w14:textId="77777777" w:rsidR="008476AB" w:rsidRDefault="008476AB" w:rsidP="00E64D23">
      <w:pPr>
        <w:spacing w:after="0" w:line="240" w:lineRule="auto"/>
      </w:pPr>
      <w:r>
        <w:separator/>
      </w:r>
    </w:p>
  </w:footnote>
  <w:footnote w:type="continuationSeparator" w:id="0">
    <w:p w14:paraId="2A177E2C" w14:textId="77777777" w:rsidR="008476AB" w:rsidRDefault="008476AB" w:rsidP="00E64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5E"/>
    <w:multiLevelType w:val="multilevel"/>
    <w:tmpl w:val="D680AC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C3296C"/>
    <w:multiLevelType w:val="hybridMultilevel"/>
    <w:tmpl w:val="9CEA2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A02FE"/>
    <w:multiLevelType w:val="hybridMultilevel"/>
    <w:tmpl w:val="CF241598"/>
    <w:lvl w:ilvl="0" w:tplc="D3C02C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7965"/>
    <w:multiLevelType w:val="hybridMultilevel"/>
    <w:tmpl w:val="0C64D286"/>
    <w:lvl w:ilvl="0" w:tplc="04090003">
      <w:start w:val="1"/>
      <w:numFmt w:val="bullet"/>
      <w:lvlText w:val="o"/>
      <w:lvlJc w:val="left"/>
      <w:pPr>
        <w:ind w:left="720" w:hanging="360"/>
      </w:pPr>
      <w:rPr>
        <w:rFonts w:ascii="Courier New" w:hAnsi="Courier New" w:cs="Courier New" w:hint="default"/>
        <w:b w:val="0"/>
        <w:bCs w:val="0"/>
        <w:i w:val="0"/>
        <w:iCs w:val="0"/>
        <w:spacing w:val="-1"/>
        <w:w w:val="95"/>
        <w:sz w:val="24"/>
        <w:szCs w:val="24"/>
        <w:u w:val="none"/>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3E3FAC"/>
    <w:multiLevelType w:val="hybridMultilevel"/>
    <w:tmpl w:val="80001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F1A2A"/>
    <w:multiLevelType w:val="hybridMultilevel"/>
    <w:tmpl w:val="BF96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CB0FB3"/>
    <w:multiLevelType w:val="hybridMultilevel"/>
    <w:tmpl w:val="F02A03D2"/>
    <w:lvl w:ilvl="0" w:tplc="62164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67997"/>
    <w:multiLevelType w:val="hybridMultilevel"/>
    <w:tmpl w:val="F82C4E1C"/>
    <w:lvl w:ilvl="0" w:tplc="2090A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D213C"/>
    <w:multiLevelType w:val="hybridMultilevel"/>
    <w:tmpl w:val="6A50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A382E"/>
    <w:multiLevelType w:val="hybridMultilevel"/>
    <w:tmpl w:val="854C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23B88"/>
    <w:multiLevelType w:val="hybridMultilevel"/>
    <w:tmpl w:val="0284F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63942"/>
    <w:multiLevelType w:val="hybridMultilevel"/>
    <w:tmpl w:val="84CE30DA"/>
    <w:lvl w:ilvl="0" w:tplc="61F0D406">
      <w:start w:val="1"/>
      <w:numFmt w:val="lowerLetter"/>
      <w:lvlText w:val="(%1)"/>
      <w:lvlJc w:val="left"/>
      <w:pPr>
        <w:ind w:left="720" w:hanging="360"/>
      </w:pPr>
      <w:rPr>
        <w:rFonts w:ascii="Aptos" w:eastAsia="Times New Roman" w:hAnsi="Aptos" w:cs="Times New Roman" w:hint="default"/>
        <w:b w:val="0"/>
        <w:bCs w:val="0"/>
        <w:i w:val="0"/>
        <w:iCs w:val="0"/>
        <w:spacing w:val="-1"/>
        <w:w w:val="95"/>
        <w:sz w:val="24"/>
        <w:szCs w:val="24"/>
        <w:u w:val="none"/>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F14178"/>
    <w:multiLevelType w:val="hybridMultilevel"/>
    <w:tmpl w:val="A724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1B1784"/>
    <w:multiLevelType w:val="multilevel"/>
    <w:tmpl w:val="C3AA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7718F"/>
    <w:multiLevelType w:val="hybridMultilevel"/>
    <w:tmpl w:val="9D1C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1053C"/>
    <w:multiLevelType w:val="hybridMultilevel"/>
    <w:tmpl w:val="DDF4911E"/>
    <w:lvl w:ilvl="0" w:tplc="B60C6C68">
      <w:start w:val="1"/>
      <w:numFmt w:val="lowerLetter"/>
      <w:lvlText w:val="(%1)"/>
      <w:lvlJc w:val="left"/>
      <w:pPr>
        <w:ind w:left="396" w:hanging="308"/>
        <w:jc w:val="right"/>
      </w:pPr>
      <w:rPr>
        <w:rFonts w:ascii="Times New Roman" w:eastAsia="Times New Roman" w:hAnsi="Times New Roman" w:cs="Times New Roman" w:hint="default"/>
        <w:b w:val="0"/>
        <w:bCs w:val="0"/>
        <w:i w:val="0"/>
        <w:iCs w:val="0"/>
        <w:spacing w:val="-1"/>
        <w:w w:val="95"/>
        <w:sz w:val="22"/>
        <w:szCs w:val="22"/>
        <w:u w:val="thick" w:color="000000"/>
        <w:lang w:val="en-US" w:eastAsia="en-US" w:bidi="ar-SA"/>
      </w:rPr>
    </w:lvl>
    <w:lvl w:ilvl="1" w:tplc="4CAE0EB8">
      <w:start w:val="1"/>
      <w:numFmt w:val="decimal"/>
      <w:lvlText w:val="(%2)"/>
      <w:lvlJc w:val="left"/>
      <w:pPr>
        <w:ind w:left="1123" w:hanging="331"/>
      </w:pPr>
      <w:rPr>
        <w:rFonts w:ascii="Times New Roman" w:eastAsia="Times New Roman" w:hAnsi="Times New Roman" w:cs="Times New Roman" w:hint="default"/>
        <w:b w:val="0"/>
        <w:bCs w:val="0"/>
        <w:i w:val="0"/>
        <w:iCs w:val="0"/>
        <w:spacing w:val="0"/>
        <w:w w:val="97"/>
        <w:sz w:val="22"/>
        <w:szCs w:val="22"/>
        <w:u w:val="thick" w:color="000000"/>
        <w:lang w:val="en-US" w:eastAsia="en-US" w:bidi="ar-SA"/>
      </w:rPr>
    </w:lvl>
    <w:lvl w:ilvl="2" w:tplc="0A6ADFCC">
      <w:numFmt w:val="bullet"/>
      <w:lvlText w:val="•"/>
      <w:lvlJc w:val="left"/>
      <w:pPr>
        <w:ind w:left="2047" w:hanging="331"/>
      </w:pPr>
      <w:rPr>
        <w:rFonts w:hint="default"/>
        <w:lang w:val="en-US" w:eastAsia="en-US" w:bidi="ar-SA"/>
      </w:rPr>
    </w:lvl>
    <w:lvl w:ilvl="3" w:tplc="1EB43206">
      <w:numFmt w:val="bullet"/>
      <w:lvlText w:val="•"/>
      <w:lvlJc w:val="left"/>
      <w:pPr>
        <w:ind w:left="2968" w:hanging="331"/>
      </w:pPr>
      <w:rPr>
        <w:rFonts w:hint="default"/>
        <w:lang w:val="en-US" w:eastAsia="en-US" w:bidi="ar-SA"/>
      </w:rPr>
    </w:lvl>
    <w:lvl w:ilvl="4" w:tplc="808861BC">
      <w:numFmt w:val="bullet"/>
      <w:lvlText w:val="•"/>
      <w:lvlJc w:val="left"/>
      <w:pPr>
        <w:ind w:left="3890" w:hanging="331"/>
      </w:pPr>
      <w:rPr>
        <w:rFonts w:hint="default"/>
        <w:lang w:val="en-US" w:eastAsia="en-US" w:bidi="ar-SA"/>
      </w:rPr>
    </w:lvl>
    <w:lvl w:ilvl="5" w:tplc="C95A3D18">
      <w:numFmt w:val="bullet"/>
      <w:lvlText w:val="•"/>
      <w:lvlJc w:val="left"/>
      <w:pPr>
        <w:ind w:left="4811" w:hanging="331"/>
      </w:pPr>
      <w:rPr>
        <w:rFonts w:hint="default"/>
        <w:lang w:val="en-US" w:eastAsia="en-US" w:bidi="ar-SA"/>
      </w:rPr>
    </w:lvl>
    <w:lvl w:ilvl="6" w:tplc="161459BA">
      <w:numFmt w:val="bullet"/>
      <w:lvlText w:val="•"/>
      <w:lvlJc w:val="left"/>
      <w:pPr>
        <w:ind w:left="5732" w:hanging="331"/>
      </w:pPr>
      <w:rPr>
        <w:rFonts w:hint="default"/>
        <w:lang w:val="en-US" w:eastAsia="en-US" w:bidi="ar-SA"/>
      </w:rPr>
    </w:lvl>
    <w:lvl w:ilvl="7" w:tplc="BEAC6916">
      <w:numFmt w:val="bullet"/>
      <w:lvlText w:val="•"/>
      <w:lvlJc w:val="left"/>
      <w:pPr>
        <w:ind w:left="6654" w:hanging="331"/>
      </w:pPr>
      <w:rPr>
        <w:rFonts w:hint="default"/>
        <w:lang w:val="en-US" w:eastAsia="en-US" w:bidi="ar-SA"/>
      </w:rPr>
    </w:lvl>
    <w:lvl w:ilvl="8" w:tplc="0952DF52">
      <w:numFmt w:val="bullet"/>
      <w:lvlText w:val="•"/>
      <w:lvlJc w:val="left"/>
      <w:pPr>
        <w:ind w:left="7575" w:hanging="331"/>
      </w:pPr>
      <w:rPr>
        <w:rFonts w:hint="default"/>
        <w:lang w:val="en-US" w:eastAsia="en-US" w:bidi="ar-SA"/>
      </w:rPr>
    </w:lvl>
  </w:abstractNum>
  <w:abstractNum w:abstractNumId="16" w15:restartNumberingAfterBreak="0">
    <w:nsid w:val="3D7E55B0"/>
    <w:multiLevelType w:val="hybridMultilevel"/>
    <w:tmpl w:val="2EF02B7C"/>
    <w:lvl w:ilvl="0" w:tplc="62164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46D3"/>
    <w:multiLevelType w:val="hybridMultilevel"/>
    <w:tmpl w:val="43E88648"/>
    <w:lvl w:ilvl="0" w:tplc="5F64D270">
      <w:start w:val="1"/>
      <w:numFmt w:val="decimal"/>
      <w:lvlText w:val="(%1)"/>
      <w:lvlJc w:val="left"/>
      <w:pPr>
        <w:ind w:left="720" w:hanging="360"/>
      </w:pPr>
      <w:rPr>
        <w:rFonts w:hint="default"/>
      </w:rPr>
    </w:lvl>
    <w:lvl w:ilvl="1" w:tplc="030072DC">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26352"/>
    <w:multiLevelType w:val="multilevel"/>
    <w:tmpl w:val="D680AC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F378DC"/>
    <w:multiLevelType w:val="hybridMultilevel"/>
    <w:tmpl w:val="E6D2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21363"/>
    <w:multiLevelType w:val="hybridMultilevel"/>
    <w:tmpl w:val="926CE19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3E287D"/>
    <w:multiLevelType w:val="hybridMultilevel"/>
    <w:tmpl w:val="1040B31C"/>
    <w:lvl w:ilvl="0" w:tplc="62164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34BC"/>
    <w:multiLevelType w:val="hybridMultilevel"/>
    <w:tmpl w:val="9CEA2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B74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6396387">
    <w:abstractNumId w:val="8"/>
  </w:num>
  <w:num w:numId="2" w16cid:durableId="539898928">
    <w:abstractNumId w:val="19"/>
  </w:num>
  <w:num w:numId="3" w16cid:durableId="2037458763">
    <w:abstractNumId w:val="23"/>
  </w:num>
  <w:num w:numId="4" w16cid:durableId="332413681">
    <w:abstractNumId w:val="18"/>
  </w:num>
  <w:num w:numId="5" w16cid:durableId="1660890915">
    <w:abstractNumId w:val="0"/>
  </w:num>
  <w:num w:numId="6" w16cid:durableId="1944680782">
    <w:abstractNumId w:val="15"/>
  </w:num>
  <w:num w:numId="7" w16cid:durableId="2102292344">
    <w:abstractNumId w:val="5"/>
  </w:num>
  <w:num w:numId="8" w16cid:durableId="1053383423">
    <w:abstractNumId w:val="9"/>
  </w:num>
  <w:num w:numId="9" w16cid:durableId="259677527">
    <w:abstractNumId w:val="4"/>
  </w:num>
  <w:num w:numId="10" w16cid:durableId="1680082321">
    <w:abstractNumId w:val="20"/>
  </w:num>
  <w:num w:numId="11" w16cid:durableId="1724939176">
    <w:abstractNumId w:val="11"/>
  </w:num>
  <w:num w:numId="12" w16cid:durableId="1356342228">
    <w:abstractNumId w:val="12"/>
  </w:num>
  <w:num w:numId="13" w16cid:durableId="1482580434">
    <w:abstractNumId w:val="3"/>
  </w:num>
  <w:num w:numId="14" w16cid:durableId="1739740887">
    <w:abstractNumId w:val="14"/>
  </w:num>
  <w:num w:numId="15" w16cid:durableId="198591490">
    <w:abstractNumId w:val="21"/>
  </w:num>
  <w:num w:numId="16" w16cid:durableId="565260732">
    <w:abstractNumId w:val="16"/>
  </w:num>
  <w:num w:numId="17" w16cid:durableId="343552690">
    <w:abstractNumId w:val="6"/>
  </w:num>
  <w:num w:numId="18" w16cid:durableId="1143741197">
    <w:abstractNumId w:val="2"/>
  </w:num>
  <w:num w:numId="19" w16cid:durableId="1665552657">
    <w:abstractNumId w:val="13"/>
  </w:num>
  <w:num w:numId="20" w16cid:durableId="139422671">
    <w:abstractNumId w:val="10"/>
  </w:num>
  <w:num w:numId="21" w16cid:durableId="184514564">
    <w:abstractNumId w:val="7"/>
  </w:num>
  <w:num w:numId="22" w16cid:durableId="109908198">
    <w:abstractNumId w:val="22"/>
  </w:num>
  <w:num w:numId="23" w16cid:durableId="92676342">
    <w:abstractNumId w:val="17"/>
  </w:num>
  <w:num w:numId="24" w16cid:durableId="149121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enforcement="1" w:cryptProviderType="rsaAES" w:cryptAlgorithmClass="hash" w:cryptAlgorithmType="typeAny" w:cryptAlgorithmSid="14" w:cryptSpinCount="100000" w:hash="omucwvbb4WtjLBDzH7PqcF+QHP9Stu56HKGSO+Ugs38vjvLSibShZUnrCaiFhreZ8wxIOLKAkd0HdAHrT69hnw==" w:salt="/YtlkSZO3gBIoAFmsHJa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2F"/>
    <w:rsid w:val="000033CD"/>
    <w:rsid w:val="00003458"/>
    <w:rsid w:val="0001505C"/>
    <w:rsid w:val="00032A72"/>
    <w:rsid w:val="00034CAE"/>
    <w:rsid w:val="00042F60"/>
    <w:rsid w:val="000539FA"/>
    <w:rsid w:val="00053D12"/>
    <w:rsid w:val="00054A17"/>
    <w:rsid w:val="00056889"/>
    <w:rsid w:val="00057171"/>
    <w:rsid w:val="00063429"/>
    <w:rsid w:val="0006525A"/>
    <w:rsid w:val="000747B2"/>
    <w:rsid w:val="00075F78"/>
    <w:rsid w:val="000B2101"/>
    <w:rsid w:val="000B5E74"/>
    <w:rsid w:val="000B7B8C"/>
    <w:rsid w:val="000C5C01"/>
    <w:rsid w:val="000C6538"/>
    <w:rsid w:val="000E0C6D"/>
    <w:rsid w:val="000E2CDA"/>
    <w:rsid w:val="000F4B52"/>
    <w:rsid w:val="00100D4F"/>
    <w:rsid w:val="00101D1C"/>
    <w:rsid w:val="0012733F"/>
    <w:rsid w:val="00131503"/>
    <w:rsid w:val="00131765"/>
    <w:rsid w:val="00137E55"/>
    <w:rsid w:val="00144FCD"/>
    <w:rsid w:val="001457E8"/>
    <w:rsid w:val="00151513"/>
    <w:rsid w:val="00151E17"/>
    <w:rsid w:val="00166850"/>
    <w:rsid w:val="00174CD4"/>
    <w:rsid w:val="001768EA"/>
    <w:rsid w:val="00177796"/>
    <w:rsid w:val="0018031F"/>
    <w:rsid w:val="00191B43"/>
    <w:rsid w:val="0019656E"/>
    <w:rsid w:val="00197314"/>
    <w:rsid w:val="001A5C65"/>
    <w:rsid w:val="001A5F0B"/>
    <w:rsid w:val="001B4299"/>
    <w:rsid w:val="001B746B"/>
    <w:rsid w:val="001C5E9F"/>
    <w:rsid w:val="001D3835"/>
    <w:rsid w:val="001E4DD3"/>
    <w:rsid w:val="001F2C76"/>
    <w:rsid w:val="001F5FC1"/>
    <w:rsid w:val="00205433"/>
    <w:rsid w:val="00220E16"/>
    <w:rsid w:val="00224A85"/>
    <w:rsid w:val="00232676"/>
    <w:rsid w:val="00232846"/>
    <w:rsid w:val="00241E25"/>
    <w:rsid w:val="0025288F"/>
    <w:rsid w:val="00254000"/>
    <w:rsid w:val="00265140"/>
    <w:rsid w:val="0027136D"/>
    <w:rsid w:val="002762EF"/>
    <w:rsid w:val="00277535"/>
    <w:rsid w:val="00281312"/>
    <w:rsid w:val="00287231"/>
    <w:rsid w:val="00297B7F"/>
    <w:rsid w:val="002A3E7D"/>
    <w:rsid w:val="002B0D07"/>
    <w:rsid w:val="002C36A9"/>
    <w:rsid w:val="002C7384"/>
    <w:rsid w:val="002C7D65"/>
    <w:rsid w:val="002D2564"/>
    <w:rsid w:val="002D32B4"/>
    <w:rsid w:val="002E0201"/>
    <w:rsid w:val="003039A3"/>
    <w:rsid w:val="00306BAF"/>
    <w:rsid w:val="00312EC0"/>
    <w:rsid w:val="003353D7"/>
    <w:rsid w:val="00337D57"/>
    <w:rsid w:val="00340B96"/>
    <w:rsid w:val="00344931"/>
    <w:rsid w:val="00344C68"/>
    <w:rsid w:val="00352028"/>
    <w:rsid w:val="0035444B"/>
    <w:rsid w:val="00354C1A"/>
    <w:rsid w:val="00355485"/>
    <w:rsid w:val="00363873"/>
    <w:rsid w:val="00371C2F"/>
    <w:rsid w:val="00372F47"/>
    <w:rsid w:val="00373E85"/>
    <w:rsid w:val="003A2121"/>
    <w:rsid w:val="003B4253"/>
    <w:rsid w:val="003C5FB7"/>
    <w:rsid w:val="003E6B75"/>
    <w:rsid w:val="003F4FAE"/>
    <w:rsid w:val="00412E28"/>
    <w:rsid w:val="00420BB7"/>
    <w:rsid w:val="004372C5"/>
    <w:rsid w:val="00443C2D"/>
    <w:rsid w:val="00444E4F"/>
    <w:rsid w:val="00446BB2"/>
    <w:rsid w:val="004706E4"/>
    <w:rsid w:val="0048429A"/>
    <w:rsid w:val="00490C3F"/>
    <w:rsid w:val="00497CA3"/>
    <w:rsid w:val="004A0E0A"/>
    <w:rsid w:val="004A2EB5"/>
    <w:rsid w:val="004B01A6"/>
    <w:rsid w:val="004B7860"/>
    <w:rsid w:val="004E3C19"/>
    <w:rsid w:val="00502F87"/>
    <w:rsid w:val="00505F3F"/>
    <w:rsid w:val="005205C8"/>
    <w:rsid w:val="0052695E"/>
    <w:rsid w:val="0054210F"/>
    <w:rsid w:val="00550485"/>
    <w:rsid w:val="00567BB1"/>
    <w:rsid w:val="00590C2B"/>
    <w:rsid w:val="005919D4"/>
    <w:rsid w:val="00592CE1"/>
    <w:rsid w:val="005A2141"/>
    <w:rsid w:val="005A67D3"/>
    <w:rsid w:val="005B3455"/>
    <w:rsid w:val="005C3C77"/>
    <w:rsid w:val="005C4D0D"/>
    <w:rsid w:val="005D31BC"/>
    <w:rsid w:val="005E16E2"/>
    <w:rsid w:val="005E63D7"/>
    <w:rsid w:val="005E63E2"/>
    <w:rsid w:val="005E7A65"/>
    <w:rsid w:val="005F084B"/>
    <w:rsid w:val="005F0949"/>
    <w:rsid w:val="00600120"/>
    <w:rsid w:val="0060325E"/>
    <w:rsid w:val="006078D7"/>
    <w:rsid w:val="00633F5A"/>
    <w:rsid w:val="00640D5A"/>
    <w:rsid w:val="00647FBE"/>
    <w:rsid w:val="006715E5"/>
    <w:rsid w:val="00691FE5"/>
    <w:rsid w:val="006968A1"/>
    <w:rsid w:val="00696A87"/>
    <w:rsid w:val="00696DFA"/>
    <w:rsid w:val="0069753A"/>
    <w:rsid w:val="006A0224"/>
    <w:rsid w:val="006A051C"/>
    <w:rsid w:val="006C0D46"/>
    <w:rsid w:val="006C2C0F"/>
    <w:rsid w:val="006C3EAA"/>
    <w:rsid w:val="006C4235"/>
    <w:rsid w:val="006D15D0"/>
    <w:rsid w:val="006D16F1"/>
    <w:rsid w:val="006E52A5"/>
    <w:rsid w:val="006E7DFA"/>
    <w:rsid w:val="006F0858"/>
    <w:rsid w:val="00702A5E"/>
    <w:rsid w:val="00706A03"/>
    <w:rsid w:val="00712A1D"/>
    <w:rsid w:val="00730A47"/>
    <w:rsid w:val="007355BF"/>
    <w:rsid w:val="00736D40"/>
    <w:rsid w:val="00741DB3"/>
    <w:rsid w:val="00746CC7"/>
    <w:rsid w:val="00751AEE"/>
    <w:rsid w:val="0076316A"/>
    <w:rsid w:val="00763278"/>
    <w:rsid w:val="00765D86"/>
    <w:rsid w:val="00772FD5"/>
    <w:rsid w:val="00773333"/>
    <w:rsid w:val="0078014B"/>
    <w:rsid w:val="00787002"/>
    <w:rsid w:val="0079027F"/>
    <w:rsid w:val="00794121"/>
    <w:rsid w:val="007A1CA8"/>
    <w:rsid w:val="007A3A20"/>
    <w:rsid w:val="007A6A63"/>
    <w:rsid w:val="007B16D6"/>
    <w:rsid w:val="007B2D4C"/>
    <w:rsid w:val="007B343E"/>
    <w:rsid w:val="007B4203"/>
    <w:rsid w:val="007B6B16"/>
    <w:rsid w:val="007D0D03"/>
    <w:rsid w:val="007D3E5B"/>
    <w:rsid w:val="007E27B0"/>
    <w:rsid w:val="007F11CA"/>
    <w:rsid w:val="007F1D9C"/>
    <w:rsid w:val="00811C6F"/>
    <w:rsid w:val="00816125"/>
    <w:rsid w:val="008174BF"/>
    <w:rsid w:val="00827F55"/>
    <w:rsid w:val="00836062"/>
    <w:rsid w:val="00837B14"/>
    <w:rsid w:val="008475BC"/>
    <w:rsid w:val="008476AB"/>
    <w:rsid w:val="0086457E"/>
    <w:rsid w:val="008700C3"/>
    <w:rsid w:val="00886D82"/>
    <w:rsid w:val="0089067B"/>
    <w:rsid w:val="008952C9"/>
    <w:rsid w:val="008B26D9"/>
    <w:rsid w:val="008C2901"/>
    <w:rsid w:val="008D0A3A"/>
    <w:rsid w:val="008D422A"/>
    <w:rsid w:val="008E0342"/>
    <w:rsid w:val="008E18CE"/>
    <w:rsid w:val="008E292E"/>
    <w:rsid w:val="008E2F31"/>
    <w:rsid w:val="008E433B"/>
    <w:rsid w:val="00906C5C"/>
    <w:rsid w:val="00907310"/>
    <w:rsid w:val="0091066C"/>
    <w:rsid w:val="009117B0"/>
    <w:rsid w:val="009142BD"/>
    <w:rsid w:val="00924FEC"/>
    <w:rsid w:val="009267B1"/>
    <w:rsid w:val="00931642"/>
    <w:rsid w:val="00934F09"/>
    <w:rsid w:val="00937F42"/>
    <w:rsid w:val="00940CFB"/>
    <w:rsid w:val="00943EA4"/>
    <w:rsid w:val="00945623"/>
    <w:rsid w:val="009669A6"/>
    <w:rsid w:val="00970454"/>
    <w:rsid w:val="00980151"/>
    <w:rsid w:val="0098134C"/>
    <w:rsid w:val="00996C67"/>
    <w:rsid w:val="009B144E"/>
    <w:rsid w:val="009B6CB7"/>
    <w:rsid w:val="009C2568"/>
    <w:rsid w:val="009D2EF8"/>
    <w:rsid w:val="009D5918"/>
    <w:rsid w:val="009E2A8B"/>
    <w:rsid w:val="009F4FF2"/>
    <w:rsid w:val="009F62CC"/>
    <w:rsid w:val="009F728A"/>
    <w:rsid w:val="00A13260"/>
    <w:rsid w:val="00A263C0"/>
    <w:rsid w:val="00A36B01"/>
    <w:rsid w:val="00A40BD0"/>
    <w:rsid w:val="00A42740"/>
    <w:rsid w:val="00A43835"/>
    <w:rsid w:val="00A445D1"/>
    <w:rsid w:val="00A515D7"/>
    <w:rsid w:val="00A53DD1"/>
    <w:rsid w:val="00A60127"/>
    <w:rsid w:val="00A70458"/>
    <w:rsid w:val="00A86794"/>
    <w:rsid w:val="00A87817"/>
    <w:rsid w:val="00A94FF9"/>
    <w:rsid w:val="00AA2222"/>
    <w:rsid w:val="00AA63D3"/>
    <w:rsid w:val="00AB187C"/>
    <w:rsid w:val="00AC7A09"/>
    <w:rsid w:val="00AD5894"/>
    <w:rsid w:val="00AE7AFC"/>
    <w:rsid w:val="00B14E0F"/>
    <w:rsid w:val="00B31B53"/>
    <w:rsid w:val="00B41B72"/>
    <w:rsid w:val="00B505CD"/>
    <w:rsid w:val="00B54231"/>
    <w:rsid w:val="00B717A2"/>
    <w:rsid w:val="00B73783"/>
    <w:rsid w:val="00B85FD5"/>
    <w:rsid w:val="00B906ED"/>
    <w:rsid w:val="00BA33A5"/>
    <w:rsid w:val="00BB4F45"/>
    <w:rsid w:val="00BD155E"/>
    <w:rsid w:val="00BD2D4E"/>
    <w:rsid w:val="00BE524B"/>
    <w:rsid w:val="00BF4579"/>
    <w:rsid w:val="00BF7688"/>
    <w:rsid w:val="00C07B66"/>
    <w:rsid w:val="00C20864"/>
    <w:rsid w:val="00C24749"/>
    <w:rsid w:val="00C261E8"/>
    <w:rsid w:val="00C317F6"/>
    <w:rsid w:val="00C32C8F"/>
    <w:rsid w:val="00C3660A"/>
    <w:rsid w:val="00C42B06"/>
    <w:rsid w:val="00C555BC"/>
    <w:rsid w:val="00C61023"/>
    <w:rsid w:val="00C62880"/>
    <w:rsid w:val="00C62B8C"/>
    <w:rsid w:val="00C635E2"/>
    <w:rsid w:val="00C63984"/>
    <w:rsid w:val="00C65A5E"/>
    <w:rsid w:val="00C6737E"/>
    <w:rsid w:val="00C84348"/>
    <w:rsid w:val="00C8751D"/>
    <w:rsid w:val="00CA0F3A"/>
    <w:rsid w:val="00CA32C1"/>
    <w:rsid w:val="00CB46EA"/>
    <w:rsid w:val="00CB7408"/>
    <w:rsid w:val="00CE1357"/>
    <w:rsid w:val="00CE5C7B"/>
    <w:rsid w:val="00CF1D69"/>
    <w:rsid w:val="00CF42FA"/>
    <w:rsid w:val="00CF4449"/>
    <w:rsid w:val="00D037B9"/>
    <w:rsid w:val="00D04053"/>
    <w:rsid w:val="00D14B84"/>
    <w:rsid w:val="00D17EC7"/>
    <w:rsid w:val="00D35862"/>
    <w:rsid w:val="00D41DC6"/>
    <w:rsid w:val="00D427D1"/>
    <w:rsid w:val="00D53963"/>
    <w:rsid w:val="00D57CB0"/>
    <w:rsid w:val="00D62AB8"/>
    <w:rsid w:val="00D669B5"/>
    <w:rsid w:val="00D70E2E"/>
    <w:rsid w:val="00D97071"/>
    <w:rsid w:val="00DC177B"/>
    <w:rsid w:val="00DD419C"/>
    <w:rsid w:val="00DD4499"/>
    <w:rsid w:val="00DE5734"/>
    <w:rsid w:val="00DF1810"/>
    <w:rsid w:val="00DF488A"/>
    <w:rsid w:val="00DF6017"/>
    <w:rsid w:val="00E02A1C"/>
    <w:rsid w:val="00E105D8"/>
    <w:rsid w:val="00E14F45"/>
    <w:rsid w:val="00E173AE"/>
    <w:rsid w:val="00E26FC0"/>
    <w:rsid w:val="00E30363"/>
    <w:rsid w:val="00E35D64"/>
    <w:rsid w:val="00E373C0"/>
    <w:rsid w:val="00E4539E"/>
    <w:rsid w:val="00E4761A"/>
    <w:rsid w:val="00E64D23"/>
    <w:rsid w:val="00E670A0"/>
    <w:rsid w:val="00E7123A"/>
    <w:rsid w:val="00E9110F"/>
    <w:rsid w:val="00E94FCD"/>
    <w:rsid w:val="00EA3565"/>
    <w:rsid w:val="00EA364B"/>
    <w:rsid w:val="00EA37C4"/>
    <w:rsid w:val="00EB0267"/>
    <w:rsid w:val="00EB115C"/>
    <w:rsid w:val="00EB17BD"/>
    <w:rsid w:val="00EC67A1"/>
    <w:rsid w:val="00ED1377"/>
    <w:rsid w:val="00ED7398"/>
    <w:rsid w:val="00EE7E5D"/>
    <w:rsid w:val="00EF02FB"/>
    <w:rsid w:val="00EF7C7A"/>
    <w:rsid w:val="00F20EAA"/>
    <w:rsid w:val="00F23E90"/>
    <w:rsid w:val="00F27A8C"/>
    <w:rsid w:val="00F30058"/>
    <w:rsid w:val="00F3206C"/>
    <w:rsid w:val="00F33FDB"/>
    <w:rsid w:val="00F56E56"/>
    <w:rsid w:val="00F61ACF"/>
    <w:rsid w:val="00F65D4E"/>
    <w:rsid w:val="00F70DF8"/>
    <w:rsid w:val="00F719CE"/>
    <w:rsid w:val="00F839B2"/>
    <w:rsid w:val="00F875F7"/>
    <w:rsid w:val="00F935F7"/>
    <w:rsid w:val="00FA1632"/>
    <w:rsid w:val="00FA2349"/>
    <w:rsid w:val="00FC1D44"/>
    <w:rsid w:val="00FC3CBD"/>
    <w:rsid w:val="00FC5849"/>
    <w:rsid w:val="00FC58CA"/>
    <w:rsid w:val="00FC696F"/>
    <w:rsid w:val="00FF3A5C"/>
    <w:rsid w:val="00FF4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FF5B"/>
  <w15:chartTrackingRefBased/>
  <w15:docId w15:val="{433ABA51-7AC3-4CD9-A2BC-E1F6A9F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7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7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2F"/>
    <w:rPr>
      <w:rFonts w:eastAsiaTheme="majorEastAsia" w:cstheme="majorBidi"/>
      <w:color w:val="272727" w:themeColor="text1" w:themeTint="D8"/>
    </w:rPr>
  </w:style>
  <w:style w:type="paragraph" w:styleId="Title">
    <w:name w:val="Title"/>
    <w:basedOn w:val="Normal"/>
    <w:next w:val="Normal"/>
    <w:link w:val="TitleChar"/>
    <w:uiPriority w:val="10"/>
    <w:qFormat/>
    <w:rsid w:val="0037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2F"/>
    <w:pPr>
      <w:spacing w:before="160"/>
      <w:jc w:val="center"/>
    </w:pPr>
    <w:rPr>
      <w:i/>
      <w:iCs/>
      <w:color w:val="404040" w:themeColor="text1" w:themeTint="BF"/>
    </w:rPr>
  </w:style>
  <w:style w:type="character" w:customStyle="1" w:styleId="QuoteChar">
    <w:name w:val="Quote Char"/>
    <w:basedOn w:val="DefaultParagraphFont"/>
    <w:link w:val="Quote"/>
    <w:uiPriority w:val="29"/>
    <w:rsid w:val="00371C2F"/>
    <w:rPr>
      <w:i/>
      <w:iCs/>
      <w:color w:val="404040" w:themeColor="text1" w:themeTint="BF"/>
    </w:rPr>
  </w:style>
  <w:style w:type="paragraph" w:styleId="ListParagraph">
    <w:name w:val="List Paragraph"/>
    <w:basedOn w:val="Normal"/>
    <w:link w:val="ListParagraphChar"/>
    <w:uiPriority w:val="34"/>
    <w:qFormat/>
    <w:rsid w:val="00371C2F"/>
    <w:pPr>
      <w:ind w:left="720"/>
      <w:contextualSpacing/>
    </w:pPr>
  </w:style>
  <w:style w:type="character" w:styleId="IntenseEmphasis">
    <w:name w:val="Intense Emphasis"/>
    <w:basedOn w:val="DefaultParagraphFont"/>
    <w:uiPriority w:val="21"/>
    <w:qFormat/>
    <w:rsid w:val="00371C2F"/>
    <w:rPr>
      <w:i/>
      <w:iCs/>
      <w:color w:val="0F4761" w:themeColor="accent1" w:themeShade="BF"/>
    </w:rPr>
  </w:style>
  <w:style w:type="paragraph" w:styleId="IntenseQuote">
    <w:name w:val="Intense Quote"/>
    <w:basedOn w:val="Normal"/>
    <w:next w:val="Normal"/>
    <w:link w:val="IntenseQuoteChar"/>
    <w:uiPriority w:val="30"/>
    <w:qFormat/>
    <w:rsid w:val="0037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2F"/>
    <w:rPr>
      <w:i/>
      <w:iCs/>
      <w:color w:val="0F4761" w:themeColor="accent1" w:themeShade="BF"/>
    </w:rPr>
  </w:style>
  <w:style w:type="character" w:styleId="IntenseReference">
    <w:name w:val="Intense Reference"/>
    <w:basedOn w:val="DefaultParagraphFont"/>
    <w:uiPriority w:val="32"/>
    <w:qFormat/>
    <w:rsid w:val="00371C2F"/>
    <w:rPr>
      <w:b/>
      <w:bCs/>
      <w:smallCaps/>
      <w:color w:val="0F4761" w:themeColor="accent1" w:themeShade="BF"/>
      <w:spacing w:val="5"/>
    </w:rPr>
  </w:style>
  <w:style w:type="character" w:styleId="Hyperlink">
    <w:name w:val="Hyperlink"/>
    <w:basedOn w:val="DefaultParagraphFont"/>
    <w:uiPriority w:val="99"/>
    <w:unhideWhenUsed/>
    <w:rsid w:val="00A87817"/>
    <w:rPr>
      <w:color w:val="467886" w:themeColor="hyperlink"/>
      <w:u w:val="single"/>
    </w:rPr>
  </w:style>
  <w:style w:type="character" w:styleId="UnresolvedMention">
    <w:name w:val="Unresolved Mention"/>
    <w:basedOn w:val="DefaultParagraphFont"/>
    <w:uiPriority w:val="99"/>
    <w:semiHidden/>
    <w:unhideWhenUsed/>
    <w:rsid w:val="00A87817"/>
    <w:rPr>
      <w:color w:val="605E5C"/>
      <w:shd w:val="clear" w:color="auto" w:fill="E1DFDD"/>
    </w:rPr>
  </w:style>
  <w:style w:type="character" w:styleId="CommentReference">
    <w:name w:val="annotation reference"/>
    <w:basedOn w:val="DefaultParagraphFont"/>
    <w:uiPriority w:val="99"/>
    <w:semiHidden/>
    <w:unhideWhenUsed/>
    <w:rsid w:val="001E4DD3"/>
    <w:rPr>
      <w:sz w:val="16"/>
      <w:szCs w:val="16"/>
    </w:rPr>
  </w:style>
  <w:style w:type="paragraph" w:styleId="CommentText">
    <w:name w:val="annotation text"/>
    <w:basedOn w:val="Normal"/>
    <w:link w:val="CommentTextChar"/>
    <w:uiPriority w:val="99"/>
    <w:unhideWhenUsed/>
    <w:rsid w:val="001E4DD3"/>
    <w:pPr>
      <w:spacing w:line="240" w:lineRule="auto"/>
    </w:pPr>
    <w:rPr>
      <w:sz w:val="20"/>
      <w:szCs w:val="20"/>
    </w:rPr>
  </w:style>
  <w:style w:type="character" w:customStyle="1" w:styleId="CommentTextChar">
    <w:name w:val="Comment Text Char"/>
    <w:basedOn w:val="DefaultParagraphFont"/>
    <w:link w:val="CommentText"/>
    <w:uiPriority w:val="99"/>
    <w:rsid w:val="001E4DD3"/>
    <w:rPr>
      <w:sz w:val="20"/>
      <w:szCs w:val="20"/>
    </w:rPr>
  </w:style>
  <w:style w:type="character" w:customStyle="1" w:styleId="ListParagraphChar">
    <w:name w:val="List Paragraph Char"/>
    <w:basedOn w:val="DefaultParagraphFont"/>
    <w:link w:val="ListParagraph"/>
    <w:uiPriority w:val="34"/>
    <w:locked/>
    <w:rsid w:val="001E4DD3"/>
  </w:style>
  <w:style w:type="paragraph" w:customStyle="1" w:styleId="Default">
    <w:name w:val="Default"/>
    <w:rsid w:val="00746CC7"/>
    <w:pPr>
      <w:autoSpaceDE w:val="0"/>
      <w:autoSpaceDN w:val="0"/>
      <w:adjustRightInd w:val="0"/>
      <w:spacing w:after="0" w:line="240" w:lineRule="auto"/>
    </w:pPr>
    <w:rPr>
      <w:rFonts w:ascii="Times New Roman" w:hAnsi="Times New Roman" w:cs="Times New Roman"/>
      <w:color w:val="000000"/>
      <w:kern w:val="0"/>
    </w:rPr>
  </w:style>
  <w:style w:type="paragraph" w:styleId="CommentSubject">
    <w:name w:val="annotation subject"/>
    <w:basedOn w:val="CommentText"/>
    <w:next w:val="CommentText"/>
    <w:link w:val="CommentSubjectChar"/>
    <w:uiPriority w:val="99"/>
    <w:semiHidden/>
    <w:unhideWhenUsed/>
    <w:rsid w:val="002D32B4"/>
    <w:rPr>
      <w:b/>
      <w:bCs/>
    </w:rPr>
  </w:style>
  <w:style w:type="character" w:customStyle="1" w:styleId="CommentSubjectChar">
    <w:name w:val="Comment Subject Char"/>
    <w:basedOn w:val="CommentTextChar"/>
    <w:link w:val="CommentSubject"/>
    <w:uiPriority w:val="99"/>
    <w:semiHidden/>
    <w:rsid w:val="002D32B4"/>
    <w:rPr>
      <w:b/>
      <w:bCs/>
      <w:sz w:val="20"/>
      <w:szCs w:val="20"/>
    </w:rPr>
  </w:style>
  <w:style w:type="paragraph" w:styleId="Revision">
    <w:name w:val="Revision"/>
    <w:hidden/>
    <w:uiPriority w:val="99"/>
    <w:semiHidden/>
    <w:rsid w:val="00592CE1"/>
    <w:pPr>
      <w:spacing w:after="0" w:line="240" w:lineRule="auto"/>
    </w:pPr>
  </w:style>
  <w:style w:type="paragraph" w:styleId="Header">
    <w:name w:val="header"/>
    <w:basedOn w:val="Normal"/>
    <w:link w:val="HeaderChar"/>
    <w:uiPriority w:val="99"/>
    <w:unhideWhenUsed/>
    <w:rsid w:val="00E64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23"/>
  </w:style>
  <w:style w:type="paragraph" w:styleId="Footer">
    <w:name w:val="footer"/>
    <w:basedOn w:val="Normal"/>
    <w:link w:val="FooterChar"/>
    <w:uiPriority w:val="99"/>
    <w:unhideWhenUsed/>
    <w:rsid w:val="00E64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23"/>
  </w:style>
  <w:style w:type="paragraph" w:styleId="NormalWeb">
    <w:name w:val="Normal (Web)"/>
    <w:basedOn w:val="Normal"/>
    <w:uiPriority w:val="99"/>
    <w:semiHidden/>
    <w:unhideWhenUsed/>
    <w:rsid w:val="00640D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5110-73DC-49B1-89A3-2917774D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4099</Words>
  <Characters>23370</Characters>
  <Application>Microsoft Office Word</Application>
  <DocSecurity>8</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 Heather@CNRA</dc:creator>
  <cp:keywords/>
  <dc:description/>
  <cp:lastModifiedBy>Kemp, Mazonika@BOF</cp:lastModifiedBy>
  <cp:revision>7</cp:revision>
  <dcterms:created xsi:type="dcterms:W3CDTF">2026-03-02T23:32:00Z</dcterms:created>
  <dcterms:modified xsi:type="dcterms:W3CDTF">2026-04-15T13:09:00Z</dcterms:modified>
</cp:coreProperties>
</file>