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8BA" w14:textId="77777777" w:rsidR="00672F00" w:rsidRPr="00ED6011" w:rsidRDefault="00672F00">
      <w:pPr>
        <w:rPr>
          <w:rFonts w:cstheme="minorHAnsi"/>
          <w:b/>
          <w:u w:val="single"/>
        </w:rPr>
      </w:pPr>
    </w:p>
    <w:p w14:paraId="417D06A6" w14:textId="1D71419B" w:rsidR="00AD1885" w:rsidRPr="004126E3" w:rsidRDefault="00073385">
      <w:pPr>
        <w:rPr>
          <w:rFonts w:cstheme="minorHAnsi"/>
        </w:rPr>
      </w:pPr>
      <w:r w:rsidRPr="004126E3">
        <w:rPr>
          <w:rFonts w:cstheme="minorHAnsi"/>
          <w:b/>
          <w:u w:val="single"/>
        </w:rPr>
        <w:t xml:space="preserve">ITEM # </w:t>
      </w:r>
      <w:r w:rsidR="00756FD0" w:rsidRPr="004126E3">
        <w:rPr>
          <w:rFonts w:cstheme="minorHAnsi"/>
          <w:b/>
          <w:u w:val="single"/>
        </w:rPr>
        <w:t>3</w:t>
      </w:r>
      <w:r w:rsidR="000628B4" w:rsidRPr="004126E3">
        <w:rPr>
          <w:rFonts w:cstheme="minorHAnsi"/>
          <w:b/>
          <w:u w:val="single"/>
        </w:rPr>
        <w:t>6</w:t>
      </w:r>
      <w:r w:rsidR="0058209C" w:rsidRPr="004126E3">
        <w:rPr>
          <w:rFonts w:cstheme="minorHAnsi"/>
          <w:b/>
          <w:u w:val="single"/>
        </w:rPr>
        <w:t xml:space="preserve"> - </w:t>
      </w:r>
      <w:bookmarkStart w:id="0" w:name="_Hlk159578301"/>
      <w:r w:rsidR="00410ED7" w:rsidRPr="004126E3">
        <w:rPr>
          <w:rFonts w:cstheme="minorHAnsi"/>
          <w:b/>
          <w:u w:val="single"/>
        </w:rPr>
        <w:t>ARCHAEOLOGICAL / HISTORICAL CULTURAL RESOURCES</w:t>
      </w:r>
      <w:bookmarkEnd w:id="0"/>
    </w:p>
    <w:p w14:paraId="7474EA8A" w14:textId="77777777" w:rsidR="00073385" w:rsidRPr="004126E3" w:rsidRDefault="00073385">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36  ARCHAEOLOGICAL / HISTORICAL"/>
      </w:tblPr>
      <w:tblGrid>
        <w:gridCol w:w="1790"/>
        <w:gridCol w:w="8270"/>
      </w:tblGrid>
      <w:tr w:rsidR="00073385" w:rsidRPr="004126E3" w14:paraId="0EF1577D" w14:textId="77777777" w:rsidTr="00CC6CB8">
        <w:trPr>
          <w:trHeight w:val="340"/>
        </w:trPr>
        <w:tc>
          <w:tcPr>
            <w:tcW w:w="1790" w:type="dxa"/>
          </w:tcPr>
          <w:p w14:paraId="6DE1728D" w14:textId="46A76690" w:rsidR="00073385" w:rsidRPr="004126E3" w:rsidRDefault="00073385" w:rsidP="00D82C99">
            <w:pPr>
              <w:pStyle w:val="ListParagraph"/>
              <w:numPr>
                <w:ilvl w:val="0"/>
                <w:numId w:val="4"/>
              </w:numPr>
              <w:ind w:left="162" w:hanging="180"/>
              <w:rPr>
                <w:rFonts w:cstheme="minorHAnsi"/>
              </w:rPr>
            </w:pPr>
            <w:r w:rsidRPr="004126E3">
              <w:rPr>
                <w:rFonts w:cstheme="minorHAnsi"/>
              </w:rPr>
              <w:t>[</w:t>
            </w:r>
            <w:sdt>
              <w:sdtPr>
                <w:rPr>
                  <w:rFonts w:eastAsia="MS Gothic" w:cstheme="minorHAnsi"/>
                  <w:b/>
                </w:rPr>
                <w:id w:val="-712423977"/>
                <w14:checkbox>
                  <w14:checked w14:val="0"/>
                  <w14:checkedState w14:val="0058" w14:font="Arial Black"/>
                  <w14:uncheckedState w14:val="2610" w14:font="MS Gothic"/>
                </w14:checkbox>
              </w:sdtPr>
              <w:sdtEndPr/>
              <w:sdtContent>
                <w:r w:rsidRPr="004126E3">
                  <w:rPr>
                    <w:rFonts w:ascii="Segoe UI Symbol" w:eastAsia="MS Gothic" w:hAnsi="Segoe UI Symbol" w:cs="Segoe UI Symbol"/>
                    <w:b/>
                  </w:rPr>
                  <w:t>☐</w:t>
                </w:r>
              </w:sdtContent>
            </w:sdt>
            <w:r w:rsidR="00D82C99" w:rsidRPr="004126E3">
              <w:rPr>
                <w:rFonts w:cstheme="minorHAnsi"/>
              </w:rPr>
              <w:t>]Yes</w:t>
            </w:r>
            <w:r w:rsidRPr="004126E3">
              <w:rPr>
                <w:rFonts w:cstheme="minorHAnsi"/>
              </w:rPr>
              <w:t xml:space="preserve"> [</w:t>
            </w:r>
            <w:sdt>
              <w:sdtPr>
                <w:rPr>
                  <w:rFonts w:eastAsia="MS Gothic" w:cstheme="minorHAnsi"/>
                  <w:b/>
                </w:rPr>
                <w:id w:val="-1666467266"/>
                <w14:checkbox>
                  <w14:checked w14:val="0"/>
                  <w14:checkedState w14:val="0058" w14:font="Arial Black"/>
                  <w14:uncheckedState w14:val="2610" w14:font="MS Gothic"/>
                </w14:checkbox>
              </w:sdtPr>
              <w:sdtEndPr/>
              <w:sdtContent>
                <w:r w:rsidRPr="004126E3">
                  <w:rPr>
                    <w:rFonts w:ascii="Segoe UI Symbol" w:eastAsia="MS Gothic" w:hAnsi="Segoe UI Symbol" w:cs="Segoe UI Symbol"/>
                    <w:b/>
                  </w:rPr>
                  <w:t>☐</w:t>
                </w:r>
              </w:sdtContent>
            </w:sdt>
            <w:r w:rsidRPr="004126E3">
              <w:rPr>
                <w:rFonts w:cstheme="minorHAnsi"/>
              </w:rPr>
              <w:t>]No</w:t>
            </w:r>
          </w:p>
        </w:tc>
        <w:tc>
          <w:tcPr>
            <w:tcW w:w="8270" w:type="dxa"/>
          </w:tcPr>
          <w:p w14:paraId="559D4580" w14:textId="68C67933" w:rsidR="00CC6CB8" w:rsidRDefault="000628B4" w:rsidP="00CC6CB8">
            <w:pPr>
              <w:rPr>
                <w:rFonts w:cstheme="minorHAnsi"/>
              </w:rPr>
            </w:pPr>
            <w:r w:rsidRPr="004126E3">
              <w:rPr>
                <w:rFonts w:cstheme="minorHAnsi"/>
              </w:rPr>
              <w:t xml:space="preserve">Has an </w:t>
            </w:r>
            <w:r w:rsidR="007D41F4" w:rsidRPr="004126E3">
              <w:rPr>
                <w:rFonts w:cstheme="minorHAnsi"/>
              </w:rPr>
              <w:t>archaeological</w:t>
            </w:r>
            <w:r w:rsidR="000F3EAF" w:rsidRPr="004126E3">
              <w:rPr>
                <w:rFonts w:cstheme="minorHAnsi"/>
              </w:rPr>
              <w:t xml:space="preserve"> or </w:t>
            </w:r>
            <w:r w:rsidR="007D41F4" w:rsidRPr="004126E3">
              <w:rPr>
                <w:rFonts w:cstheme="minorHAnsi"/>
              </w:rPr>
              <w:t>historical</w:t>
            </w:r>
            <w:r w:rsidRPr="004126E3">
              <w:rPr>
                <w:rFonts w:cstheme="minorHAnsi"/>
              </w:rPr>
              <w:t xml:space="preserve"> survey been made </w:t>
            </w:r>
            <w:r w:rsidR="001A4429" w:rsidRPr="001A4429">
              <w:rPr>
                <w:rFonts w:cstheme="minorHAnsi"/>
              </w:rPr>
              <w:t>on the area to be harvested</w:t>
            </w:r>
            <w:r w:rsidRPr="004126E3">
              <w:rPr>
                <w:rFonts w:cstheme="minorHAnsi"/>
              </w:rPr>
              <w:t>?</w:t>
            </w:r>
            <w:r w:rsidR="000F3EAF" w:rsidRPr="004126E3">
              <w:rPr>
                <w:rFonts w:cstheme="minorHAnsi"/>
              </w:rPr>
              <w:t xml:space="preserve"> </w:t>
            </w:r>
          </w:p>
          <w:p w14:paraId="6740EA39" w14:textId="77777777" w:rsidR="000628B4" w:rsidRDefault="000F3EAF" w:rsidP="00CC6CB8">
            <w:pPr>
              <w:spacing w:after="120"/>
              <w:rPr>
                <w:rFonts w:cstheme="minorHAnsi"/>
              </w:rPr>
            </w:pPr>
            <w:r w:rsidRPr="004126E3">
              <w:rPr>
                <w:rFonts w:cstheme="minorHAnsi"/>
              </w:rPr>
              <w:t>[ref. 14 CCR § 1034(s)]</w:t>
            </w:r>
          </w:p>
          <w:p w14:paraId="499908BF" w14:textId="55CC5AF4" w:rsidR="009C04F9" w:rsidRPr="00722D9B" w:rsidRDefault="009C04F9" w:rsidP="00722D9B">
            <w:pPr>
              <w:spacing w:after="120"/>
              <w:rPr>
                <w:rFonts w:cstheme="minorHAnsi"/>
                <w:b/>
              </w:rPr>
            </w:pPr>
            <w:r>
              <w:rPr>
                <w:rFonts w:cstheme="minorHAnsi"/>
                <w:b/>
              </w:rPr>
              <w:t xml:space="preserve">NOTE:  A </w:t>
            </w:r>
            <w:r w:rsidRPr="004126E3">
              <w:rPr>
                <w:rFonts w:cstheme="minorHAnsi"/>
                <w:b/>
              </w:rPr>
              <w:t>Confidential Archaeological Addendum (CAA)</w:t>
            </w:r>
            <w:r>
              <w:rPr>
                <w:rFonts w:cstheme="minorHAnsi"/>
                <w:b/>
              </w:rPr>
              <w:t xml:space="preserve"> shall be </w:t>
            </w:r>
            <w:r w:rsidRPr="004126E3">
              <w:rPr>
                <w:rFonts w:cstheme="minorHAnsi"/>
                <w:b/>
              </w:rPr>
              <w:t>include</w:t>
            </w:r>
            <w:r>
              <w:rPr>
                <w:rFonts w:cstheme="minorHAnsi"/>
                <w:b/>
              </w:rPr>
              <w:t>d</w:t>
            </w:r>
            <w:r w:rsidRPr="004126E3">
              <w:rPr>
                <w:rFonts w:cstheme="minorHAnsi"/>
                <w:b/>
              </w:rPr>
              <w:t xml:space="preserve"> in SECTION VI</w:t>
            </w:r>
            <w:r>
              <w:rPr>
                <w:rFonts w:cstheme="minorHAnsi"/>
                <w:b/>
              </w:rPr>
              <w:t xml:space="preserve"> of this Plan</w:t>
            </w:r>
            <w:r w:rsidRPr="004126E3">
              <w:rPr>
                <w:rFonts w:cstheme="minorHAnsi"/>
                <w:b/>
              </w:rPr>
              <w:t>.</w:t>
            </w:r>
            <w:r w:rsidR="00471014">
              <w:rPr>
                <w:rFonts w:cstheme="minorHAnsi"/>
                <w:b/>
              </w:rPr>
              <w:t xml:space="preserve">  If any archaeological sites exist, protection measures for timber operations shall be outlined in the CAA</w:t>
            </w:r>
            <w:r w:rsidR="00C83BF3">
              <w:rPr>
                <w:rFonts w:cstheme="minorHAnsi"/>
                <w:b/>
              </w:rPr>
              <w:t xml:space="preserve"> and a meeting will take place with the LTO per 14 CCR </w:t>
            </w:r>
            <w:r w:rsidR="00C83BF3" w:rsidRPr="00C83BF3">
              <w:rPr>
                <w:rFonts w:cstheme="minorHAnsi"/>
                <w:b/>
                <w:bCs/>
              </w:rPr>
              <w:t>§</w:t>
            </w:r>
            <w:r w:rsidR="00C83BF3">
              <w:rPr>
                <w:rFonts w:cstheme="minorHAnsi"/>
              </w:rPr>
              <w:t xml:space="preserve"> </w:t>
            </w:r>
            <w:r w:rsidR="00C83BF3">
              <w:rPr>
                <w:rFonts w:cstheme="minorHAnsi"/>
                <w:b/>
              </w:rPr>
              <w:t>1035.2</w:t>
            </w:r>
            <w:r w:rsidR="00471014">
              <w:rPr>
                <w:rFonts w:cstheme="minorHAnsi"/>
                <w:b/>
              </w:rPr>
              <w:t>.</w:t>
            </w:r>
            <w:r w:rsidR="00C83BF3">
              <w:rPr>
                <w:rFonts w:cstheme="minorHAnsi"/>
                <w:b/>
              </w:rPr>
              <w:t xml:space="preserve">  </w:t>
            </w:r>
            <w:r>
              <w:rPr>
                <w:rFonts w:cstheme="minorHAnsi"/>
                <w:b/>
              </w:rPr>
              <w:t>T</w:t>
            </w:r>
            <w:r w:rsidRPr="004126E3">
              <w:rPr>
                <w:rFonts w:cstheme="minorHAnsi"/>
                <w:b/>
              </w:rPr>
              <w:t xml:space="preserve">his information is confidential and </w:t>
            </w:r>
            <w:r w:rsidRPr="004126E3">
              <w:rPr>
                <w:rFonts w:cstheme="minorHAnsi"/>
                <w:b/>
                <w:u w:val="single"/>
              </w:rPr>
              <w:t>not</w:t>
            </w:r>
            <w:r w:rsidRPr="004126E3">
              <w:rPr>
                <w:rFonts w:cstheme="minorHAnsi"/>
                <w:b/>
              </w:rPr>
              <w:t xml:space="preserve"> available to the public or review agencies, other than CAL FIRE</w:t>
            </w:r>
            <w:r w:rsidR="00722D9B">
              <w:rPr>
                <w:rFonts w:cstheme="minorHAnsi"/>
                <w:b/>
              </w:rPr>
              <w:t xml:space="preserve"> per </w:t>
            </w:r>
            <w:bookmarkStart w:id="1" w:name="_Hlk159578238"/>
            <w:r w:rsidR="00722D9B">
              <w:rPr>
                <w:rFonts w:cstheme="minorHAnsi"/>
                <w:b/>
              </w:rPr>
              <w:t xml:space="preserve">California </w:t>
            </w:r>
            <w:r w:rsidR="00722D9B" w:rsidRPr="00722D9B">
              <w:rPr>
                <w:rFonts w:cstheme="minorHAnsi"/>
                <w:b/>
              </w:rPr>
              <w:t xml:space="preserve">Government Code </w:t>
            </w:r>
            <w:r w:rsidR="00502450" w:rsidRPr="00502450">
              <w:rPr>
                <w:rFonts w:cstheme="minorHAnsi"/>
                <w:b/>
              </w:rPr>
              <w:t>§</w:t>
            </w:r>
            <w:r w:rsidR="00722D9B" w:rsidRPr="00722D9B">
              <w:rPr>
                <w:rFonts w:cstheme="minorHAnsi"/>
                <w:b/>
              </w:rPr>
              <w:t xml:space="preserve"> </w:t>
            </w:r>
            <w:r w:rsidR="00502450" w:rsidRPr="00502450">
              <w:rPr>
                <w:rFonts w:cstheme="minorHAnsi"/>
                <w:b/>
              </w:rPr>
              <w:t xml:space="preserve">7297.005 </w:t>
            </w:r>
            <w:r w:rsidR="00722D9B">
              <w:rPr>
                <w:rFonts w:cstheme="minorHAnsi"/>
                <w:b/>
              </w:rPr>
              <w:t xml:space="preserve">and </w:t>
            </w:r>
            <w:r w:rsidR="00722D9B" w:rsidRPr="00722D9B">
              <w:rPr>
                <w:rFonts w:cstheme="minorHAnsi"/>
                <w:b/>
                <w:bCs/>
              </w:rPr>
              <w:t>14 CCR § 969.1</w:t>
            </w:r>
            <w:r w:rsidR="00722D9B">
              <w:rPr>
                <w:rFonts w:cstheme="minorHAnsi"/>
                <w:b/>
                <w:bCs/>
              </w:rPr>
              <w:t>(a)</w:t>
            </w:r>
            <w:r w:rsidR="00722D9B" w:rsidRPr="00722D9B">
              <w:rPr>
                <w:rFonts w:cstheme="minorHAnsi"/>
                <w:b/>
                <w:bCs/>
              </w:rPr>
              <w:t>(</w:t>
            </w:r>
            <w:r w:rsidR="00722D9B">
              <w:rPr>
                <w:rFonts w:cstheme="minorHAnsi"/>
                <w:b/>
                <w:bCs/>
              </w:rPr>
              <w:t>2</w:t>
            </w:r>
            <w:r w:rsidR="00722D9B" w:rsidRPr="00722D9B">
              <w:rPr>
                <w:rFonts w:cstheme="minorHAnsi"/>
                <w:b/>
                <w:bCs/>
              </w:rPr>
              <w:t>)(</w:t>
            </w:r>
            <w:r w:rsidR="00722D9B">
              <w:rPr>
                <w:rFonts w:cstheme="minorHAnsi"/>
                <w:b/>
                <w:bCs/>
              </w:rPr>
              <w:t>F</w:t>
            </w:r>
            <w:r w:rsidR="00722D9B" w:rsidRPr="00722D9B">
              <w:rPr>
                <w:rFonts w:cstheme="minorHAnsi"/>
                <w:b/>
                <w:bCs/>
              </w:rPr>
              <w:t>)</w:t>
            </w:r>
            <w:r w:rsidR="00722D9B">
              <w:rPr>
                <w:rFonts w:cstheme="minorHAnsi"/>
                <w:b/>
                <w:bCs/>
              </w:rPr>
              <w:t>.</w:t>
            </w:r>
            <w:bookmarkEnd w:id="1"/>
          </w:p>
        </w:tc>
      </w:tr>
      <w:tr w:rsidR="000628B4" w:rsidRPr="004126E3" w14:paraId="4815A73B" w14:textId="77777777" w:rsidTr="00CC6CB8">
        <w:trPr>
          <w:trHeight w:val="494"/>
        </w:trPr>
        <w:tc>
          <w:tcPr>
            <w:tcW w:w="1790" w:type="dxa"/>
          </w:tcPr>
          <w:p w14:paraId="5BB6108E" w14:textId="312A8119" w:rsidR="000628B4" w:rsidRPr="004126E3" w:rsidRDefault="000628B4" w:rsidP="00D82C99">
            <w:pPr>
              <w:pStyle w:val="ListParagraph"/>
              <w:numPr>
                <w:ilvl w:val="0"/>
                <w:numId w:val="4"/>
              </w:numPr>
              <w:ind w:left="162" w:hanging="180"/>
              <w:rPr>
                <w:rFonts w:cstheme="minorHAnsi"/>
              </w:rPr>
            </w:pPr>
            <w:r w:rsidRPr="004126E3">
              <w:rPr>
                <w:rFonts w:cstheme="minorHAnsi"/>
              </w:rPr>
              <w:t>[</w:t>
            </w:r>
            <w:sdt>
              <w:sdtPr>
                <w:rPr>
                  <w:rFonts w:eastAsia="MS Gothic" w:cstheme="minorHAnsi"/>
                  <w:b/>
                </w:rPr>
                <w:id w:val="259960755"/>
                <w14:checkbox>
                  <w14:checked w14:val="0"/>
                  <w14:checkedState w14:val="0058" w14:font="Arial Black"/>
                  <w14:uncheckedState w14:val="2610" w14:font="MS Gothic"/>
                </w14:checkbox>
              </w:sdtPr>
              <w:sdtEndPr/>
              <w:sdtContent>
                <w:r w:rsidRPr="004126E3">
                  <w:rPr>
                    <w:rFonts w:ascii="Segoe UI Symbol" w:eastAsia="MS Gothic" w:hAnsi="Segoe UI Symbol" w:cs="Segoe UI Symbol"/>
                    <w:b/>
                  </w:rPr>
                  <w:t>☐</w:t>
                </w:r>
              </w:sdtContent>
            </w:sdt>
            <w:r w:rsidR="00D82C99" w:rsidRPr="004126E3">
              <w:rPr>
                <w:rFonts w:cstheme="minorHAnsi"/>
              </w:rPr>
              <w:t xml:space="preserve">]Yes </w:t>
            </w:r>
            <w:r w:rsidRPr="004126E3">
              <w:rPr>
                <w:rFonts w:cstheme="minorHAnsi"/>
              </w:rPr>
              <w:t>[</w:t>
            </w:r>
            <w:sdt>
              <w:sdtPr>
                <w:rPr>
                  <w:rFonts w:eastAsia="MS Gothic" w:cstheme="minorHAnsi"/>
                  <w:b/>
                </w:rPr>
                <w:id w:val="-1117990975"/>
                <w14:checkbox>
                  <w14:checked w14:val="0"/>
                  <w14:checkedState w14:val="0058" w14:font="Arial Black"/>
                  <w14:uncheckedState w14:val="2610" w14:font="MS Gothic"/>
                </w14:checkbox>
              </w:sdtPr>
              <w:sdtEndPr/>
              <w:sdtContent>
                <w:r w:rsidRPr="004126E3">
                  <w:rPr>
                    <w:rFonts w:ascii="Segoe UI Symbol" w:eastAsia="MS Gothic" w:hAnsi="Segoe UI Symbol" w:cs="Segoe UI Symbol"/>
                    <w:b/>
                  </w:rPr>
                  <w:t>☐</w:t>
                </w:r>
              </w:sdtContent>
            </w:sdt>
            <w:r w:rsidRPr="004126E3">
              <w:rPr>
                <w:rFonts w:cstheme="minorHAnsi"/>
              </w:rPr>
              <w:t>]No</w:t>
            </w:r>
          </w:p>
        </w:tc>
        <w:tc>
          <w:tcPr>
            <w:tcW w:w="8270" w:type="dxa"/>
          </w:tcPr>
          <w:p w14:paraId="1415C2D0" w14:textId="5CEA3358" w:rsidR="00E40AB3" w:rsidRDefault="000628B4" w:rsidP="00E40AB3">
            <w:pPr>
              <w:rPr>
                <w:rFonts w:cstheme="minorHAnsi"/>
              </w:rPr>
            </w:pPr>
            <w:r w:rsidRPr="004126E3">
              <w:rPr>
                <w:rFonts w:cstheme="minorHAnsi"/>
              </w:rPr>
              <w:t xml:space="preserve">Has </w:t>
            </w:r>
            <w:r w:rsidR="001A4429">
              <w:rPr>
                <w:rFonts w:cstheme="minorHAnsi"/>
              </w:rPr>
              <w:t>there been a current</w:t>
            </w:r>
            <w:r w:rsidRPr="004126E3">
              <w:rPr>
                <w:rFonts w:cstheme="minorHAnsi"/>
              </w:rPr>
              <w:t xml:space="preserve"> archaeological</w:t>
            </w:r>
            <w:r w:rsidR="000F3EAF" w:rsidRPr="004126E3">
              <w:rPr>
                <w:rFonts w:cstheme="minorHAnsi"/>
              </w:rPr>
              <w:t xml:space="preserve"> </w:t>
            </w:r>
            <w:r w:rsidR="001A4429">
              <w:t xml:space="preserve">records check conducted </w:t>
            </w:r>
            <w:r w:rsidR="00D26F4A">
              <w:t>from</w:t>
            </w:r>
            <w:r w:rsidR="001A4429">
              <w:t xml:space="preserve"> the appropriate Information Center</w:t>
            </w:r>
            <w:r w:rsidR="00E40AB3">
              <w:t xml:space="preserve"> for the entire area proposed for Timber Operations</w:t>
            </w:r>
            <w:r w:rsidRPr="004126E3">
              <w:rPr>
                <w:rFonts w:cstheme="minorHAnsi"/>
              </w:rPr>
              <w:t>?</w:t>
            </w:r>
            <w:r w:rsidR="001A4429">
              <w:rPr>
                <w:rFonts w:cstheme="minorHAnsi"/>
              </w:rPr>
              <w:t xml:space="preserve">  </w:t>
            </w:r>
          </w:p>
          <w:p w14:paraId="13D4307D" w14:textId="1F9E39A2" w:rsidR="000628B4" w:rsidRDefault="000F3EAF" w:rsidP="001A4429">
            <w:pPr>
              <w:spacing w:after="120"/>
              <w:rPr>
                <w:rFonts w:cstheme="minorHAnsi"/>
              </w:rPr>
            </w:pPr>
            <w:r w:rsidRPr="004126E3">
              <w:rPr>
                <w:rFonts w:cstheme="minorHAnsi"/>
              </w:rPr>
              <w:t>[ref. 14 CCR § 929.1 [949.1, 969.1](a)(1)]</w:t>
            </w:r>
          </w:p>
          <w:p w14:paraId="62E6B75F" w14:textId="1AC46715" w:rsidR="001A4429" w:rsidRPr="001A4429" w:rsidRDefault="001A4429" w:rsidP="00CC6CB8">
            <w:pPr>
              <w:spacing w:after="120"/>
              <w:rPr>
                <w:rFonts w:cstheme="minorHAnsi"/>
                <w:b/>
                <w:bCs/>
              </w:rPr>
            </w:pPr>
            <w:r w:rsidRPr="001A4429">
              <w:rPr>
                <w:b/>
                <w:bCs/>
              </w:rPr>
              <w:t xml:space="preserve">NOTE: A </w:t>
            </w:r>
            <w:proofErr w:type="gramStart"/>
            <w:r w:rsidRPr="001A4429">
              <w:rPr>
                <w:b/>
                <w:bCs/>
              </w:rPr>
              <w:t>previously-conducted</w:t>
            </w:r>
            <w:proofErr w:type="gramEnd"/>
            <w:r w:rsidRPr="001A4429">
              <w:rPr>
                <w:b/>
                <w:bCs/>
              </w:rPr>
              <w:t xml:space="preserve"> archaeological records check for the property may be used to satisfy this requirement if it covers the entire area proposed for Timber Operations and if it meets the definition of "current archaeological records check" </w:t>
            </w:r>
            <w:r>
              <w:rPr>
                <w:b/>
                <w:bCs/>
              </w:rPr>
              <w:t>per</w:t>
            </w:r>
            <w:r w:rsidRPr="001A4429">
              <w:rPr>
                <w:b/>
                <w:bCs/>
              </w:rPr>
              <w:t xml:space="preserve"> 14 CCR § 895.1.</w:t>
            </w:r>
          </w:p>
        </w:tc>
      </w:tr>
    </w:tbl>
    <w:p w14:paraId="0FA7EB2B" w14:textId="77777777" w:rsidR="00073385" w:rsidRPr="004126E3" w:rsidRDefault="00073385">
      <w:pPr>
        <w:rPr>
          <w:rFonts w:cstheme="minorHAnsi"/>
        </w:rPr>
      </w:pPr>
    </w:p>
    <w:p w14:paraId="37F584EC" w14:textId="77777777" w:rsidR="00AD2599" w:rsidRPr="004126E3" w:rsidRDefault="00AD2599">
      <w:pPr>
        <w:rPr>
          <w:rFonts w:cstheme="minorHAnsi"/>
        </w:rPr>
      </w:pPr>
    </w:p>
    <w:p w14:paraId="60F92354" w14:textId="472F4196" w:rsidR="00077651" w:rsidRPr="004126E3" w:rsidRDefault="00077651" w:rsidP="00077651">
      <w:pPr>
        <w:rPr>
          <w:rFonts w:cstheme="minorHAnsi"/>
          <w:b/>
          <w:u w:val="single"/>
        </w:rPr>
      </w:pPr>
      <w:r w:rsidRPr="004126E3">
        <w:rPr>
          <w:rFonts w:cstheme="minorHAnsi"/>
          <w:b/>
          <w:u w:val="single"/>
        </w:rPr>
        <w:t>ITEM # 37</w:t>
      </w:r>
      <w:r w:rsidR="0058209C" w:rsidRPr="004126E3">
        <w:rPr>
          <w:rFonts w:cstheme="minorHAnsi"/>
          <w:b/>
          <w:u w:val="single"/>
        </w:rPr>
        <w:t xml:space="preserve"> - </w:t>
      </w:r>
      <w:r w:rsidRPr="004126E3">
        <w:rPr>
          <w:rFonts w:cstheme="minorHAnsi"/>
          <w:b/>
          <w:u w:val="single"/>
        </w:rPr>
        <w:t>GROWTH AND YIELD INFORAMTION</w:t>
      </w:r>
    </w:p>
    <w:p w14:paraId="7AF3EF88" w14:textId="77777777" w:rsidR="00410ED7" w:rsidRPr="004126E3" w:rsidRDefault="00410ED7" w:rsidP="00077651">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 37 – GROWTH AND YIELD INFORAMTION"/>
      </w:tblPr>
      <w:tblGrid>
        <w:gridCol w:w="1790"/>
        <w:gridCol w:w="8270"/>
      </w:tblGrid>
      <w:tr w:rsidR="00FE29B7" w:rsidRPr="004126E3" w14:paraId="4D2F7067" w14:textId="77777777" w:rsidTr="00CC6CB8">
        <w:trPr>
          <w:trHeight w:val="1240"/>
          <w:tblHeader/>
        </w:trPr>
        <w:tc>
          <w:tcPr>
            <w:tcW w:w="1790" w:type="dxa"/>
          </w:tcPr>
          <w:p w14:paraId="6E0ECA51" w14:textId="4CA06A59" w:rsidR="00FE29B7" w:rsidRPr="004126E3" w:rsidRDefault="0058209C" w:rsidP="00076F87">
            <w:pPr>
              <w:rPr>
                <w:rFonts w:cstheme="minorHAnsi"/>
              </w:rPr>
            </w:pPr>
            <w:r w:rsidRPr="004126E3">
              <w:rPr>
                <w:rFonts w:cstheme="minorHAnsi"/>
                <w:b/>
                <w:bCs/>
              </w:rPr>
              <w:t>a.</w:t>
            </w:r>
            <w:r w:rsidRPr="004126E3">
              <w:rPr>
                <w:rFonts w:cstheme="minorHAnsi"/>
              </w:rPr>
              <w:t xml:space="preserve"> </w:t>
            </w:r>
            <w:r w:rsidR="00FE29B7" w:rsidRPr="004126E3">
              <w:rPr>
                <w:rFonts w:cstheme="minorHAnsi"/>
              </w:rPr>
              <w:t>[</w:t>
            </w:r>
            <w:sdt>
              <w:sdtPr>
                <w:rPr>
                  <w:rFonts w:cstheme="minorHAnsi"/>
                  <w:b/>
                </w:rPr>
                <w:id w:val="389159575"/>
                <w14:checkbox>
                  <w14:checked w14:val="0"/>
                  <w14:checkedState w14:val="0058" w14:font="Arial Black"/>
                  <w14:uncheckedState w14:val="2610" w14:font="MS Gothic"/>
                </w14:checkbox>
              </w:sdtPr>
              <w:sdtEndPr/>
              <w:sdtContent>
                <w:r w:rsidR="00FE29B7" w:rsidRPr="004126E3">
                  <w:rPr>
                    <w:rFonts w:ascii="Segoe UI Symbol" w:eastAsia="MS Gothic" w:hAnsi="Segoe UI Symbol" w:cs="Segoe UI Symbol"/>
                    <w:b/>
                  </w:rPr>
                  <w:t>☐</w:t>
                </w:r>
              </w:sdtContent>
            </w:sdt>
            <w:r w:rsidR="00D82C99" w:rsidRPr="004126E3">
              <w:rPr>
                <w:rFonts w:cstheme="minorHAnsi"/>
              </w:rPr>
              <w:t xml:space="preserve">]Yes  </w:t>
            </w:r>
            <w:r w:rsidR="00FE29B7" w:rsidRPr="004126E3">
              <w:rPr>
                <w:rFonts w:cstheme="minorHAnsi"/>
              </w:rPr>
              <w:t>[</w:t>
            </w:r>
            <w:sdt>
              <w:sdtPr>
                <w:rPr>
                  <w:rFonts w:cstheme="minorHAnsi"/>
                  <w:b/>
                </w:rPr>
                <w:id w:val="1669131565"/>
                <w14:checkbox>
                  <w14:checked w14:val="0"/>
                  <w14:checkedState w14:val="0058" w14:font="Arial Black"/>
                  <w14:uncheckedState w14:val="2610" w14:font="MS Gothic"/>
                </w14:checkbox>
              </w:sdtPr>
              <w:sdtEndPr/>
              <w:sdtContent>
                <w:r w:rsidR="00FE29B7" w:rsidRPr="004126E3">
                  <w:rPr>
                    <w:rFonts w:ascii="Segoe UI Symbol" w:eastAsia="MS Gothic" w:hAnsi="Segoe UI Symbol" w:cs="Segoe UI Symbol"/>
                    <w:b/>
                  </w:rPr>
                  <w:t>☐</w:t>
                </w:r>
              </w:sdtContent>
            </w:sdt>
            <w:r w:rsidR="00FE29B7" w:rsidRPr="004126E3">
              <w:rPr>
                <w:rFonts w:cstheme="minorHAnsi"/>
              </w:rPr>
              <w:t>]</w:t>
            </w:r>
            <w:r w:rsidRPr="004126E3">
              <w:rPr>
                <w:rFonts w:cstheme="minorHAnsi"/>
              </w:rPr>
              <w:t>N</w:t>
            </w:r>
            <w:r w:rsidR="00FE29B7" w:rsidRPr="004126E3">
              <w:rPr>
                <w:rFonts w:cstheme="minorHAnsi"/>
              </w:rPr>
              <w:t>o</w:t>
            </w:r>
          </w:p>
        </w:tc>
        <w:tc>
          <w:tcPr>
            <w:tcW w:w="8270" w:type="dxa"/>
          </w:tcPr>
          <w:p w14:paraId="4874772B" w14:textId="3743F28D" w:rsidR="00FE29B7" w:rsidRPr="004126E3" w:rsidRDefault="00AD2599" w:rsidP="004126E3">
            <w:pPr>
              <w:spacing w:after="120"/>
              <w:rPr>
                <w:rFonts w:cstheme="minorHAnsi"/>
              </w:rPr>
            </w:pPr>
            <w:r w:rsidRPr="004126E3">
              <w:rPr>
                <w:rFonts w:cstheme="minorHAnsi"/>
              </w:rPr>
              <w:t xml:space="preserve">Has any inventory or growth and yield information </w:t>
            </w:r>
            <w:r w:rsidR="0058209C" w:rsidRPr="004126E3">
              <w:rPr>
                <w:rFonts w:cstheme="minorHAnsi"/>
              </w:rPr>
              <w:t xml:space="preserve">been </w:t>
            </w:r>
            <w:r w:rsidRPr="004126E3">
              <w:rPr>
                <w:rFonts w:cstheme="minorHAnsi"/>
              </w:rPr>
              <w:t>designated “</w:t>
            </w:r>
            <w:r w:rsidR="000F3EAF" w:rsidRPr="004126E3">
              <w:rPr>
                <w:rFonts w:cstheme="minorHAnsi"/>
              </w:rPr>
              <w:t>trade secret</w:t>
            </w:r>
            <w:r w:rsidRPr="004126E3">
              <w:rPr>
                <w:rFonts w:cstheme="minorHAnsi"/>
              </w:rPr>
              <w:t>”</w:t>
            </w:r>
            <w:r w:rsidR="0058209C" w:rsidRPr="004126E3">
              <w:rPr>
                <w:rFonts w:cstheme="minorHAnsi"/>
              </w:rPr>
              <w:t>?</w:t>
            </w:r>
          </w:p>
          <w:p w14:paraId="29DD31D0" w14:textId="452F14BA" w:rsidR="000F3EAF" w:rsidRPr="004126E3" w:rsidRDefault="0058209C" w:rsidP="004126E3">
            <w:pPr>
              <w:spacing w:after="120"/>
              <w:rPr>
                <w:rFonts w:cstheme="minorHAnsi"/>
                <w:b/>
              </w:rPr>
            </w:pPr>
            <w:r w:rsidRPr="004126E3">
              <w:rPr>
                <w:rFonts w:cstheme="minorHAnsi"/>
                <w:b/>
              </w:rPr>
              <w:t>If “Yes”</w:t>
            </w:r>
            <w:r w:rsidRPr="004126E3">
              <w:rPr>
                <w:rFonts w:cstheme="minorHAnsi"/>
              </w:rPr>
              <w:t xml:space="preserve"> </w:t>
            </w:r>
            <w:r w:rsidR="000F3EAF" w:rsidRPr="004126E3">
              <w:rPr>
                <w:rFonts w:cstheme="minorHAnsi"/>
                <w:b/>
              </w:rPr>
              <w:t>include the confidential growth and yield information in SECTION VI.</w:t>
            </w:r>
          </w:p>
          <w:p w14:paraId="5890FC64" w14:textId="00F0F7C3" w:rsidR="0058209C" w:rsidRPr="004126E3" w:rsidRDefault="0058209C" w:rsidP="00CC6CB8">
            <w:pPr>
              <w:spacing w:after="120"/>
              <w:rPr>
                <w:rFonts w:cstheme="minorHAnsi"/>
                <w:b/>
              </w:rPr>
            </w:pPr>
            <w:r w:rsidRPr="004126E3">
              <w:rPr>
                <w:rFonts w:cstheme="minorHAnsi"/>
                <w:b/>
              </w:rPr>
              <w:t xml:space="preserve">NOTE: </w:t>
            </w:r>
            <w:r w:rsidR="000F3EAF" w:rsidRPr="004126E3">
              <w:rPr>
                <w:rFonts w:cstheme="minorHAnsi"/>
                <w:b/>
              </w:rPr>
              <w:t xml:space="preserve">This information is confidential and </w:t>
            </w:r>
            <w:r w:rsidR="000F3EAF" w:rsidRPr="004126E3">
              <w:rPr>
                <w:rFonts w:cstheme="minorHAnsi"/>
                <w:b/>
                <w:u w:val="single"/>
              </w:rPr>
              <w:t>not</w:t>
            </w:r>
            <w:r w:rsidR="000F3EAF" w:rsidRPr="004126E3">
              <w:rPr>
                <w:rFonts w:cstheme="minorHAnsi"/>
                <w:b/>
              </w:rPr>
              <w:t xml:space="preserve"> available to the public or review agencies, other than CAL FIRE.</w:t>
            </w:r>
            <w:r w:rsidR="00722D9B">
              <w:rPr>
                <w:rFonts w:cstheme="minorHAnsi"/>
                <w:b/>
              </w:rPr>
              <w:t xml:space="preserve"> [ref. </w:t>
            </w:r>
            <w:bookmarkStart w:id="2" w:name="_Hlk159580630"/>
            <w:r w:rsidR="00722D9B">
              <w:rPr>
                <w:rFonts w:cstheme="minorHAnsi"/>
                <w:b/>
              </w:rPr>
              <w:t>California Government Code</w:t>
            </w:r>
            <w:r w:rsidR="00722D9B" w:rsidRPr="00722D9B">
              <w:rPr>
                <w:rFonts w:cstheme="minorHAnsi"/>
                <w:b/>
              </w:rPr>
              <w:t xml:space="preserve"> § </w:t>
            </w:r>
            <w:r w:rsidR="00F07672" w:rsidRPr="00F07672">
              <w:rPr>
                <w:rFonts w:cstheme="minorHAnsi"/>
                <w:b/>
              </w:rPr>
              <w:t>7297.</w:t>
            </w:r>
            <w:r w:rsidR="00C16090">
              <w:rPr>
                <w:rFonts w:cstheme="minorHAnsi"/>
                <w:b/>
              </w:rPr>
              <w:t>7</w:t>
            </w:r>
            <w:r w:rsidR="00F07672" w:rsidRPr="00F07672">
              <w:rPr>
                <w:rFonts w:cstheme="minorHAnsi"/>
                <w:b/>
              </w:rPr>
              <w:t>05</w:t>
            </w:r>
            <w:r w:rsidR="00F07672">
              <w:rPr>
                <w:rFonts w:cstheme="minorHAnsi"/>
                <w:b/>
              </w:rPr>
              <w:t xml:space="preserve">, </w:t>
            </w:r>
            <w:r w:rsidR="000C2B49">
              <w:rPr>
                <w:rFonts w:cstheme="minorHAnsi"/>
                <w:b/>
              </w:rPr>
              <w:t>Evidence Code</w:t>
            </w:r>
            <w:r w:rsidR="00722D9B" w:rsidRPr="00722D9B">
              <w:rPr>
                <w:rFonts w:cstheme="minorHAnsi"/>
                <w:b/>
              </w:rPr>
              <w:t xml:space="preserve"> §§ 1040 &amp; 1060, </w:t>
            </w:r>
            <w:r w:rsidR="000C2B49">
              <w:rPr>
                <w:rFonts w:cstheme="minorHAnsi"/>
                <w:b/>
              </w:rPr>
              <w:t>&amp; Civil Code</w:t>
            </w:r>
            <w:r w:rsidR="00722D9B" w:rsidRPr="00722D9B">
              <w:rPr>
                <w:rFonts w:cstheme="minorHAnsi"/>
                <w:b/>
              </w:rPr>
              <w:t xml:space="preserve"> §§ 3426 et seq.</w:t>
            </w:r>
            <w:r w:rsidR="00722D9B">
              <w:rPr>
                <w:rFonts w:cstheme="minorHAnsi"/>
                <w:b/>
              </w:rPr>
              <w:t>]</w:t>
            </w:r>
            <w:bookmarkEnd w:id="2"/>
          </w:p>
        </w:tc>
      </w:tr>
    </w:tbl>
    <w:p w14:paraId="2FF804B9" w14:textId="77777777" w:rsidR="00FE29B7" w:rsidRPr="004126E3" w:rsidRDefault="00FE29B7">
      <w:pPr>
        <w:rPr>
          <w:rFonts w:cstheme="minorHAnsi"/>
        </w:rPr>
      </w:pPr>
    </w:p>
    <w:p w14:paraId="3CE044F7" w14:textId="77777777" w:rsidR="00C05149" w:rsidRPr="004126E3" w:rsidRDefault="00C05149">
      <w:pPr>
        <w:rPr>
          <w:rFonts w:cstheme="minorHAnsi"/>
        </w:rPr>
      </w:pPr>
    </w:p>
    <w:p w14:paraId="02C298EB" w14:textId="5CE5A9B3" w:rsidR="00756FD0" w:rsidRPr="004126E3" w:rsidRDefault="0028691F">
      <w:pPr>
        <w:rPr>
          <w:rFonts w:cstheme="minorHAnsi"/>
          <w:b/>
          <w:u w:val="single"/>
        </w:rPr>
      </w:pPr>
      <w:r w:rsidRPr="004126E3">
        <w:rPr>
          <w:rFonts w:cstheme="minorHAnsi"/>
          <w:b/>
          <w:u w:val="single"/>
        </w:rPr>
        <w:t>ITEM # 38</w:t>
      </w:r>
      <w:r w:rsidR="0058209C" w:rsidRPr="004126E3">
        <w:rPr>
          <w:rFonts w:cstheme="minorHAnsi"/>
          <w:b/>
          <w:u w:val="single"/>
        </w:rPr>
        <w:t xml:space="preserve"> - </w:t>
      </w:r>
      <w:r w:rsidRPr="004126E3">
        <w:rPr>
          <w:rFonts w:cstheme="minorHAnsi"/>
          <w:b/>
          <w:u w:val="single"/>
        </w:rPr>
        <w:t>SPECIAL INSTRUCTIONS OR CONSTRAINTS</w:t>
      </w:r>
    </w:p>
    <w:p w14:paraId="71AC2FAF" w14:textId="77777777" w:rsidR="00410ED7" w:rsidRPr="004126E3" w:rsidRDefault="00410ED7">
      <w:pPr>
        <w:rPr>
          <w:rFonts w:cstheme="minorHAnsi"/>
          <w:b/>
          <w:u w:val="single"/>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 38 – SPECIAL INSTRUCTIONS OR CONSTRAINTS"/>
      </w:tblPr>
      <w:tblGrid>
        <w:gridCol w:w="2600"/>
        <w:gridCol w:w="7460"/>
      </w:tblGrid>
      <w:tr w:rsidR="0028691F" w:rsidRPr="004126E3" w14:paraId="47368A6F" w14:textId="77777777" w:rsidTr="00E45D63">
        <w:trPr>
          <w:tblHeader/>
        </w:trPr>
        <w:tc>
          <w:tcPr>
            <w:tcW w:w="2600" w:type="dxa"/>
          </w:tcPr>
          <w:p w14:paraId="52F42BCB" w14:textId="070C8A85" w:rsidR="0028691F" w:rsidRPr="004126E3" w:rsidRDefault="007B3F9E" w:rsidP="00571D86">
            <w:pPr>
              <w:jc w:val="center"/>
              <w:rPr>
                <w:rFonts w:cstheme="minorHAnsi"/>
                <w:u w:val="single"/>
              </w:rPr>
            </w:pPr>
            <w:r w:rsidRPr="004126E3">
              <w:rPr>
                <w:rFonts w:cstheme="minorHAnsi"/>
                <w:u w:val="single"/>
              </w:rPr>
              <w:t>Condition</w:t>
            </w:r>
          </w:p>
          <w:p w14:paraId="7C40EE53" w14:textId="686610EB" w:rsidR="00571D86" w:rsidRPr="004126E3" w:rsidRDefault="00435724" w:rsidP="00571D86">
            <w:pPr>
              <w:jc w:val="center"/>
              <w:rPr>
                <w:rFonts w:cstheme="minorHAnsi"/>
              </w:rPr>
            </w:pPr>
            <w:r w:rsidRPr="004126E3">
              <w:rPr>
                <w:rFonts w:cstheme="minorHAnsi"/>
              </w:rPr>
              <w:t>(</w:t>
            </w:r>
            <w:r w:rsidR="00571D86" w:rsidRPr="004126E3">
              <w:rPr>
                <w:rFonts w:cstheme="minorHAnsi"/>
              </w:rPr>
              <w:t>Flagging codes</w:t>
            </w:r>
            <w:r w:rsidRPr="004126E3">
              <w:rPr>
                <w:rFonts w:cstheme="minorHAnsi"/>
              </w:rPr>
              <w:t xml:space="preserve">, </w:t>
            </w:r>
            <w:r w:rsidR="00571D86" w:rsidRPr="004126E3">
              <w:rPr>
                <w:rFonts w:cstheme="minorHAnsi"/>
              </w:rPr>
              <w:t>water drafting</w:t>
            </w:r>
            <w:r w:rsidRPr="004126E3">
              <w:rPr>
                <w:rFonts w:cstheme="minorHAnsi"/>
              </w:rPr>
              <w:t>,</w:t>
            </w:r>
            <w:r w:rsidR="00571D86" w:rsidRPr="004126E3">
              <w:rPr>
                <w:rFonts w:cstheme="minorHAnsi"/>
              </w:rPr>
              <w:t xml:space="preserve"> paint colors</w:t>
            </w:r>
            <w:r w:rsidR="00E45D63">
              <w:rPr>
                <w:rFonts w:cstheme="minorHAnsi"/>
              </w:rPr>
              <w:t>,</w:t>
            </w:r>
            <w:r w:rsidR="00571D86" w:rsidRPr="004126E3">
              <w:rPr>
                <w:rFonts w:cstheme="minorHAnsi"/>
              </w:rPr>
              <w:t xml:space="preserve"> etc.</w:t>
            </w:r>
            <w:r w:rsidRPr="004126E3">
              <w:rPr>
                <w:rFonts w:cstheme="minorHAnsi"/>
              </w:rPr>
              <w:t>)</w:t>
            </w:r>
          </w:p>
        </w:tc>
        <w:tc>
          <w:tcPr>
            <w:tcW w:w="7460" w:type="dxa"/>
            <w:vAlign w:val="center"/>
          </w:tcPr>
          <w:p w14:paraId="6203CF5A" w14:textId="392999E2" w:rsidR="00571D86" w:rsidRPr="004126E3" w:rsidRDefault="007B3F9E" w:rsidP="006A18E1">
            <w:pPr>
              <w:jc w:val="center"/>
              <w:rPr>
                <w:rFonts w:cstheme="minorHAnsi"/>
                <w:u w:val="single"/>
              </w:rPr>
            </w:pPr>
            <w:r w:rsidRPr="004126E3">
              <w:rPr>
                <w:rFonts w:cstheme="minorHAnsi"/>
                <w:u w:val="single"/>
              </w:rPr>
              <w:t>Instruction</w:t>
            </w:r>
          </w:p>
        </w:tc>
      </w:tr>
      <w:tr w:rsidR="0028691F" w:rsidRPr="004126E3" w14:paraId="452FB5B6" w14:textId="77777777" w:rsidTr="00E45D63">
        <w:tc>
          <w:tcPr>
            <w:tcW w:w="2600" w:type="dxa"/>
          </w:tcPr>
          <w:p w14:paraId="12699CE4" w14:textId="77777777" w:rsidR="0028691F" w:rsidRPr="004126E3" w:rsidRDefault="00C177E3">
            <w:pPr>
              <w:rPr>
                <w:rFonts w:cstheme="minorHAnsi"/>
              </w:rPr>
            </w:pPr>
            <w:r w:rsidRPr="004126E3">
              <w:rPr>
                <w:rFonts w:cstheme="minorHAnsi"/>
                <w:color w:val="FFFFFF" w:themeColor="background1"/>
              </w:rPr>
              <w:t>a</w:t>
            </w:r>
          </w:p>
        </w:tc>
        <w:tc>
          <w:tcPr>
            <w:tcW w:w="7460" w:type="dxa"/>
          </w:tcPr>
          <w:p w14:paraId="78B4A520" w14:textId="77777777" w:rsidR="0028691F" w:rsidRPr="004126E3" w:rsidRDefault="0028691F">
            <w:pPr>
              <w:rPr>
                <w:rFonts w:cstheme="minorHAnsi"/>
              </w:rPr>
            </w:pPr>
          </w:p>
        </w:tc>
      </w:tr>
      <w:tr w:rsidR="0028691F" w:rsidRPr="004126E3" w14:paraId="550BC87A" w14:textId="77777777" w:rsidTr="00E45D63">
        <w:tc>
          <w:tcPr>
            <w:tcW w:w="2600" w:type="dxa"/>
          </w:tcPr>
          <w:p w14:paraId="525ACEF9" w14:textId="77777777" w:rsidR="0028691F" w:rsidRPr="004126E3" w:rsidRDefault="00C177E3">
            <w:pPr>
              <w:rPr>
                <w:rFonts w:cstheme="minorHAnsi"/>
              </w:rPr>
            </w:pPr>
            <w:r w:rsidRPr="004126E3">
              <w:rPr>
                <w:rFonts w:cstheme="minorHAnsi"/>
                <w:color w:val="FFFFFF" w:themeColor="background1"/>
              </w:rPr>
              <w:t>A</w:t>
            </w:r>
          </w:p>
        </w:tc>
        <w:tc>
          <w:tcPr>
            <w:tcW w:w="7460" w:type="dxa"/>
          </w:tcPr>
          <w:p w14:paraId="00C307B8" w14:textId="77777777" w:rsidR="0028691F" w:rsidRPr="004126E3" w:rsidRDefault="0028691F">
            <w:pPr>
              <w:rPr>
                <w:rFonts w:cstheme="minorHAnsi"/>
              </w:rPr>
            </w:pPr>
          </w:p>
        </w:tc>
      </w:tr>
      <w:tr w:rsidR="0028691F" w:rsidRPr="004126E3" w14:paraId="1611367E" w14:textId="77777777" w:rsidTr="00E45D63">
        <w:tc>
          <w:tcPr>
            <w:tcW w:w="2600" w:type="dxa"/>
          </w:tcPr>
          <w:p w14:paraId="4016D7B9" w14:textId="77777777" w:rsidR="0028691F" w:rsidRPr="004126E3" w:rsidRDefault="00C177E3">
            <w:pPr>
              <w:rPr>
                <w:rFonts w:cstheme="minorHAnsi"/>
              </w:rPr>
            </w:pPr>
            <w:r w:rsidRPr="004126E3">
              <w:rPr>
                <w:rFonts w:cstheme="minorHAnsi"/>
                <w:color w:val="FFFFFF" w:themeColor="background1"/>
              </w:rPr>
              <w:t>A</w:t>
            </w:r>
          </w:p>
        </w:tc>
        <w:tc>
          <w:tcPr>
            <w:tcW w:w="7460" w:type="dxa"/>
          </w:tcPr>
          <w:p w14:paraId="475EAC9F" w14:textId="77777777" w:rsidR="0028691F" w:rsidRPr="004126E3" w:rsidRDefault="0028691F">
            <w:pPr>
              <w:rPr>
                <w:rFonts w:cstheme="minorHAnsi"/>
              </w:rPr>
            </w:pPr>
          </w:p>
        </w:tc>
      </w:tr>
      <w:tr w:rsidR="0028691F" w:rsidRPr="004126E3" w14:paraId="66373E7B" w14:textId="77777777" w:rsidTr="00E45D63">
        <w:tc>
          <w:tcPr>
            <w:tcW w:w="2600" w:type="dxa"/>
          </w:tcPr>
          <w:p w14:paraId="2D643460" w14:textId="77777777" w:rsidR="0028691F" w:rsidRPr="004126E3" w:rsidRDefault="00C177E3">
            <w:pPr>
              <w:rPr>
                <w:rFonts w:cstheme="minorHAnsi"/>
              </w:rPr>
            </w:pPr>
            <w:r w:rsidRPr="004126E3">
              <w:rPr>
                <w:rFonts w:cstheme="minorHAnsi"/>
                <w:color w:val="FFFFFF" w:themeColor="background1"/>
              </w:rPr>
              <w:t>a</w:t>
            </w:r>
          </w:p>
        </w:tc>
        <w:tc>
          <w:tcPr>
            <w:tcW w:w="7460" w:type="dxa"/>
          </w:tcPr>
          <w:p w14:paraId="783A0DFB" w14:textId="77777777" w:rsidR="0028691F" w:rsidRPr="004126E3" w:rsidRDefault="0028691F">
            <w:pPr>
              <w:rPr>
                <w:rFonts w:cstheme="minorHAnsi"/>
              </w:rPr>
            </w:pPr>
          </w:p>
        </w:tc>
      </w:tr>
    </w:tbl>
    <w:p w14:paraId="7064EEE4" w14:textId="77777777" w:rsidR="0028691F" w:rsidRPr="004126E3" w:rsidRDefault="0028691F" w:rsidP="00C177E3">
      <w:pPr>
        <w:rPr>
          <w:rFonts w:cstheme="minorHAnsi"/>
          <w:b/>
          <w:color w:val="FF0000"/>
        </w:rPr>
      </w:pPr>
    </w:p>
    <w:sectPr w:rsidR="0028691F" w:rsidRPr="004126E3" w:rsidSect="00CC6CB8">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A006" w14:textId="77777777" w:rsidR="00BA17AF" w:rsidRDefault="00BA17AF" w:rsidP="00E3085B">
      <w:r>
        <w:separator/>
      </w:r>
    </w:p>
  </w:endnote>
  <w:endnote w:type="continuationSeparator" w:id="0">
    <w:p w14:paraId="7BCBB485" w14:textId="77777777" w:rsidR="00BA17AF" w:rsidRDefault="00BA17AF" w:rsidP="00E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3612" w14:textId="1639B8C0" w:rsidR="006C6678" w:rsidRPr="0060264C" w:rsidRDefault="0060264C" w:rsidP="0060264C">
    <w:pPr>
      <w:pStyle w:val="Footer"/>
      <w:rPr>
        <w:sz w:val="18"/>
        <w:szCs w:val="18"/>
      </w:rPr>
    </w:pPr>
    <w:r w:rsidRPr="0060264C">
      <w:rPr>
        <w:sz w:val="18"/>
        <w:szCs w:val="18"/>
      </w:rPr>
      <w:t>RM-63 THP form v</w:t>
    </w:r>
    <w:r w:rsidR="006555AA">
      <w:rPr>
        <w:sz w:val="18"/>
        <w:szCs w:val="18"/>
      </w:rPr>
      <w:t>5</w:t>
    </w:r>
    <w:r w:rsidRPr="0060264C">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13EA" w14:textId="77777777" w:rsidR="00BA17AF" w:rsidRDefault="00BA17AF" w:rsidP="00E3085B">
      <w:r>
        <w:separator/>
      </w:r>
    </w:p>
  </w:footnote>
  <w:footnote w:type="continuationSeparator" w:id="0">
    <w:p w14:paraId="6B0D0015" w14:textId="77777777" w:rsidR="00BA17AF" w:rsidRDefault="00BA17AF" w:rsidP="00E3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686" w14:textId="5A830C12" w:rsidR="00E3085B" w:rsidRPr="00D74F09" w:rsidRDefault="0058209C" w:rsidP="00F04D2B">
    <w:pPr>
      <w:pStyle w:val="Header"/>
      <w:jc w:val="center"/>
      <w:rPr>
        <w:b/>
      </w:rPr>
    </w:pPr>
    <w:r>
      <w:rPr>
        <w:b/>
      </w:rPr>
      <w:t>SECTION II PLAN OF OPERATIONS</w:t>
    </w:r>
    <w:r w:rsidR="000D0327">
      <w:rPr>
        <w:b/>
      </w:rPr>
      <w:t xml:space="preserve"> - </w:t>
    </w:r>
    <w:r w:rsidR="00F04D2B" w:rsidRPr="00D74F09">
      <w:rPr>
        <w:b/>
      </w:rPr>
      <w:t>ITEM</w:t>
    </w:r>
    <w:r>
      <w:rPr>
        <w:b/>
      </w:rPr>
      <w:t xml:space="preserve"> </w:t>
    </w:r>
    <w:r w:rsidR="00F04D2B" w:rsidRPr="00D74F09">
      <w:rPr>
        <w:b/>
      </w:rPr>
      <w:t>#36</w:t>
    </w:r>
    <w:r>
      <w:rPr>
        <w:b/>
      </w:rPr>
      <w:t xml:space="preserve"> to #</w:t>
    </w:r>
    <w:r w:rsidR="00F04D2B" w:rsidRPr="00D74F09">
      <w:rPr>
        <w:b/>
      </w:rPr>
      <w:t xml:space="preserve">38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17A03"/>
    <w:multiLevelType w:val="hybridMultilevel"/>
    <w:tmpl w:val="2174B612"/>
    <w:lvl w:ilvl="0" w:tplc="755E22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1562">
    <w:abstractNumId w:val="2"/>
  </w:num>
  <w:num w:numId="2" w16cid:durableId="1905598721">
    <w:abstractNumId w:val="3"/>
  </w:num>
  <w:num w:numId="3" w16cid:durableId="1150247201">
    <w:abstractNumId w:val="0"/>
  </w:num>
  <w:num w:numId="4" w16cid:durableId="69593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85"/>
    <w:rsid w:val="00043198"/>
    <w:rsid w:val="000628B4"/>
    <w:rsid w:val="00073385"/>
    <w:rsid w:val="00077651"/>
    <w:rsid w:val="000C2B49"/>
    <w:rsid w:val="000D0327"/>
    <w:rsid w:val="000D1995"/>
    <w:rsid w:val="000F0EB1"/>
    <w:rsid w:val="000F3EAF"/>
    <w:rsid w:val="00100FDB"/>
    <w:rsid w:val="00182617"/>
    <w:rsid w:val="001A27B0"/>
    <w:rsid w:val="001A4429"/>
    <w:rsid w:val="002423FD"/>
    <w:rsid w:val="0028691F"/>
    <w:rsid w:val="0029429F"/>
    <w:rsid w:val="003B114E"/>
    <w:rsid w:val="003F118A"/>
    <w:rsid w:val="00410ED7"/>
    <w:rsid w:val="004126E3"/>
    <w:rsid w:val="00435724"/>
    <w:rsid w:val="00471014"/>
    <w:rsid w:val="0049272F"/>
    <w:rsid w:val="004A4357"/>
    <w:rsid w:val="004A5BEC"/>
    <w:rsid w:val="004B5A78"/>
    <w:rsid w:val="004F317A"/>
    <w:rsid w:val="00502450"/>
    <w:rsid w:val="00551DC3"/>
    <w:rsid w:val="00551F32"/>
    <w:rsid w:val="00571D86"/>
    <w:rsid w:val="00574685"/>
    <w:rsid w:val="0058209C"/>
    <w:rsid w:val="00597EC7"/>
    <w:rsid w:val="005C492E"/>
    <w:rsid w:val="0060264C"/>
    <w:rsid w:val="0061445E"/>
    <w:rsid w:val="0061645E"/>
    <w:rsid w:val="006555AA"/>
    <w:rsid w:val="00672F00"/>
    <w:rsid w:val="006A18E1"/>
    <w:rsid w:val="006C6678"/>
    <w:rsid w:val="006E0BA4"/>
    <w:rsid w:val="006E53D0"/>
    <w:rsid w:val="006E7CAE"/>
    <w:rsid w:val="006F292E"/>
    <w:rsid w:val="00722D9B"/>
    <w:rsid w:val="00731982"/>
    <w:rsid w:val="00741768"/>
    <w:rsid w:val="00756FD0"/>
    <w:rsid w:val="007813B3"/>
    <w:rsid w:val="007A4A11"/>
    <w:rsid w:val="007B3F9E"/>
    <w:rsid w:val="007C033A"/>
    <w:rsid w:val="007C7934"/>
    <w:rsid w:val="007D41F4"/>
    <w:rsid w:val="007E07EE"/>
    <w:rsid w:val="007F0803"/>
    <w:rsid w:val="00817EA6"/>
    <w:rsid w:val="00820ED3"/>
    <w:rsid w:val="00844D8C"/>
    <w:rsid w:val="0087560C"/>
    <w:rsid w:val="00883AB2"/>
    <w:rsid w:val="008F29B3"/>
    <w:rsid w:val="009027D8"/>
    <w:rsid w:val="00902F72"/>
    <w:rsid w:val="0093239E"/>
    <w:rsid w:val="00941AC6"/>
    <w:rsid w:val="00953054"/>
    <w:rsid w:val="009549DD"/>
    <w:rsid w:val="00957CF9"/>
    <w:rsid w:val="009701DB"/>
    <w:rsid w:val="009C04F9"/>
    <w:rsid w:val="009F1315"/>
    <w:rsid w:val="00A758EA"/>
    <w:rsid w:val="00AB290A"/>
    <w:rsid w:val="00AD1885"/>
    <w:rsid w:val="00AD2599"/>
    <w:rsid w:val="00B07296"/>
    <w:rsid w:val="00B12FAA"/>
    <w:rsid w:val="00B71B09"/>
    <w:rsid w:val="00BA17AF"/>
    <w:rsid w:val="00BB382C"/>
    <w:rsid w:val="00C05149"/>
    <w:rsid w:val="00C07CD8"/>
    <w:rsid w:val="00C16090"/>
    <w:rsid w:val="00C177E3"/>
    <w:rsid w:val="00C545B3"/>
    <w:rsid w:val="00C83BF3"/>
    <w:rsid w:val="00CC6CB8"/>
    <w:rsid w:val="00D26F4A"/>
    <w:rsid w:val="00D74F09"/>
    <w:rsid w:val="00D82C99"/>
    <w:rsid w:val="00DA5F93"/>
    <w:rsid w:val="00DC05D1"/>
    <w:rsid w:val="00E3085B"/>
    <w:rsid w:val="00E40AB3"/>
    <w:rsid w:val="00E45D63"/>
    <w:rsid w:val="00E60701"/>
    <w:rsid w:val="00E63D75"/>
    <w:rsid w:val="00EC1703"/>
    <w:rsid w:val="00ED6011"/>
    <w:rsid w:val="00EF090D"/>
    <w:rsid w:val="00F04D2B"/>
    <w:rsid w:val="00F07672"/>
    <w:rsid w:val="00F23E18"/>
    <w:rsid w:val="00F36AA8"/>
    <w:rsid w:val="00F44535"/>
    <w:rsid w:val="00F57FA0"/>
    <w:rsid w:val="00FA14A3"/>
    <w:rsid w:val="00FC3AAE"/>
    <w:rsid w:val="00FC6FC4"/>
    <w:rsid w:val="00FE29B7"/>
    <w:rsid w:val="00FE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700AA5"/>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E3085B"/>
    <w:pPr>
      <w:tabs>
        <w:tab w:val="center" w:pos="4680"/>
        <w:tab w:val="right" w:pos="9360"/>
      </w:tabs>
    </w:pPr>
  </w:style>
  <w:style w:type="character" w:customStyle="1" w:styleId="HeaderChar">
    <w:name w:val="Header Char"/>
    <w:basedOn w:val="DefaultParagraphFont"/>
    <w:link w:val="Header"/>
    <w:uiPriority w:val="99"/>
    <w:rsid w:val="00E3085B"/>
  </w:style>
  <w:style w:type="paragraph" w:styleId="Footer">
    <w:name w:val="footer"/>
    <w:basedOn w:val="Normal"/>
    <w:link w:val="FooterChar"/>
    <w:uiPriority w:val="99"/>
    <w:unhideWhenUsed/>
    <w:rsid w:val="00E3085B"/>
    <w:pPr>
      <w:tabs>
        <w:tab w:val="center" w:pos="4680"/>
        <w:tab w:val="right" w:pos="9360"/>
      </w:tabs>
    </w:pPr>
  </w:style>
  <w:style w:type="character" w:customStyle="1" w:styleId="FooterChar">
    <w:name w:val="Footer Char"/>
    <w:basedOn w:val="DefaultParagraphFont"/>
    <w:link w:val="Footer"/>
    <w:uiPriority w:val="99"/>
    <w:rsid w:val="00E3085B"/>
  </w:style>
  <w:style w:type="character" w:styleId="CommentReference">
    <w:name w:val="annotation reference"/>
    <w:basedOn w:val="DefaultParagraphFont"/>
    <w:uiPriority w:val="99"/>
    <w:semiHidden/>
    <w:unhideWhenUsed/>
    <w:rsid w:val="00941AC6"/>
    <w:rPr>
      <w:sz w:val="16"/>
      <w:szCs w:val="16"/>
    </w:rPr>
  </w:style>
  <w:style w:type="paragraph" w:styleId="CommentText">
    <w:name w:val="annotation text"/>
    <w:basedOn w:val="Normal"/>
    <w:link w:val="CommentTextChar"/>
    <w:uiPriority w:val="99"/>
    <w:semiHidden/>
    <w:unhideWhenUsed/>
    <w:rsid w:val="00941AC6"/>
    <w:rPr>
      <w:sz w:val="20"/>
      <w:szCs w:val="20"/>
    </w:rPr>
  </w:style>
  <w:style w:type="character" w:customStyle="1" w:styleId="CommentTextChar">
    <w:name w:val="Comment Text Char"/>
    <w:basedOn w:val="DefaultParagraphFont"/>
    <w:link w:val="CommentText"/>
    <w:uiPriority w:val="99"/>
    <w:semiHidden/>
    <w:rsid w:val="00941AC6"/>
    <w:rPr>
      <w:sz w:val="20"/>
      <w:szCs w:val="20"/>
    </w:rPr>
  </w:style>
  <w:style w:type="paragraph" w:styleId="CommentSubject">
    <w:name w:val="annotation subject"/>
    <w:basedOn w:val="CommentText"/>
    <w:next w:val="CommentText"/>
    <w:link w:val="CommentSubjectChar"/>
    <w:uiPriority w:val="99"/>
    <w:semiHidden/>
    <w:unhideWhenUsed/>
    <w:rsid w:val="00941AC6"/>
    <w:rPr>
      <w:b/>
      <w:bCs/>
    </w:rPr>
  </w:style>
  <w:style w:type="character" w:customStyle="1" w:styleId="CommentSubjectChar">
    <w:name w:val="Comment Subject Char"/>
    <w:basedOn w:val="CommentTextChar"/>
    <w:link w:val="CommentSubject"/>
    <w:uiPriority w:val="99"/>
    <w:semiHidden/>
    <w:rsid w:val="00941AC6"/>
    <w:rPr>
      <w:b/>
      <w:bCs/>
      <w:sz w:val="20"/>
      <w:szCs w:val="20"/>
    </w:rPr>
  </w:style>
  <w:style w:type="paragraph" w:styleId="BalloonText">
    <w:name w:val="Balloon Text"/>
    <w:basedOn w:val="Normal"/>
    <w:link w:val="BalloonTextChar"/>
    <w:uiPriority w:val="99"/>
    <w:semiHidden/>
    <w:unhideWhenUsed/>
    <w:rsid w:val="00582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9C"/>
    <w:rPr>
      <w:rFonts w:ascii="Segoe UI" w:hAnsi="Segoe UI" w:cs="Segoe UI"/>
      <w:sz w:val="18"/>
      <w:szCs w:val="18"/>
    </w:rPr>
  </w:style>
  <w:style w:type="paragraph" w:styleId="Revision">
    <w:name w:val="Revision"/>
    <w:hidden/>
    <w:uiPriority w:val="99"/>
    <w:semiHidden/>
    <w:rsid w:val="007D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26</cp:revision>
  <dcterms:created xsi:type="dcterms:W3CDTF">2022-06-16T23:05:00Z</dcterms:created>
  <dcterms:modified xsi:type="dcterms:W3CDTF">2024-05-17T14:55:00Z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43c05013f85996058782c3a09f69f4af1e5bdccb6dc27f72c97d06029b35421c</vt:lpwstr>
  </property>
</Properties>
</file>