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Text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Proposed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Regulations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pacing w:val="-2"/>
          <w:sz w:val="24"/>
        </w:rPr>
        <w:t>(DRAFT)</w:t>
      </w:r>
    </w:p>
    <w:p>
      <w:pPr>
        <w:spacing w:before="183"/>
        <w:ind w:left="2718" w:right="2718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California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Code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Regulations Title 19. Public Safety</w:t>
      </w:r>
    </w:p>
    <w:p>
      <w:pPr>
        <w:spacing w:before="0"/>
        <w:ind w:left="2" w:right="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Division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1.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Office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State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Fire </w:t>
      </w:r>
      <w:r>
        <w:rPr>
          <w:rFonts w:ascii="Arial"/>
          <w:b/>
          <w:spacing w:val="-2"/>
          <w:sz w:val="24"/>
        </w:rPr>
        <w:t>Marshal</w:t>
      </w:r>
    </w:p>
    <w:p>
      <w:pPr>
        <w:spacing w:line="480" w:lineRule="auto" w:before="0"/>
        <w:ind w:left="0" w:right="244" w:firstLine="928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Chapter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11.</w:t>
      </w:r>
      <w:r>
        <w:rPr>
          <w:rFonts w:ascii="Arial"/>
          <w:b/>
          <w:spacing w:val="-16"/>
          <w:sz w:val="24"/>
        </w:rPr>
        <w:t> </w:t>
      </w:r>
      <w:r>
        <w:rPr>
          <w:rFonts w:ascii="Arial"/>
          <w:b/>
          <w:sz w:val="24"/>
        </w:rPr>
        <w:t>Aboveground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Petroleum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Storage</w:t>
      </w:r>
      <w:r>
        <w:rPr>
          <w:rFonts w:ascii="Arial"/>
          <w:b/>
          <w:spacing w:val="-16"/>
          <w:sz w:val="24"/>
        </w:rPr>
        <w:t> </w:t>
      </w:r>
      <w:r>
        <w:rPr>
          <w:rFonts w:ascii="Arial"/>
          <w:b/>
          <w:sz w:val="24"/>
        </w:rPr>
        <w:t>Act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(APSA)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Program Article 1. </w:t>
      </w:r>
      <w:r>
        <w:rPr>
          <w:rFonts w:ascii="Arial"/>
          <w:b/>
          <w:strike/>
          <w:sz w:val="24"/>
        </w:rPr>
        <w:t>Apsa</w:t>
      </w:r>
      <w:r>
        <w:rPr>
          <w:rFonts w:ascii="Arial"/>
          <w:b/>
          <w:strike w:val="0"/>
          <w:sz w:val="24"/>
        </w:rPr>
        <w:t> </w:t>
      </w:r>
      <w:r>
        <w:rPr>
          <w:rFonts w:ascii="Arial"/>
          <w:b/>
          <w:strike w:val="0"/>
          <w:sz w:val="24"/>
          <w:u w:val="single"/>
        </w:rPr>
        <w:t>APSA</w:t>
      </w:r>
      <w:r>
        <w:rPr>
          <w:rFonts w:ascii="Arial"/>
          <w:b/>
          <w:strike w:val="0"/>
          <w:sz w:val="24"/>
        </w:rPr>
        <w:t> Program Regulations</w:t>
      </w:r>
    </w:p>
    <w:p>
      <w:pPr>
        <w:pStyle w:val="BodyTex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4338828</wp:posOffset>
                </wp:positionH>
                <wp:positionV relativeFrom="paragraph">
                  <wp:posOffset>103382</wp:posOffset>
                </wp:positionV>
                <wp:extent cx="43180" cy="762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42672" y="7607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1.640015pt;margin-top:8.140375pt;width:3.36pt;height:.599pt;mso-position-horizontal-relative:page;mso-position-vertical-relative:paragraph;z-index:-15784448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u w:val="none"/>
        </w:rPr>
        <w:t>1601.</w:t>
      </w:r>
      <w:r>
        <w:rPr>
          <w:spacing w:val="-4"/>
          <w:u w:val="none"/>
        </w:rPr>
        <w:t> </w:t>
      </w:r>
      <w:r>
        <w:rPr>
          <w:u w:val="none"/>
        </w:rPr>
        <w:t>Scope:</w:t>
      </w:r>
      <w:r>
        <w:rPr>
          <w:spacing w:val="-2"/>
          <w:u w:val="none"/>
        </w:rPr>
        <w:t> </w:t>
      </w:r>
      <w:r>
        <w:rPr>
          <w:u w:val="none"/>
        </w:rPr>
        <w:t>Legislative</w:t>
      </w:r>
      <w:r>
        <w:rPr>
          <w:spacing w:val="-2"/>
          <w:u w:val="none"/>
        </w:rPr>
        <w:t> </w:t>
      </w:r>
      <w:r>
        <w:rPr>
          <w:u w:val="none"/>
        </w:rPr>
        <w:t>References</w:t>
      </w:r>
      <w:r>
        <w:rPr>
          <w:spacing w:val="-5"/>
          <w:u w:val="none"/>
        </w:rPr>
        <w:t> </w:t>
      </w:r>
      <w:r>
        <w:rPr>
          <w:u w:val="none"/>
        </w:rPr>
        <w:t>for</w:t>
      </w:r>
      <w:r>
        <w:rPr>
          <w:spacing w:val="-4"/>
          <w:u w:val="none"/>
        </w:rPr>
        <w:t> </w:t>
      </w:r>
      <w:r>
        <w:rPr>
          <w:u w:val="none"/>
        </w:rPr>
        <w:t>Inclusions,</w:t>
      </w:r>
      <w:r>
        <w:rPr>
          <w:spacing w:val="-5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Exclusions.</w:t>
      </w:r>
    </w:p>
    <w:p>
      <w:pPr>
        <w:pStyle w:val="BodyText"/>
        <w:rPr>
          <w:u w:val="none"/>
        </w:rPr>
      </w:pPr>
    </w:p>
    <w:p>
      <w:pPr>
        <w:pStyle w:val="BodyText"/>
        <w:ind w:right="244"/>
        <w:rPr>
          <w:u w:val="none"/>
        </w:rPr>
      </w:pPr>
      <w:r>
        <w:rPr>
          <w:u w:val="none"/>
        </w:rPr>
        <w:t>(d)</w:t>
      </w:r>
      <w:r>
        <w:rPr>
          <w:spacing w:val="-4"/>
          <w:u w:val="none"/>
        </w:rPr>
        <w:t> </w:t>
      </w:r>
      <w:r>
        <w:rPr>
          <w:u w:val="none"/>
        </w:rPr>
        <w:t>If</w:t>
      </w:r>
      <w:r>
        <w:rPr>
          <w:spacing w:val="-2"/>
          <w:u w:val="none"/>
        </w:rPr>
        <w:t> </w:t>
      </w:r>
      <w:r>
        <w:rPr>
          <w:u w:val="none"/>
        </w:rPr>
        <w:t>a</w:t>
      </w:r>
      <w:r>
        <w:rPr>
          <w:spacing w:val="-2"/>
          <w:u w:val="none"/>
        </w:rPr>
        <w:t> </w:t>
      </w:r>
      <w:r>
        <w:rPr>
          <w:u w:val="none"/>
        </w:rPr>
        <w:t>tank</w:t>
      </w:r>
      <w:r>
        <w:rPr>
          <w:spacing w:val="-5"/>
          <w:u w:val="none"/>
        </w:rPr>
        <w:t> </w:t>
      </w:r>
      <w:r>
        <w:rPr>
          <w:u w:val="none"/>
        </w:rPr>
        <w:t>facility</w:t>
      </w:r>
      <w:r>
        <w:rPr>
          <w:spacing w:val="-3"/>
          <w:u w:val="none"/>
        </w:rPr>
        <w:t> </w:t>
      </w:r>
      <w:r>
        <w:rPr>
          <w:u w:val="none"/>
        </w:rPr>
        <w:t>has</w:t>
      </w:r>
      <w:r>
        <w:rPr>
          <w:spacing w:val="-5"/>
          <w:u w:val="none"/>
        </w:rPr>
        <w:t> </w:t>
      </w:r>
      <w:r>
        <w:rPr>
          <w:u w:val="none"/>
        </w:rPr>
        <w:t>a</w:t>
      </w:r>
      <w:r>
        <w:rPr>
          <w:spacing w:val="-2"/>
          <w:u w:val="none"/>
        </w:rPr>
        <w:t> </w:t>
      </w:r>
      <w:r>
        <w:rPr>
          <w:u w:val="none"/>
        </w:rPr>
        <w:t>petroleum</w:t>
      </w:r>
      <w:r>
        <w:rPr>
          <w:spacing w:val="-4"/>
          <w:u w:val="none"/>
        </w:rPr>
        <w:t> </w:t>
      </w:r>
      <w:r>
        <w:rPr>
          <w:u w:val="none"/>
        </w:rPr>
        <w:t>storage</w:t>
      </w:r>
      <w:r>
        <w:rPr>
          <w:spacing w:val="-2"/>
          <w:u w:val="none"/>
        </w:rPr>
        <w:t> </w:t>
      </w:r>
      <w:r>
        <w:rPr>
          <w:u w:val="none"/>
        </w:rPr>
        <w:t>capacity</w:t>
      </w:r>
      <w:r>
        <w:rPr>
          <w:spacing w:val="-5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u w:val="none"/>
        </w:rPr>
        <w:t>less</w:t>
      </w:r>
      <w:r>
        <w:rPr>
          <w:spacing w:val="-5"/>
          <w:u w:val="none"/>
        </w:rPr>
        <w:t> </w:t>
      </w:r>
      <w:r>
        <w:rPr>
          <w:u w:val="none"/>
        </w:rPr>
        <w:t>than</w:t>
      </w:r>
      <w:r>
        <w:rPr>
          <w:spacing w:val="-2"/>
          <w:u w:val="none"/>
        </w:rPr>
        <w:t> </w:t>
      </w:r>
      <w:r>
        <w:rPr>
          <w:u w:val="none"/>
        </w:rPr>
        <w:t>1,320</w:t>
      </w:r>
      <w:r>
        <w:rPr>
          <w:spacing w:val="-2"/>
          <w:u w:val="none"/>
        </w:rPr>
        <w:t> </w:t>
      </w:r>
      <w:r>
        <w:rPr>
          <w:u w:val="none"/>
        </w:rPr>
        <w:t>gallons,</w:t>
      </w:r>
      <w:r>
        <w:rPr>
          <w:spacing w:val="-5"/>
          <w:u w:val="none"/>
        </w:rPr>
        <w:t> </w:t>
      </w:r>
      <w:r>
        <w:rPr>
          <w:u w:val="none"/>
        </w:rPr>
        <w:t>these regulations do not apply to a tank in an underground area </w:t>
      </w:r>
      <w:r>
        <w:rPr>
          <w:u w:val="single"/>
        </w:rPr>
        <w:t>(TIUGA) </w:t>
      </w:r>
      <w:r>
        <w:rPr>
          <w:u w:val="none"/>
        </w:rPr>
        <w:t>that meets the conditions referenced in HSC Section 25270.3(c)(3).</w:t>
      </w:r>
    </w:p>
    <w:p>
      <w:pPr>
        <w:pStyle w:val="BodyText"/>
        <w:rPr>
          <w:u w:val="none"/>
        </w:rPr>
      </w:pPr>
    </w:p>
    <w:p>
      <w:pPr>
        <w:pStyle w:val="BodyText"/>
        <w:ind w:right="31"/>
        <w:rPr>
          <w:u w:val="none"/>
        </w:rPr>
      </w:pPr>
      <w:r>
        <w:rPr>
          <w:u w:val="none"/>
        </w:rPr>
        <w:t>Note:</w:t>
      </w:r>
      <w:r>
        <w:rPr>
          <w:spacing w:val="-17"/>
          <w:u w:val="none"/>
        </w:rPr>
        <w:t> </w:t>
      </w:r>
      <w:r>
        <w:rPr>
          <w:u w:val="none"/>
        </w:rPr>
        <w:t>Authority</w:t>
      </w:r>
      <w:r>
        <w:rPr>
          <w:spacing w:val="-3"/>
          <w:u w:val="none"/>
        </w:rPr>
        <w:t> </w:t>
      </w:r>
      <w:r>
        <w:rPr>
          <w:u w:val="none"/>
        </w:rPr>
        <w:t>cited:</w:t>
      </w:r>
      <w:r>
        <w:rPr>
          <w:spacing w:val="-5"/>
          <w:u w:val="none"/>
        </w:rPr>
        <w:t> </w:t>
      </w:r>
      <w:r>
        <w:rPr>
          <w:u w:val="none"/>
        </w:rPr>
        <w:t>Sections</w:t>
      </w:r>
      <w:r>
        <w:rPr>
          <w:spacing w:val="-5"/>
          <w:u w:val="none"/>
        </w:rPr>
        <w:t> </w:t>
      </w:r>
      <w:r>
        <w:rPr>
          <w:u w:val="none"/>
        </w:rPr>
        <w:t>25270.4.1(a)</w:t>
      </w:r>
      <w:r>
        <w:rPr>
          <w:spacing w:val="-4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25270.4.5(c),</w:t>
      </w:r>
      <w:r>
        <w:rPr>
          <w:spacing w:val="-3"/>
          <w:u w:val="none"/>
        </w:rPr>
        <w:t> </w:t>
      </w:r>
      <w:r>
        <w:rPr>
          <w:u w:val="none"/>
        </w:rPr>
        <w:t>Health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Safety</w:t>
      </w:r>
      <w:r>
        <w:rPr>
          <w:spacing w:val="-5"/>
          <w:u w:val="none"/>
        </w:rPr>
        <w:t> </w:t>
      </w:r>
      <w:r>
        <w:rPr>
          <w:u w:val="none"/>
        </w:rPr>
        <w:t>Code. Reference: Sections 25270.2(o) and 25270.3(c), Health and Safety Code.</w:t>
      </w:r>
    </w:p>
    <w:p>
      <w:pPr>
        <w:pStyle w:val="BodyText"/>
        <w:rPr>
          <w:u w:val="none"/>
        </w:rPr>
      </w:pPr>
    </w:p>
    <w:p>
      <w:pPr>
        <w:spacing w:before="0"/>
        <w:ind w:left="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Article</w:t>
      </w:r>
      <w:r>
        <w:rPr>
          <w:rFonts w:ascii="Arial"/>
          <w:b/>
          <w:spacing w:val="-6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2.</w:t>
      </w:r>
      <w:r>
        <w:rPr>
          <w:rFonts w:ascii="Arial"/>
          <w:b/>
          <w:spacing w:val="-4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Tank</w:t>
      </w:r>
      <w:r>
        <w:rPr>
          <w:rFonts w:ascii="Arial"/>
          <w:b/>
          <w:spacing w:val="-4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in</w:t>
      </w:r>
      <w:r>
        <w:rPr>
          <w:rFonts w:ascii="Arial"/>
          <w:b/>
          <w:spacing w:val="-7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an</w:t>
      </w:r>
      <w:r>
        <w:rPr>
          <w:rFonts w:ascii="Arial"/>
          <w:b/>
          <w:spacing w:val="-7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Underground</w:t>
      </w:r>
      <w:r>
        <w:rPr>
          <w:rFonts w:ascii="Arial"/>
          <w:b/>
          <w:spacing w:val="-14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Area</w:t>
      </w:r>
      <w:r>
        <w:rPr>
          <w:rFonts w:ascii="Arial"/>
          <w:b/>
          <w:spacing w:val="-4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(TIUGA)</w:t>
      </w:r>
      <w:r>
        <w:rPr>
          <w:rFonts w:ascii="Arial"/>
          <w:b/>
          <w:spacing w:val="-5"/>
          <w:sz w:val="24"/>
          <w:u w:val="single"/>
        </w:rPr>
        <w:t> </w:t>
      </w:r>
      <w:r>
        <w:rPr>
          <w:rFonts w:ascii="Arial"/>
          <w:b/>
          <w:spacing w:val="-2"/>
          <w:sz w:val="24"/>
          <w:u w:val="single"/>
        </w:rPr>
        <w:t>Requirements</w:t>
      </w:r>
    </w:p>
    <w:p>
      <w:pPr>
        <w:pStyle w:val="BodyText"/>
        <w:rPr>
          <w:rFonts w:ascii="Arial"/>
          <w:b/>
          <w:u w:val="none"/>
        </w:rPr>
      </w:pPr>
    </w:p>
    <w:p>
      <w:pPr>
        <w:pStyle w:val="BodyText"/>
        <w:spacing w:line="259" w:lineRule="auto"/>
        <w:ind w:right="244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#.</w:t>
      </w:r>
      <w:r>
        <w:rPr>
          <w:spacing w:val="-6"/>
          <w:u w:val="single"/>
        </w:rPr>
        <w:t> </w:t>
      </w:r>
      <w:r>
        <w:rPr>
          <w:u w:val="single"/>
        </w:rPr>
        <w:t>Spill</w:t>
      </w:r>
      <w:r>
        <w:rPr>
          <w:spacing w:val="-4"/>
          <w:u w:val="single"/>
        </w:rPr>
        <w:t> </w:t>
      </w:r>
      <w:r>
        <w:rPr>
          <w:u w:val="single"/>
        </w:rPr>
        <w:t>Prevention,</w:t>
      </w:r>
      <w:r>
        <w:rPr>
          <w:spacing w:val="-3"/>
          <w:u w:val="single"/>
        </w:rPr>
        <w:t> </w:t>
      </w:r>
      <w:r>
        <w:rPr>
          <w:u w:val="single"/>
        </w:rPr>
        <w:t>Control,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5"/>
          <w:u w:val="single"/>
        </w:rPr>
        <w:t> </w:t>
      </w:r>
      <w:r>
        <w:rPr>
          <w:u w:val="single"/>
        </w:rPr>
        <w:t>Countermeasure</w:t>
      </w:r>
      <w:r>
        <w:rPr>
          <w:spacing w:val="-3"/>
          <w:u w:val="single"/>
        </w:rPr>
        <w:t> </w:t>
      </w:r>
      <w:r>
        <w:rPr>
          <w:u w:val="single"/>
        </w:rPr>
        <w:t>(SPCC)</w:t>
      </w:r>
      <w:r>
        <w:rPr>
          <w:spacing w:val="-7"/>
          <w:u w:val="single"/>
        </w:rPr>
        <w:t> </w:t>
      </w:r>
      <w:r>
        <w:rPr>
          <w:u w:val="single"/>
        </w:rPr>
        <w:t>Plan</w:t>
      </w:r>
      <w:r>
        <w:rPr>
          <w:spacing w:val="-3"/>
          <w:u w:val="single"/>
        </w:rPr>
        <w:t> </w:t>
      </w:r>
      <w:r>
        <w:rPr>
          <w:u w:val="single"/>
        </w:rPr>
        <w:t>Requirements</w:t>
      </w:r>
      <w:r>
        <w:rPr>
          <w:u w:val="none"/>
        </w:rPr>
        <w:t> </w:t>
      </w:r>
      <w:r>
        <w:rPr>
          <w:u w:val="single"/>
        </w:rPr>
        <w:t>for Tank Facilities with TIUGAs and Less Than 1,320 Gallons Oil Storage Capacity.</w:t>
      </w:r>
    </w:p>
    <w:p>
      <w:pPr>
        <w:pStyle w:val="BodyText"/>
        <w:spacing w:before="1"/>
        <w:rPr>
          <w:u w:val="none"/>
        </w:rPr>
      </w:pPr>
    </w:p>
    <w:p>
      <w:pPr>
        <w:pStyle w:val="BodyText"/>
        <w:spacing w:before="1"/>
        <w:ind w:right="31"/>
        <w:rPr>
          <w:u w:val="none"/>
        </w:rPr>
      </w:pPr>
      <w:r>
        <w:rPr>
          <w:u w:val="single"/>
        </w:rPr>
        <w:t>Tank</w:t>
      </w:r>
      <w:r>
        <w:rPr>
          <w:spacing w:val="-3"/>
          <w:u w:val="single"/>
        </w:rPr>
        <w:t> </w:t>
      </w:r>
      <w:r>
        <w:rPr>
          <w:u w:val="single"/>
        </w:rPr>
        <w:t>facilities</w:t>
      </w:r>
      <w:r>
        <w:rPr>
          <w:spacing w:val="-5"/>
          <w:u w:val="single"/>
        </w:rPr>
        <w:t> </w:t>
      </w:r>
      <w:r>
        <w:rPr>
          <w:u w:val="single"/>
        </w:rPr>
        <w:t>meeting</w:t>
      </w:r>
      <w:r>
        <w:rPr>
          <w:spacing w:val="-4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criteria</w:t>
      </w:r>
      <w:r>
        <w:rPr>
          <w:spacing w:val="-2"/>
          <w:u w:val="single"/>
        </w:rPr>
        <w:t> </w:t>
      </w:r>
      <w:r>
        <w:rPr>
          <w:u w:val="single"/>
        </w:rPr>
        <w:t>in</w:t>
      </w:r>
      <w:r>
        <w:rPr>
          <w:spacing w:val="-4"/>
          <w:u w:val="single"/>
        </w:rPr>
        <w:t> </w:t>
      </w:r>
      <w:r>
        <w:rPr>
          <w:u w:val="single"/>
        </w:rPr>
        <w:t>Health</w:t>
      </w:r>
      <w:r>
        <w:rPr>
          <w:spacing w:val="-2"/>
          <w:u w:val="single"/>
        </w:rPr>
        <w:t> </w:t>
      </w:r>
      <w:r>
        <w:rPr>
          <w:u w:val="single"/>
        </w:rPr>
        <w:t>and</w:t>
      </w:r>
      <w:r>
        <w:rPr>
          <w:spacing w:val="-2"/>
          <w:u w:val="single"/>
        </w:rPr>
        <w:t> </w:t>
      </w:r>
      <w:r>
        <w:rPr>
          <w:u w:val="single"/>
        </w:rPr>
        <w:t>Safety</w:t>
      </w:r>
      <w:r>
        <w:rPr>
          <w:spacing w:val="-5"/>
          <w:u w:val="single"/>
        </w:rPr>
        <w:t> </w:t>
      </w:r>
      <w:r>
        <w:rPr>
          <w:u w:val="single"/>
        </w:rPr>
        <w:t>Code</w:t>
      </w:r>
      <w:r>
        <w:rPr>
          <w:spacing w:val="-2"/>
          <w:u w:val="single"/>
        </w:rPr>
        <w:t> </w:t>
      </w:r>
      <w:r>
        <w:rPr>
          <w:u w:val="single"/>
        </w:rPr>
        <w:t>(HSC)</w:t>
      </w:r>
      <w:r>
        <w:rPr>
          <w:spacing w:val="-4"/>
          <w:u w:val="single"/>
        </w:rPr>
        <w:t> </w:t>
      </w: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25270.3(c)</w:t>
      </w:r>
      <w:r>
        <w:rPr>
          <w:u w:val="none"/>
        </w:rPr>
        <w:t> </w:t>
      </w:r>
      <w:r>
        <w:rPr>
          <w:u w:val="single"/>
        </w:rPr>
        <w:t>are subject to the SPCC Plan requirements of this section.</w:t>
      </w:r>
    </w:p>
    <w:p>
      <w:pPr>
        <w:pStyle w:val="BodyText"/>
        <w:spacing w:before="4"/>
        <w:rPr>
          <w:u w:val="none"/>
        </w:rPr>
      </w:pPr>
    </w:p>
    <w:p>
      <w:pPr>
        <w:pStyle w:val="ListParagraph"/>
        <w:numPr>
          <w:ilvl w:val="0"/>
          <w:numId w:val="1"/>
        </w:numPr>
        <w:tabs>
          <w:tab w:pos="292" w:val="left" w:leader="none"/>
        </w:tabs>
        <w:spacing w:line="240" w:lineRule="auto" w:before="0" w:after="0"/>
        <w:ind w:left="0" w:right="30" w:firstLine="0"/>
        <w:jc w:val="left"/>
        <w:rPr>
          <w:sz w:val="24"/>
          <w:u w:val="none"/>
        </w:rPr>
      </w:pPr>
      <w:r>
        <w:rPr>
          <w:sz w:val="24"/>
          <w:u w:val="single"/>
        </w:rPr>
        <w:t> </w:t>
      </w:r>
      <w:r>
        <w:rPr>
          <w:rFonts w:ascii="Arial"/>
          <w:i/>
          <w:sz w:val="24"/>
          <w:u w:val="single"/>
        </w:rPr>
        <w:t>Preparation and Certification of the SPCC Plan. </w:t>
      </w:r>
      <w:r>
        <w:rPr>
          <w:sz w:val="24"/>
          <w:u w:val="single"/>
        </w:rPr>
        <w:t>If the owner or operator of a tank</w:t>
      </w:r>
      <w:r>
        <w:rPr>
          <w:sz w:val="24"/>
          <w:u w:val="none"/>
        </w:rPr>
        <w:t> </w:t>
      </w:r>
      <w:r>
        <w:rPr>
          <w:sz w:val="24"/>
          <w:u w:val="single"/>
        </w:rPr>
        <w:t>facility meets the criteria in HSC Section 25270.3(c), the owner or operator must either:</w:t>
      </w:r>
      <w:r>
        <w:rPr>
          <w:sz w:val="24"/>
          <w:u w:val="none"/>
        </w:rPr>
        <w:t> </w:t>
      </w:r>
      <w:r>
        <w:rPr>
          <w:sz w:val="24"/>
          <w:u w:val="single"/>
        </w:rPr>
        <w:t>comply with the requirements of subsection (c) of this section; or prepare and</w:t>
      </w:r>
      <w:r>
        <w:rPr>
          <w:spacing w:val="40"/>
          <w:sz w:val="24"/>
          <w:u w:val="none"/>
        </w:rPr>
        <w:t> </w:t>
      </w:r>
      <w:r>
        <w:rPr>
          <w:sz w:val="24"/>
          <w:u w:val="single"/>
        </w:rPr>
        <w:t>implement an SPCC Plan meeting requirements of subsection (b)(i) of this section; or</w:t>
      </w:r>
      <w:r>
        <w:rPr>
          <w:sz w:val="24"/>
          <w:u w:val="none"/>
        </w:rPr>
        <w:t> </w:t>
      </w:r>
      <w:r>
        <w:rPr>
          <w:sz w:val="24"/>
          <w:u w:val="single"/>
        </w:rPr>
        <w:t>prepare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and implement an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SPCC Plan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meeting requirements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 subsection (b)(ii)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 this</w:t>
      </w:r>
      <w:r>
        <w:rPr>
          <w:sz w:val="24"/>
          <w:u w:val="none"/>
        </w:rPr>
        <w:t> </w:t>
      </w:r>
      <w:r>
        <w:rPr>
          <w:sz w:val="24"/>
          <w:u w:val="single"/>
        </w:rPr>
        <w:t>section; or prepare and implement an SPCC Plan meeting the general SPCC Plan</w:t>
      </w:r>
      <w:r>
        <w:rPr>
          <w:sz w:val="24"/>
          <w:u w:val="none"/>
        </w:rPr>
        <w:t> </w:t>
      </w:r>
      <w:r>
        <w:rPr>
          <w:sz w:val="24"/>
          <w:u w:val="single"/>
        </w:rPr>
        <w:t>requirements in Section 112.7 and applicable requirements in Section 112.8, including</w:t>
      </w:r>
      <w:r>
        <w:rPr>
          <w:sz w:val="24"/>
          <w:u w:val="none"/>
        </w:rPr>
        <w:t> </w:t>
      </w:r>
      <w:r>
        <w:rPr>
          <w:sz w:val="24"/>
          <w:u w:val="single"/>
        </w:rPr>
        <w:t>having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SPCC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Plan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certified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by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a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Professional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Engineer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as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required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under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CFR,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Title</w:t>
      </w:r>
      <w:r>
        <w:rPr>
          <w:sz w:val="24"/>
          <w:u w:val="none"/>
        </w:rPr>
        <w:t> </w:t>
      </w:r>
      <w:r>
        <w:rPr>
          <w:sz w:val="24"/>
          <w:u w:val="single"/>
        </w:rPr>
        <w:t>40, Section 112.3(d).</w:t>
      </w:r>
    </w:p>
    <w:p>
      <w:pPr>
        <w:pStyle w:val="BodyText"/>
        <w:spacing w:before="5"/>
        <w:rPr>
          <w:u w:val="none"/>
        </w:rPr>
      </w:pPr>
    </w:p>
    <w:p>
      <w:pPr>
        <w:pStyle w:val="BodyText"/>
        <w:rPr>
          <w:u w:val="none"/>
        </w:rPr>
      </w:pPr>
      <w:r>
        <w:rPr>
          <w:u w:val="single"/>
        </w:rPr>
        <w:t>To</w:t>
      </w:r>
      <w:r>
        <w:rPr>
          <w:spacing w:val="-4"/>
          <w:u w:val="single"/>
        </w:rPr>
        <w:t> </w:t>
      </w:r>
      <w:r>
        <w:rPr>
          <w:u w:val="single"/>
        </w:rPr>
        <w:t>complete</w:t>
      </w:r>
      <w:r>
        <w:rPr>
          <w:spacing w:val="-1"/>
          <w:u w:val="single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u w:val="single"/>
        </w:rPr>
        <w:t>template</w:t>
      </w:r>
      <w:r>
        <w:rPr>
          <w:spacing w:val="-1"/>
          <w:u w:val="single"/>
        </w:rPr>
        <w:t> </w:t>
      </w:r>
      <w:r>
        <w:rPr>
          <w:u w:val="single"/>
        </w:rPr>
        <w:t>in</w:t>
      </w:r>
      <w:r>
        <w:rPr>
          <w:spacing w:val="-3"/>
          <w:u w:val="single"/>
        </w:rPr>
        <w:t> </w:t>
      </w:r>
      <w:r>
        <w:rPr>
          <w:u w:val="single"/>
        </w:rPr>
        <w:t>Section</w:t>
      </w:r>
      <w:r>
        <w:rPr>
          <w:spacing w:val="-3"/>
          <w:u w:val="single"/>
        </w:rPr>
        <w:t> </w:t>
      </w:r>
      <w:r>
        <w:rPr>
          <w:u w:val="single"/>
        </w:rPr>
        <w:t>#,</w:t>
      </w:r>
      <w:r>
        <w:rPr>
          <w:spacing w:val="-2"/>
          <w:u w:val="single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owner</w:t>
      </w:r>
      <w:r>
        <w:rPr>
          <w:spacing w:val="-3"/>
          <w:u w:val="single"/>
        </w:rPr>
        <w:t> </w:t>
      </w:r>
      <w:r>
        <w:rPr>
          <w:u w:val="single"/>
        </w:rPr>
        <w:t>or</w:t>
      </w:r>
      <w:r>
        <w:rPr>
          <w:spacing w:val="-3"/>
          <w:u w:val="single"/>
        </w:rPr>
        <w:t> </w:t>
      </w:r>
      <w:r>
        <w:rPr>
          <w:u w:val="single"/>
        </w:rPr>
        <w:t>operator</w:t>
      </w:r>
      <w:r>
        <w:rPr>
          <w:spacing w:val="-3"/>
          <w:u w:val="single"/>
        </w:rPr>
        <w:t> </w:t>
      </w:r>
      <w:r>
        <w:rPr>
          <w:u w:val="single"/>
        </w:rPr>
        <w:t>must</w:t>
      </w:r>
      <w:r>
        <w:rPr>
          <w:spacing w:val="-4"/>
          <w:u w:val="single"/>
        </w:rPr>
        <w:t> </w:t>
      </w:r>
      <w:r>
        <w:rPr>
          <w:u w:val="single"/>
        </w:rPr>
        <w:t>certify</w:t>
      </w:r>
      <w:r>
        <w:rPr>
          <w:spacing w:val="-2"/>
          <w:u w:val="single"/>
        </w:rPr>
        <w:t> that:</w:t>
      </w:r>
    </w:p>
    <w:p>
      <w:pPr>
        <w:pStyle w:val="BodyText"/>
        <w:spacing w:before="3"/>
        <w:rPr>
          <w:u w:val="none"/>
        </w:rPr>
      </w:pPr>
    </w:p>
    <w:p>
      <w:pPr>
        <w:pStyle w:val="ListParagraph"/>
        <w:numPr>
          <w:ilvl w:val="1"/>
          <w:numId w:val="1"/>
        </w:numPr>
        <w:tabs>
          <w:tab w:pos="211" w:val="left" w:leader="none"/>
        </w:tabs>
        <w:spacing w:line="240" w:lineRule="auto" w:before="0" w:after="0"/>
        <w:ind w:left="0" w:right="204" w:firstLine="0"/>
        <w:jc w:val="left"/>
        <w:rPr>
          <w:sz w:val="24"/>
          <w:u w:val="none"/>
        </w:rPr>
      </w:pP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owner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or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operator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is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familiar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with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applicable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requirements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Article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1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this</w:t>
      </w:r>
      <w:r>
        <w:rPr>
          <w:sz w:val="24"/>
          <w:u w:val="none"/>
        </w:rPr>
        <w:t> </w:t>
      </w:r>
      <w:r>
        <w:rPr>
          <w:sz w:val="24"/>
          <w:u w:val="single"/>
        </w:rPr>
        <w:t>chapter, HSC Chapter 6.67, and CFR Title 40, Part 112;</w:t>
      </w:r>
    </w:p>
    <w:p>
      <w:pPr>
        <w:pStyle w:val="BodyText"/>
        <w:spacing w:before="5"/>
        <w:rPr>
          <w:u w:val="none"/>
        </w:rPr>
      </w:pPr>
    </w:p>
    <w:p>
      <w:pPr>
        <w:pStyle w:val="ListParagraph"/>
        <w:numPr>
          <w:ilvl w:val="1"/>
          <w:numId w:val="1"/>
        </w:numPr>
        <w:tabs>
          <w:tab w:pos="263" w:val="left" w:leader="none"/>
        </w:tabs>
        <w:spacing w:line="240" w:lineRule="auto" w:before="0" w:after="0"/>
        <w:ind w:left="263" w:right="0" w:hanging="263"/>
        <w:jc w:val="left"/>
        <w:rPr>
          <w:sz w:val="24"/>
          <w:u w:val="none"/>
        </w:rPr>
      </w:pP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owner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operator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has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visited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examined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the </w:t>
      </w:r>
      <w:r>
        <w:rPr>
          <w:spacing w:val="-2"/>
          <w:sz w:val="24"/>
          <w:u w:val="single"/>
        </w:rPr>
        <w:t>facility;</w:t>
      </w:r>
    </w:p>
    <w:p>
      <w:pPr>
        <w:pStyle w:val="BodyText"/>
        <w:spacing w:before="4"/>
        <w:rPr>
          <w:u w:val="none"/>
        </w:rPr>
      </w:pPr>
    </w:p>
    <w:p>
      <w:pPr>
        <w:pStyle w:val="ListParagraph"/>
        <w:numPr>
          <w:ilvl w:val="1"/>
          <w:numId w:val="1"/>
        </w:numPr>
        <w:tabs>
          <w:tab w:pos="315" w:val="left" w:leader="none"/>
        </w:tabs>
        <w:spacing w:line="240" w:lineRule="auto" w:before="1" w:after="0"/>
        <w:ind w:left="0" w:right="325" w:firstLine="0"/>
        <w:jc w:val="left"/>
        <w:rPr>
          <w:sz w:val="24"/>
          <w:u w:val="none"/>
        </w:rPr>
      </w:pP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owner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or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operator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prepared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SPCC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Plan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in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accordance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with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accepted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z w:val="24"/>
          <w:u w:val="none"/>
        </w:rPr>
        <w:t> </w:t>
      </w:r>
      <w:r>
        <w:rPr>
          <w:sz w:val="24"/>
          <w:u w:val="single"/>
        </w:rPr>
        <w:t>sound industry practices and standards;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header="0" w:footer="788" w:top="1360" w:bottom="980" w:left="1440" w:right="144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330" w:val="left" w:leader="none"/>
        </w:tabs>
        <w:spacing w:line="240" w:lineRule="auto" w:before="80" w:after="0"/>
        <w:ind w:left="0" w:right="294" w:firstLine="0"/>
        <w:jc w:val="left"/>
        <w:rPr>
          <w:sz w:val="24"/>
          <w:u w:val="none"/>
        </w:rPr>
      </w:pPr>
      <w:r>
        <w:rPr>
          <w:sz w:val="24"/>
          <w:u w:val="single"/>
        </w:rPr>
        <w:t> The owner or operator has established procedures for required inspections and</w:t>
      </w:r>
      <w:r>
        <w:rPr>
          <w:sz w:val="24"/>
          <w:u w:val="none"/>
        </w:rPr>
        <w:t> </w:t>
      </w:r>
      <w:r>
        <w:rPr>
          <w:sz w:val="24"/>
          <w:u w:val="single"/>
        </w:rPr>
        <w:t>testing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in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accordance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with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industry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inspection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testing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standards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or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recommended</w:t>
      </w:r>
      <w:r>
        <w:rPr>
          <w:sz w:val="24"/>
          <w:u w:val="none"/>
        </w:rPr>
        <w:t> </w:t>
      </w:r>
      <w:r>
        <w:rPr>
          <w:spacing w:val="-2"/>
          <w:sz w:val="24"/>
          <w:u w:val="single"/>
        </w:rPr>
        <w:t>practices;</w:t>
      </w:r>
    </w:p>
    <w:p>
      <w:pPr>
        <w:pStyle w:val="BodyText"/>
        <w:spacing w:before="5"/>
        <w:rPr>
          <w:u w:val="none"/>
        </w:rPr>
      </w:pPr>
    </w:p>
    <w:p>
      <w:pPr>
        <w:pStyle w:val="ListParagraph"/>
        <w:numPr>
          <w:ilvl w:val="1"/>
          <w:numId w:val="1"/>
        </w:numPr>
        <w:tabs>
          <w:tab w:pos="278" w:val="left" w:leader="none"/>
        </w:tabs>
        <w:spacing w:line="240" w:lineRule="auto" w:before="0" w:after="0"/>
        <w:ind w:left="278" w:right="0" w:hanging="278"/>
        <w:jc w:val="left"/>
        <w:rPr>
          <w:sz w:val="24"/>
          <w:u w:val="none"/>
        </w:rPr>
      </w:pP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owner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or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operator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will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fully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implement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SPCC</w:t>
      </w:r>
      <w:r>
        <w:rPr>
          <w:spacing w:val="-2"/>
          <w:sz w:val="24"/>
          <w:u w:val="single"/>
        </w:rPr>
        <w:t> Plan;</w:t>
      </w:r>
    </w:p>
    <w:p>
      <w:pPr>
        <w:pStyle w:val="BodyText"/>
        <w:spacing w:before="2"/>
        <w:rPr>
          <w:u w:val="none"/>
        </w:rPr>
      </w:pPr>
    </w:p>
    <w:p>
      <w:pPr>
        <w:pStyle w:val="ListParagraph"/>
        <w:numPr>
          <w:ilvl w:val="1"/>
          <w:numId w:val="1"/>
        </w:numPr>
        <w:tabs>
          <w:tab w:pos="330" w:val="left" w:leader="none"/>
        </w:tabs>
        <w:spacing w:line="240" w:lineRule="auto" w:before="1" w:after="0"/>
        <w:ind w:left="330" w:right="0" w:hanging="330"/>
        <w:jc w:val="left"/>
        <w:rPr>
          <w:sz w:val="24"/>
          <w:u w:val="none"/>
        </w:rPr>
      </w:pP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The tank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facility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meets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criteria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in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HSC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Section</w:t>
      </w:r>
      <w:r>
        <w:rPr>
          <w:spacing w:val="-3"/>
          <w:sz w:val="24"/>
          <w:u w:val="single"/>
        </w:rPr>
        <w:t> </w:t>
      </w:r>
      <w:r>
        <w:rPr>
          <w:spacing w:val="-2"/>
          <w:sz w:val="24"/>
          <w:u w:val="single"/>
        </w:rPr>
        <w:t>25270.3(c);</w:t>
      </w:r>
    </w:p>
    <w:p>
      <w:pPr>
        <w:pStyle w:val="BodyText"/>
        <w:spacing w:before="4"/>
        <w:rPr>
          <w:u w:val="none"/>
        </w:rPr>
      </w:pPr>
    </w:p>
    <w:p>
      <w:pPr>
        <w:pStyle w:val="ListParagraph"/>
        <w:numPr>
          <w:ilvl w:val="1"/>
          <w:numId w:val="1"/>
        </w:numPr>
        <w:tabs>
          <w:tab w:pos="383" w:val="left" w:leader="none"/>
        </w:tabs>
        <w:spacing w:line="240" w:lineRule="auto" w:before="0" w:after="0"/>
        <w:ind w:left="0" w:right="298" w:firstLine="0"/>
        <w:jc w:val="left"/>
        <w:rPr>
          <w:sz w:val="24"/>
          <w:u w:val="none"/>
        </w:rPr>
      </w:pP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SPCC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Plan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does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not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deviate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from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any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requirement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this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section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as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allowed</w:t>
      </w:r>
      <w:r>
        <w:rPr>
          <w:sz w:val="24"/>
          <w:u w:val="none"/>
        </w:rPr>
        <w:t> </w:t>
      </w:r>
      <w:r>
        <w:rPr>
          <w:sz w:val="24"/>
          <w:u w:val="single"/>
        </w:rPr>
        <w:t>by CFR Title 40, Section 112.7(a)(2) and 112.7(d); and</w:t>
      </w:r>
    </w:p>
    <w:p>
      <w:pPr>
        <w:pStyle w:val="BodyText"/>
        <w:spacing w:before="5"/>
        <w:rPr>
          <w:u w:val="none"/>
        </w:rPr>
      </w:pPr>
    </w:p>
    <w:p>
      <w:pPr>
        <w:pStyle w:val="ListParagraph"/>
        <w:numPr>
          <w:ilvl w:val="1"/>
          <w:numId w:val="1"/>
        </w:numPr>
        <w:tabs>
          <w:tab w:pos="435" w:val="left" w:leader="none"/>
        </w:tabs>
        <w:spacing w:line="240" w:lineRule="auto" w:before="0" w:after="0"/>
        <w:ind w:left="0" w:right="487" w:firstLine="0"/>
        <w:jc w:val="left"/>
        <w:rPr>
          <w:sz w:val="24"/>
          <w:u w:val="none"/>
        </w:rPr>
      </w:pP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SPCC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Plan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individual(s)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responsible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for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implementing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this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SPCC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Plan</w:t>
      </w:r>
      <w:r>
        <w:rPr>
          <w:sz w:val="24"/>
          <w:u w:val="none"/>
        </w:rPr>
        <w:t> </w:t>
      </w:r>
      <w:r>
        <w:rPr>
          <w:sz w:val="24"/>
          <w:u w:val="single"/>
        </w:rPr>
        <w:t>have the approval of management, and the tank facility owner or operator has</w:t>
      </w:r>
      <w:r>
        <w:rPr>
          <w:sz w:val="24"/>
          <w:u w:val="none"/>
        </w:rPr>
        <w:t> </w:t>
      </w:r>
      <w:r>
        <w:rPr>
          <w:sz w:val="24"/>
          <w:u w:val="single"/>
        </w:rPr>
        <w:t>committed the necessary resources to fully implement this SPCC Plan.</w:t>
      </w:r>
    </w:p>
    <w:p>
      <w:pPr>
        <w:pStyle w:val="BodyText"/>
        <w:spacing w:before="3"/>
        <w:rPr>
          <w:u w:val="none"/>
        </w:rPr>
      </w:pPr>
    </w:p>
    <w:p>
      <w:pPr>
        <w:pStyle w:val="ListParagraph"/>
        <w:numPr>
          <w:ilvl w:val="0"/>
          <w:numId w:val="1"/>
        </w:numPr>
        <w:tabs>
          <w:tab w:pos="292" w:val="left" w:leader="none"/>
        </w:tabs>
        <w:spacing w:line="240" w:lineRule="auto" w:before="0" w:after="0"/>
        <w:ind w:left="0" w:right="15" w:firstLine="0"/>
        <w:jc w:val="left"/>
        <w:rPr>
          <w:sz w:val="24"/>
          <w:u w:val="none"/>
        </w:rPr>
      </w:pPr>
      <w:r>
        <w:rPr>
          <w:sz w:val="24"/>
          <w:u w:val="single"/>
        </w:rPr>
        <w:t> </w:t>
      </w:r>
      <w:r>
        <w:rPr>
          <w:rFonts w:ascii="Arial"/>
          <w:i/>
          <w:sz w:val="24"/>
          <w:u w:val="single"/>
        </w:rPr>
        <w:t>Technical Amendments. </w:t>
      </w:r>
      <w:r>
        <w:rPr>
          <w:sz w:val="24"/>
          <w:u w:val="single"/>
        </w:rPr>
        <w:t>The owner or operator must certify any technical</w:t>
      </w:r>
      <w:r>
        <w:rPr>
          <w:sz w:val="24"/>
          <w:u w:val="none"/>
        </w:rPr>
        <w:t> </w:t>
      </w:r>
      <w:r>
        <w:rPr>
          <w:sz w:val="24"/>
          <w:u w:val="single"/>
        </w:rPr>
        <w:t>amendments to the SPCC Plan in accordance with subsection (a) of this section when</w:t>
      </w:r>
      <w:r>
        <w:rPr>
          <w:sz w:val="24"/>
          <w:u w:val="none"/>
        </w:rPr>
        <w:t> </w:t>
      </w:r>
      <w:r>
        <w:rPr>
          <w:sz w:val="24"/>
          <w:u w:val="single"/>
        </w:rPr>
        <w:t>there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is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a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change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in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tank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facility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design,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construction,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operation,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or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maintenance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that</w:t>
      </w:r>
      <w:r>
        <w:rPr>
          <w:sz w:val="24"/>
          <w:u w:val="none"/>
        </w:rPr>
        <w:t> </w:t>
      </w:r>
      <w:r>
        <w:rPr>
          <w:sz w:val="24"/>
          <w:u w:val="single"/>
        </w:rPr>
        <w:t>affects its potential for a release as described in HSC Section 25270.2(j). If the change</w:t>
      </w:r>
      <w:r>
        <w:rPr>
          <w:sz w:val="24"/>
          <w:u w:val="none"/>
        </w:rPr>
        <w:t> </w:t>
      </w:r>
      <w:r>
        <w:rPr>
          <w:sz w:val="24"/>
          <w:u w:val="single"/>
        </w:rPr>
        <w:t>results in the tank facility no longer meeting the criteria in HSC Section 25270.3(c),</w:t>
      </w:r>
      <w:r>
        <w:rPr>
          <w:sz w:val="24"/>
          <w:u w:val="none"/>
        </w:rPr>
        <w:t> </w:t>
      </w:r>
      <w:r>
        <w:rPr>
          <w:sz w:val="24"/>
          <w:u w:val="single"/>
        </w:rPr>
        <w:t>because the tank facility meets the criteria in HSC Section 25270.3(a) or (b), within six</w:t>
      </w:r>
      <w:r>
        <w:rPr>
          <w:sz w:val="24"/>
          <w:u w:val="none"/>
        </w:rPr>
        <w:t> </w:t>
      </w:r>
      <w:r>
        <w:rPr>
          <w:sz w:val="24"/>
          <w:u w:val="single"/>
        </w:rPr>
        <w:t>months following preparation of the amendment, the owner or operator must either:</w:t>
      </w:r>
    </w:p>
    <w:p>
      <w:pPr>
        <w:pStyle w:val="BodyText"/>
        <w:spacing w:before="5"/>
        <w:rPr>
          <w:u w:val="none"/>
        </w:rPr>
      </w:pPr>
    </w:p>
    <w:p>
      <w:pPr>
        <w:pStyle w:val="ListParagraph"/>
        <w:numPr>
          <w:ilvl w:val="1"/>
          <w:numId w:val="1"/>
        </w:numPr>
        <w:tabs>
          <w:tab w:pos="211" w:val="left" w:leader="none"/>
        </w:tabs>
        <w:spacing w:line="240" w:lineRule="auto" w:before="0" w:after="0"/>
        <w:ind w:left="0" w:right="565" w:firstLine="0"/>
        <w:jc w:val="left"/>
        <w:rPr>
          <w:sz w:val="24"/>
          <w:u w:val="none"/>
        </w:rPr>
      </w:pP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Prepare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implement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an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SPCC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Plan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in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accordance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with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CFR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Title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40,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Section</w:t>
      </w:r>
      <w:r>
        <w:rPr>
          <w:sz w:val="24"/>
          <w:u w:val="none"/>
        </w:rPr>
        <w:t> </w:t>
      </w:r>
      <w:r>
        <w:rPr>
          <w:sz w:val="24"/>
          <w:u w:val="single"/>
        </w:rPr>
        <w:t>112.6(a) if the tank facility meets the Tier I qualified facility criteria in CFR Title 40,</w:t>
      </w:r>
      <w:r>
        <w:rPr>
          <w:sz w:val="24"/>
          <w:u w:val="none"/>
        </w:rPr>
        <w:t> </w:t>
      </w:r>
      <w:r>
        <w:rPr>
          <w:sz w:val="24"/>
          <w:u w:val="single"/>
        </w:rPr>
        <w:t>Section 112.3(g)(1); or</w:t>
      </w:r>
    </w:p>
    <w:p>
      <w:pPr>
        <w:pStyle w:val="BodyText"/>
        <w:spacing w:before="2"/>
        <w:rPr>
          <w:u w:val="none"/>
        </w:rPr>
      </w:pPr>
    </w:p>
    <w:p>
      <w:pPr>
        <w:pStyle w:val="ListParagraph"/>
        <w:numPr>
          <w:ilvl w:val="1"/>
          <w:numId w:val="1"/>
        </w:numPr>
        <w:tabs>
          <w:tab w:pos="263" w:val="left" w:leader="none"/>
        </w:tabs>
        <w:spacing w:line="240" w:lineRule="auto" w:before="0" w:after="0"/>
        <w:ind w:left="0" w:right="509" w:firstLine="0"/>
        <w:jc w:val="left"/>
        <w:rPr>
          <w:sz w:val="24"/>
          <w:u w:val="none"/>
        </w:rPr>
      </w:pP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Prepare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implement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an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SPCC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Plan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in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accordance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with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CFR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Title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40,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Section</w:t>
      </w:r>
      <w:r>
        <w:rPr>
          <w:sz w:val="24"/>
          <w:u w:val="none"/>
        </w:rPr>
        <w:t> </w:t>
      </w:r>
      <w:r>
        <w:rPr>
          <w:sz w:val="24"/>
          <w:u w:val="single"/>
        </w:rPr>
        <w:t>112.6(b) if the tank facility meets the Tier II qualified facility criteria in CFR Title 40,</w:t>
      </w:r>
      <w:r>
        <w:rPr>
          <w:sz w:val="24"/>
          <w:u w:val="none"/>
        </w:rPr>
        <w:t> </w:t>
      </w:r>
      <w:r>
        <w:rPr>
          <w:sz w:val="24"/>
          <w:u w:val="single"/>
        </w:rPr>
        <w:t>Section 112.3(g)(2); or</w:t>
      </w:r>
    </w:p>
    <w:p>
      <w:pPr>
        <w:pStyle w:val="BodyText"/>
        <w:spacing w:before="5"/>
        <w:rPr>
          <w:u w:val="none"/>
        </w:rPr>
      </w:pPr>
    </w:p>
    <w:p>
      <w:pPr>
        <w:pStyle w:val="ListParagraph"/>
        <w:numPr>
          <w:ilvl w:val="1"/>
          <w:numId w:val="1"/>
        </w:numPr>
        <w:tabs>
          <w:tab w:pos="315" w:val="left" w:leader="none"/>
        </w:tabs>
        <w:spacing w:line="240" w:lineRule="auto" w:before="0" w:after="0"/>
        <w:ind w:left="0" w:right="108" w:firstLine="0"/>
        <w:jc w:val="left"/>
        <w:rPr>
          <w:sz w:val="24"/>
          <w:u w:val="none"/>
        </w:rPr>
      </w:pPr>
      <w:r>
        <w:rPr>
          <w:sz w:val="24"/>
          <w:u w:val="single"/>
        </w:rPr>
        <w:t> Prepare and implement an SPCC Plan in accordance with the general SPCC Plan</w:t>
      </w:r>
      <w:r>
        <w:rPr>
          <w:sz w:val="24"/>
          <w:u w:val="none"/>
        </w:rPr>
        <w:t> </w:t>
      </w:r>
      <w:r>
        <w:rPr>
          <w:sz w:val="24"/>
          <w:u w:val="single"/>
        </w:rPr>
        <w:t>requirements in CFR Title 40, Section 112.7, and applicable requirements in CFR Title</w:t>
      </w:r>
      <w:r>
        <w:rPr>
          <w:sz w:val="24"/>
          <w:u w:val="none"/>
        </w:rPr>
        <w:t> </w:t>
      </w:r>
      <w:r>
        <w:rPr>
          <w:sz w:val="24"/>
          <w:u w:val="single"/>
        </w:rPr>
        <w:t>40,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Section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112.8,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including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having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SPCC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Plan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certified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by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a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Professional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Engineer</w:t>
      </w:r>
      <w:r>
        <w:rPr>
          <w:sz w:val="24"/>
          <w:u w:val="none"/>
        </w:rPr>
        <w:t> </w:t>
      </w:r>
      <w:r>
        <w:rPr>
          <w:sz w:val="24"/>
          <w:u w:val="single"/>
        </w:rPr>
        <w:t>as required under CFR Title 40, Section 112.3(d).</w:t>
      </w:r>
    </w:p>
    <w:p>
      <w:pPr>
        <w:pStyle w:val="BodyText"/>
        <w:spacing w:before="5"/>
        <w:rPr>
          <w:u w:val="none"/>
        </w:rPr>
      </w:pP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0" w:after="0"/>
        <w:ind w:left="0" w:right="2" w:firstLine="0"/>
        <w:jc w:val="left"/>
        <w:rPr>
          <w:sz w:val="24"/>
          <w:u w:val="none"/>
        </w:rPr>
      </w:pPr>
      <w:r>
        <w:rPr>
          <w:sz w:val="24"/>
          <w:u w:val="single"/>
        </w:rPr>
        <w:t> </w:t>
      </w:r>
      <w:r>
        <w:rPr>
          <w:rFonts w:ascii="Arial"/>
          <w:i/>
          <w:sz w:val="24"/>
          <w:u w:val="single"/>
        </w:rPr>
        <w:t>SPCC Plan Template and Applicable Requirements. </w:t>
      </w:r>
      <w:r>
        <w:rPr>
          <w:sz w:val="24"/>
          <w:u w:val="single"/>
        </w:rPr>
        <w:t>Prepare and implement an</w:t>
      </w:r>
      <w:r>
        <w:rPr>
          <w:sz w:val="24"/>
          <w:u w:val="none"/>
        </w:rPr>
        <w:t> </w:t>
      </w:r>
      <w:r>
        <w:rPr>
          <w:sz w:val="24"/>
          <w:u w:val="single"/>
        </w:rPr>
        <w:t>SPCC Plan that meets the following requirements under CFR Title 40, Sections</w:t>
      </w:r>
      <w:r>
        <w:rPr>
          <w:sz w:val="24"/>
          <w:u w:val="none"/>
        </w:rPr>
        <w:t> </w:t>
      </w:r>
      <w:r>
        <w:rPr>
          <w:color w:val="000000"/>
          <w:sz w:val="24"/>
          <w:highlight w:val="yellow"/>
          <w:u w:val="single"/>
        </w:rPr>
        <w:t>112.3(e),</w:t>
      </w:r>
      <w:r>
        <w:rPr>
          <w:color w:val="000000"/>
          <w:spacing w:val="-3"/>
          <w:sz w:val="24"/>
          <w:highlight w:val="yellow"/>
          <w:u w:val="single"/>
        </w:rPr>
        <w:t> </w:t>
      </w:r>
      <w:r>
        <w:rPr>
          <w:color w:val="000000"/>
          <w:sz w:val="24"/>
          <w:highlight w:val="yellow"/>
          <w:u w:val="single"/>
        </w:rPr>
        <w:t>112.5(a),</w:t>
      </w:r>
      <w:r>
        <w:rPr>
          <w:color w:val="000000"/>
          <w:spacing w:val="-4"/>
          <w:sz w:val="24"/>
          <w:highlight w:val="yellow"/>
          <w:u w:val="single"/>
        </w:rPr>
        <w:t> </w:t>
      </w:r>
      <w:r>
        <w:rPr>
          <w:color w:val="000000"/>
          <w:sz w:val="24"/>
          <w:highlight w:val="yellow"/>
          <w:u w:val="single"/>
        </w:rPr>
        <w:t>112.5(b),</w:t>
      </w:r>
      <w:r>
        <w:rPr>
          <w:color w:val="000000"/>
          <w:spacing w:val="-4"/>
          <w:sz w:val="24"/>
          <w:u w:val="single"/>
        </w:rPr>
        <w:t> </w:t>
      </w:r>
      <w:r>
        <w:rPr>
          <w:color w:val="000000"/>
          <w:sz w:val="24"/>
          <w:u w:val="single"/>
        </w:rPr>
        <w:t>112.7</w:t>
      </w:r>
      <w:r>
        <w:rPr>
          <w:color w:val="000000"/>
          <w:spacing w:val="-3"/>
          <w:sz w:val="24"/>
          <w:u w:val="single"/>
        </w:rPr>
        <w:t> </w:t>
      </w:r>
      <w:r>
        <w:rPr>
          <w:color w:val="000000"/>
          <w:sz w:val="24"/>
          <w:u w:val="single"/>
        </w:rPr>
        <w:t>and</w:t>
      </w:r>
      <w:r>
        <w:rPr>
          <w:color w:val="000000"/>
          <w:spacing w:val="-3"/>
          <w:sz w:val="24"/>
          <w:u w:val="single"/>
        </w:rPr>
        <w:t> </w:t>
      </w:r>
      <w:r>
        <w:rPr>
          <w:color w:val="000000"/>
          <w:sz w:val="24"/>
          <w:u w:val="single"/>
        </w:rPr>
        <w:t>112.8:</w:t>
      </w:r>
      <w:r>
        <w:rPr>
          <w:color w:val="000000"/>
          <w:spacing w:val="-6"/>
          <w:sz w:val="24"/>
          <w:u w:val="single"/>
        </w:rPr>
        <w:t> </w:t>
      </w:r>
      <w:r>
        <w:rPr>
          <w:color w:val="000000"/>
          <w:sz w:val="24"/>
          <w:u w:val="single"/>
        </w:rPr>
        <w:t>introductory</w:t>
      </w:r>
      <w:r>
        <w:rPr>
          <w:color w:val="000000"/>
          <w:spacing w:val="-4"/>
          <w:sz w:val="24"/>
          <w:u w:val="single"/>
        </w:rPr>
        <w:t> </w:t>
      </w:r>
      <w:r>
        <w:rPr>
          <w:color w:val="000000"/>
          <w:sz w:val="24"/>
          <w:u w:val="single"/>
        </w:rPr>
        <w:t>paragraph</w:t>
      </w:r>
      <w:r>
        <w:rPr>
          <w:color w:val="000000"/>
          <w:spacing w:val="-3"/>
          <w:sz w:val="24"/>
          <w:u w:val="single"/>
        </w:rPr>
        <w:t> </w:t>
      </w:r>
      <w:r>
        <w:rPr>
          <w:color w:val="000000"/>
          <w:sz w:val="24"/>
          <w:u w:val="single"/>
        </w:rPr>
        <w:t>of</w:t>
      </w:r>
      <w:r>
        <w:rPr>
          <w:color w:val="000000"/>
          <w:spacing w:val="-6"/>
          <w:sz w:val="24"/>
          <w:u w:val="single"/>
        </w:rPr>
        <w:t> </w:t>
      </w:r>
      <w:r>
        <w:rPr>
          <w:color w:val="000000"/>
          <w:sz w:val="24"/>
          <w:u w:val="single"/>
        </w:rPr>
        <w:t>Sections</w:t>
      </w:r>
      <w:r>
        <w:rPr>
          <w:color w:val="000000"/>
          <w:spacing w:val="-4"/>
          <w:sz w:val="24"/>
          <w:u w:val="single"/>
        </w:rPr>
        <w:t> </w:t>
      </w:r>
      <w:r>
        <w:rPr>
          <w:color w:val="000000"/>
          <w:sz w:val="24"/>
          <w:u w:val="single"/>
        </w:rPr>
        <w:t>112.7,</w:t>
      </w:r>
      <w:r>
        <w:rPr>
          <w:color w:val="000000"/>
          <w:sz w:val="24"/>
          <w:u w:val="none"/>
        </w:rPr>
        <w:t> </w:t>
      </w:r>
      <w:r>
        <w:rPr>
          <w:color w:val="000000"/>
          <w:sz w:val="24"/>
          <w:u w:val="single"/>
        </w:rPr>
        <w:t>112.7(a)(3)(i), 112.7(a)(3)(iv), 112.7(a)(3)(vi), 112.7(a)(4), 112.7(a)(5), 112.7(c),</w:t>
      </w:r>
    </w:p>
    <w:p>
      <w:pPr>
        <w:pStyle w:val="BodyText"/>
        <w:rPr>
          <w:u w:val="none"/>
        </w:rPr>
      </w:pPr>
      <w:r>
        <w:rPr>
          <w:u w:val="single"/>
        </w:rPr>
        <w:t>112.7(e),</w:t>
      </w:r>
      <w:r>
        <w:rPr>
          <w:spacing w:val="-6"/>
          <w:u w:val="single"/>
        </w:rPr>
        <w:t> </w:t>
      </w:r>
      <w:r>
        <w:rPr>
          <w:u w:val="single"/>
        </w:rPr>
        <w:t>112.7(f),</w:t>
      </w:r>
      <w:r>
        <w:rPr>
          <w:spacing w:val="-4"/>
          <w:u w:val="single"/>
        </w:rPr>
        <w:t> </w:t>
      </w:r>
      <w:r>
        <w:rPr>
          <w:u w:val="single"/>
        </w:rPr>
        <w:t>112.7(g),</w:t>
      </w:r>
      <w:r>
        <w:rPr>
          <w:spacing w:val="-4"/>
          <w:u w:val="single"/>
        </w:rPr>
        <w:t> </w:t>
      </w:r>
      <w:r>
        <w:rPr>
          <w:u w:val="single"/>
        </w:rPr>
        <w:t>112.8(b)(1),</w:t>
      </w:r>
      <w:r>
        <w:rPr>
          <w:spacing w:val="-7"/>
          <w:u w:val="single"/>
        </w:rPr>
        <w:t> </w:t>
      </w:r>
      <w:r>
        <w:rPr>
          <w:u w:val="single"/>
        </w:rPr>
        <w:t>112.8(b)(2),</w:t>
      </w:r>
      <w:r>
        <w:rPr>
          <w:spacing w:val="-4"/>
          <w:u w:val="single"/>
        </w:rPr>
        <w:t> </w:t>
      </w:r>
      <w:r>
        <w:rPr>
          <w:u w:val="single"/>
        </w:rPr>
        <w:t>112.8(c)(1),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112.8(c)(3),</w:t>
      </w:r>
    </w:p>
    <w:p>
      <w:pPr>
        <w:pStyle w:val="BodyText"/>
        <w:rPr>
          <w:u w:val="none"/>
        </w:rPr>
      </w:pPr>
      <w:r>
        <w:rPr>
          <w:u w:val="single"/>
        </w:rPr>
        <w:t>112.8(c)(6),</w:t>
      </w:r>
      <w:r>
        <w:rPr>
          <w:spacing w:val="-4"/>
          <w:u w:val="single"/>
        </w:rPr>
        <w:t> </w:t>
      </w:r>
      <w:r>
        <w:rPr>
          <w:u w:val="single"/>
        </w:rPr>
        <w:t>112.8(c)(10),</w:t>
      </w:r>
      <w:r>
        <w:rPr>
          <w:spacing w:val="-3"/>
          <w:u w:val="single"/>
        </w:rPr>
        <w:t> </w:t>
      </w:r>
      <w:r>
        <w:rPr>
          <w:u w:val="single"/>
        </w:rPr>
        <w:t>112.8(d)(3),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112.8(d)(4).</w:t>
      </w:r>
    </w:p>
    <w:p>
      <w:pPr>
        <w:pStyle w:val="BodyText"/>
        <w:spacing w:before="2"/>
        <w:rPr>
          <w:u w:val="none"/>
        </w:rPr>
      </w:pPr>
    </w:p>
    <w:p>
      <w:pPr>
        <w:pStyle w:val="BodyText"/>
        <w:spacing w:before="1"/>
        <w:rPr>
          <w:u w:val="none"/>
        </w:rPr>
      </w:pPr>
      <w:r>
        <w:rPr>
          <w:color w:val="000000"/>
          <w:highlight w:val="yellow"/>
          <w:u w:val="single"/>
        </w:rPr>
        <w:t>The</w:t>
      </w:r>
      <w:r>
        <w:rPr>
          <w:color w:val="000000"/>
          <w:spacing w:val="-4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template</w:t>
      </w:r>
      <w:r>
        <w:rPr>
          <w:color w:val="000000"/>
          <w:spacing w:val="-3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has</w:t>
      </w:r>
      <w:r>
        <w:rPr>
          <w:color w:val="000000"/>
          <w:spacing w:val="-4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been</w:t>
      </w:r>
      <w:r>
        <w:rPr>
          <w:color w:val="000000"/>
          <w:spacing w:val="-3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developed</w:t>
      </w:r>
      <w:r>
        <w:rPr>
          <w:color w:val="000000"/>
          <w:spacing w:val="-1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to</w:t>
      </w:r>
      <w:r>
        <w:rPr>
          <w:color w:val="000000"/>
          <w:spacing w:val="-3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meet</w:t>
      </w:r>
      <w:r>
        <w:rPr>
          <w:color w:val="000000"/>
          <w:spacing w:val="-4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the</w:t>
      </w:r>
      <w:r>
        <w:rPr>
          <w:color w:val="000000"/>
          <w:spacing w:val="-3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applicable</w:t>
      </w:r>
      <w:r>
        <w:rPr>
          <w:color w:val="000000"/>
          <w:spacing w:val="-1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requirements</w:t>
      </w:r>
      <w:r>
        <w:rPr>
          <w:color w:val="000000"/>
          <w:spacing w:val="-2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of</w:t>
      </w:r>
      <w:r>
        <w:rPr>
          <w:color w:val="000000"/>
          <w:spacing w:val="-1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HSC</w:t>
      </w:r>
      <w:r>
        <w:rPr>
          <w:color w:val="000000"/>
          <w:spacing w:val="-3"/>
          <w:highlight w:val="yellow"/>
          <w:u w:val="single"/>
        </w:rPr>
        <w:t> </w:t>
      </w:r>
      <w:r>
        <w:rPr>
          <w:color w:val="000000"/>
          <w:spacing w:val="-2"/>
          <w:highlight w:val="yellow"/>
          <w:u w:val="single"/>
        </w:rPr>
        <w:t>Chapter</w:t>
      </w:r>
    </w:p>
    <w:p>
      <w:pPr>
        <w:pStyle w:val="BodyText"/>
        <w:rPr>
          <w:u w:val="none"/>
        </w:rPr>
      </w:pPr>
      <w:r>
        <w:rPr>
          <w:color w:val="000000"/>
          <w:highlight w:val="yellow"/>
          <w:u w:val="single"/>
        </w:rPr>
        <w:t>6.67</w:t>
      </w:r>
      <w:r>
        <w:rPr>
          <w:color w:val="000000"/>
          <w:spacing w:val="-5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and</w:t>
      </w:r>
      <w:r>
        <w:rPr>
          <w:color w:val="000000"/>
          <w:spacing w:val="-1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CFR</w:t>
      </w:r>
      <w:r>
        <w:rPr>
          <w:color w:val="000000"/>
          <w:spacing w:val="-2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Title</w:t>
      </w:r>
      <w:r>
        <w:rPr>
          <w:color w:val="000000"/>
          <w:spacing w:val="-1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40,</w:t>
      </w:r>
      <w:r>
        <w:rPr>
          <w:color w:val="000000"/>
          <w:spacing w:val="-3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1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112.</w:t>
      </w:r>
      <w:r>
        <w:rPr>
          <w:color w:val="000000"/>
          <w:spacing w:val="-3"/>
          <w:u w:val="single"/>
        </w:rPr>
        <w:t> </w:t>
      </w:r>
      <w:r>
        <w:rPr>
          <w:color w:val="000000"/>
          <w:u w:val="single"/>
        </w:rPr>
        <w:t>When</w:t>
      </w:r>
      <w:r>
        <w:rPr>
          <w:color w:val="000000"/>
          <w:spacing w:val="-3"/>
          <w:u w:val="single"/>
        </w:rPr>
        <w:t> </w:t>
      </w:r>
      <w:r>
        <w:rPr>
          <w:color w:val="000000"/>
          <w:u w:val="single"/>
        </w:rPr>
        <w:t>completed</w:t>
      </w:r>
      <w:r>
        <w:rPr>
          <w:color w:val="000000"/>
          <w:spacing w:val="-2"/>
          <w:u w:val="single"/>
        </w:rPr>
        <w:t> </w:t>
      </w:r>
      <w:r>
        <w:rPr>
          <w:color w:val="000000"/>
          <w:u w:val="single"/>
        </w:rPr>
        <w:t>and</w:t>
      </w:r>
      <w:r>
        <w:rPr>
          <w:color w:val="000000"/>
          <w:spacing w:val="-1"/>
          <w:u w:val="single"/>
        </w:rPr>
        <w:t> </w:t>
      </w:r>
      <w:r>
        <w:rPr>
          <w:color w:val="000000"/>
          <w:u w:val="single"/>
        </w:rPr>
        <w:t>signed</w:t>
      </w:r>
      <w:r>
        <w:rPr>
          <w:color w:val="000000"/>
          <w:spacing w:val="-2"/>
          <w:u w:val="single"/>
        </w:rPr>
        <w:t> </w:t>
      </w:r>
      <w:r>
        <w:rPr>
          <w:color w:val="000000"/>
          <w:u w:val="single"/>
        </w:rPr>
        <w:t>by</w:t>
      </w:r>
      <w:r>
        <w:rPr>
          <w:color w:val="000000"/>
          <w:spacing w:val="-2"/>
          <w:u w:val="single"/>
        </w:rPr>
        <w:t> </w:t>
      </w:r>
      <w:r>
        <w:rPr>
          <w:color w:val="000000"/>
          <w:u w:val="single"/>
        </w:rPr>
        <w:t>the</w:t>
      </w:r>
      <w:r>
        <w:rPr>
          <w:color w:val="000000"/>
          <w:spacing w:val="-2"/>
          <w:u w:val="single"/>
        </w:rPr>
        <w:t> </w:t>
      </w:r>
      <w:r>
        <w:rPr>
          <w:color w:val="000000"/>
          <w:u w:val="single"/>
        </w:rPr>
        <w:t>owner</w:t>
      </w:r>
      <w:r>
        <w:rPr>
          <w:color w:val="000000"/>
          <w:spacing w:val="-3"/>
          <w:u w:val="single"/>
        </w:rPr>
        <w:t> </w:t>
      </w:r>
      <w:r>
        <w:rPr>
          <w:color w:val="000000"/>
          <w:u w:val="single"/>
        </w:rPr>
        <w:t>or</w:t>
      </w:r>
      <w:r>
        <w:rPr>
          <w:color w:val="000000"/>
          <w:spacing w:val="-4"/>
          <w:u w:val="single"/>
        </w:rPr>
        <w:t> </w:t>
      </w:r>
      <w:r>
        <w:rPr>
          <w:color w:val="000000"/>
          <w:spacing w:val="-2"/>
          <w:u w:val="single"/>
        </w:rPr>
        <w:t>operator,</w:t>
      </w:r>
    </w:p>
    <w:p>
      <w:pPr>
        <w:pStyle w:val="BodyText"/>
        <w:spacing w:after="0"/>
        <w:sectPr>
          <w:pgSz w:w="12240" w:h="15840"/>
          <w:pgMar w:header="0" w:footer="788" w:top="1360" w:bottom="980" w:left="1440" w:right="1440"/>
        </w:sectPr>
      </w:pPr>
    </w:p>
    <w:p>
      <w:pPr>
        <w:pStyle w:val="BodyText"/>
        <w:spacing w:before="80"/>
        <w:ind w:right="31"/>
        <w:rPr>
          <w:u w:val="none"/>
        </w:rPr>
      </w:pP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u w:val="single"/>
        </w:rPr>
        <w:t>template</w:t>
      </w:r>
      <w:r>
        <w:rPr>
          <w:spacing w:val="-3"/>
          <w:u w:val="single"/>
        </w:rPr>
        <w:t> </w:t>
      </w:r>
      <w:r>
        <w:rPr>
          <w:u w:val="single"/>
        </w:rPr>
        <w:t>may</w:t>
      </w:r>
      <w:r>
        <w:rPr>
          <w:spacing w:val="-2"/>
          <w:u w:val="single"/>
        </w:rPr>
        <w:t> </w:t>
      </w:r>
      <w:r>
        <w:rPr>
          <w:u w:val="single"/>
        </w:rPr>
        <w:t>be</w:t>
      </w:r>
      <w:r>
        <w:rPr>
          <w:spacing w:val="-1"/>
          <w:u w:val="single"/>
        </w:rPr>
        <w:t> </w:t>
      </w:r>
      <w:r>
        <w:rPr>
          <w:u w:val="single"/>
        </w:rPr>
        <w:t>used</w:t>
      </w:r>
      <w:r>
        <w:rPr>
          <w:spacing w:val="-1"/>
          <w:u w:val="single"/>
        </w:rPr>
        <w:t> </w:t>
      </w:r>
      <w:r>
        <w:rPr>
          <w:u w:val="single"/>
        </w:rPr>
        <w:t>as</w:t>
      </w:r>
      <w:r>
        <w:rPr>
          <w:spacing w:val="-4"/>
          <w:u w:val="single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u w:val="single"/>
        </w:rPr>
        <w:t>SPCC</w:t>
      </w:r>
      <w:r>
        <w:rPr>
          <w:spacing w:val="-2"/>
          <w:u w:val="single"/>
        </w:rPr>
        <w:t> </w:t>
      </w:r>
      <w:r>
        <w:rPr>
          <w:u w:val="single"/>
        </w:rPr>
        <w:t>Plan.</w:t>
      </w:r>
      <w:r>
        <w:rPr>
          <w:spacing w:val="-4"/>
          <w:u w:val="single"/>
        </w:rPr>
        <w:t> </w:t>
      </w:r>
      <w:r>
        <w:rPr>
          <w:u w:val="single"/>
        </w:rPr>
        <w:t>Additionally,</w:t>
      </w:r>
      <w:r>
        <w:rPr>
          <w:spacing w:val="-1"/>
          <w:u w:val="single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owner</w:t>
      </w:r>
      <w:r>
        <w:rPr>
          <w:spacing w:val="-3"/>
          <w:u w:val="single"/>
        </w:rPr>
        <w:t> </w:t>
      </w:r>
      <w:r>
        <w:rPr>
          <w:u w:val="single"/>
        </w:rPr>
        <w:t>or</w:t>
      </w:r>
      <w:r>
        <w:rPr>
          <w:spacing w:val="-3"/>
          <w:u w:val="single"/>
        </w:rPr>
        <w:t> </w:t>
      </w:r>
      <w:r>
        <w:rPr>
          <w:u w:val="single"/>
        </w:rPr>
        <w:t>operator</w:t>
      </w:r>
      <w:r>
        <w:rPr>
          <w:spacing w:val="-5"/>
          <w:u w:val="single"/>
        </w:rPr>
        <w:t> </w:t>
      </w:r>
      <w:r>
        <w:rPr>
          <w:u w:val="single"/>
        </w:rPr>
        <w:t>must</w:t>
      </w:r>
      <w:r>
        <w:rPr>
          <w:u w:val="none"/>
        </w:rPr>
        <w:t> </w:t>
      </w:r>
      <w:r>
        <w:rPr>
          <w:u w:val="single"/>
        </w:rPr>
        <w:t>meet the following requirements:</w:t>
      </w:r>
    </w:p>
    <w:p>
      <w:pPr>
        <w:pStyle w:val="BodyText"/>
        <w:spacing w:before="5"/>
        <w:rPr>
          <w:u w:val="none"/>
        </w:rPr>
      </w:pPr>
    </w:p>
    <w:p>
      <w:pPr>
        <w:pStyle w:val="ListParagraph"/>
        <w:numPr>
          <w:ilvl w:val="0"/>
          <w:numId w:val="2"/>
        </w:numPr>
        <w:tabs>
          <w:tab w:pos="211" w:val="left" w:leader="none"/>
        </w:tabs>
        <w:spacing w:line="240" w:lineRule="auto" w:before="0" w:after="0"/>
        <w:ind w:left="0" w:right="69" w:firstLine="0"/>
        <w:jc w:val="left"/>
        <w:rPr>
          <w:sz w:val="24"/>
          <w:u w:val="none"/>
        </w:rPr>
      </w:pPr>
      <w:r>
        <w:rPr>
          <w:spacing w:val="-1"/>
          <w:sz w:val="24"/>
          <w:u w:val="single"/>
        </w:rPr>
        <w:t> </w:t>
      </w:r>
      <w:r>
        <w:rPr>
          <w:rFonts w:ascii="Arial"/>
          <w:i/>
          <w:sz w:val="24"/>
          <w:u w:val="single"/>
        </w:rPr>
        <w:t>Failure analysis, in lieu of the requirements</w:t>
      </w:r>
      <w:r>
        <w:rPr>
          <w:rFonts w:ascii="Arial"/>
          <w:i/>
          <w:spacing w:val="-2"/>
          <w:sz w:val="24"/>
          <w:u w:val="single"/>
        </w:rPr>
        <w:t> </w:t>
      </w:r>
      <w:r>
        <w:rPr>
          <w:rFonts w:ascii="Arial"/>
          <w:i/>
          <w:sz w:val="24"/>
          <w:u w:val="single"/>
        </w:rPr>
        <w:t>in CFR Title 40, Section 112.7(b).</w:t>
      </w:r>
      <w:r>
        <w:rPr>
          <w:rFonts w:ascii="Arial"/>
          <w:i/>
          <w:spacing w:val="-2"/>
          <w:sz w:val="24"/>
          <w:u w:val="single"/>
        </w:rPr>
        <w:t> </w:t>
      </w:r>
      <w:r>
        <w:rPr>
          <w:sz w:val="24"/>
          <w:u w:val="single"/>
        </w:rPr>
        <w:t>Where</w:t>
      </w:r>
      <w:r>
        <w:rPr>
          <w:sz w:val="24"/>
          <w:u w:val="none"/>
        </w:rPr>
        <w:t> </w:t>
      </w:r>
      <w:r>
        <w:rPr>
          <w:sz w:val="24"/>
          <w:u w:val="single"/>
        </w:rPr>
        <w:t>experience indicates a reasonable potential for equipment failure (such as loading or</w:t>
      </w:r>
      <w:r>
        <w:rPr>
          <w:sz w:val="24"/>
          <w:u w:val="none"/>
        </w:rPr>
        <w:t> </w:t>
      </w:r>
      <w:r>
        <w:rPr>
          <w:sz w:val="24"/>
          <w:u w:val="single"/>
        </w:rPr>
        <w:t>unloading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equipment,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tank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overflow,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rupture,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or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leakage,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or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any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other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equipment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known</w:t>
      </w:r>
      <w:r>
        <w:rPr>
          <w:sz w:val="24"/>
          <w:u w:val="none"/>
        </w:rPr>
        <w:t> </w:t>
      </w:r>
      <w:r>
        <w:rPr>
          <w:sz w:val="24"/>
          <w:u w:val="single"/>
        </w:rPr>
        <w:t>to be a source of release), include in the SPCC Plan a prediction of the direction and</w:t>
      </w:r>
      <w:r>
        <w:rPr>
          <w:sz w:val="24"/>
          <w:u w:val="none"/>
        </w:rPr>
        <w:t> </w:t>
      </w:r>
      <w:r>
        <w:rPr>
          <w:sz w:val="24"/>
          <w:u w:val="single"/>
        </w:rPr>
        <w:t>total quantity of petroleum which could be released from the tank facility as a result of</w:t>
      </w:r>
      <w:r>
        <w:rPr>
          <w:sz w:val="24"/>
          <w:u w:val="none"/>
        </w:rPr>
        <w:t> </w:t>
      </w:r>
      <w:r>
        <w:rPr>
          <w:sz w:val="24"/>
          <w:u w:val="single"/>
        </w:rPr>
        <w:t>each type of major equipment failure.</w:t>
      </w:r>
    </w:p>
    <w:p>
      <w:pPr>
        <w:pStyle w:val="BodyText"/>
        <w:spacing w:before="2"/>
        <w:rPr>
          <w:u w:val="none"/>
        </w:rPr>
      </w:pPr>
    </w:p>
    <w:p>
      <w:pPr>
        <w:pStyle w:val="ListParagraph"/>
        <w:numPr>
          <w:ilvl w:val="0"/>
          <w:numId w:val="2"/>
        </w:numPr>
        <w:tabs>
          <w:tab w:pos="263" w:val="left" w:leader="none"/>
        </w:tabs>
        <w:spacing w:line="259" w:lineRule="auto" w:before="1" w:after="0"/>
        <w:ind w:left="0" w:right="164" w:firstLine="0"/>
        <w:jc w:val="left"/>
        <w:rPr>
          <w:sz w:val="24"/>
          <w:u w:val="none"/>
        </w:rPr>
      </w:pPr>
      <w:r>
        <w:rPr>
          <w:sz w:val="24"/>
          <w:u w:val="single"/>
        </w:rPr>
        <w:t> </w:t>
      </w:r>
      <w:r>
        <w:rPr>
          <w:rFonts w:ascii="Arial"/>
          <w:i/>
          <w:sz w:val="24"/>
          <w:u w:val="single"/>
        </w:rPr>
        <w:t>Overfill prevention, in lieu of the requirements in CFR Title 40, Sections 112.8(c)(8)</w:t>
      </w:r>
      <w:r>
        <w:rPr>
          <w:rFonts w:ascii="Arial"/>
          <w:i/>
          <w:sz w:val="24"/>
          <w:u w:val="none"/>
        </w:rPr>
        <w:t> </w:t>
      </w:r>
      <w:r>
        <w:rPr>
          <w:rFonts w:ascii="Arial"/>
          <w:i/>
          <w:sz w:val="24"/>
          <w:u w:val="single"/>
        </w:rPr>
        <w:t>and 112.12(c)(8). </w:t>
      </w:r>
      <w:r>
        <w:rPr>
          <w:sz w:val="24"/>
          <w:u w:val="single"/>
        </w:rPr>
        <w:t>Ensure that each TIUGA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is provided with a system or documented</w:t>
      </w:r>
      <w:r>
        <w:rPr>
          <w:sz w:val="24"/>
          <w:u w:val="none"/>
        </w:rPr>
        <w:t> </w:t>
      </w:r>
      <w:r>
        <w:rPr>
          <w:sz w:val="24"/>
          <w:u w:val="single"/>
        </w:rPr>
        <w:t>procedure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to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prevent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overfills,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describe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system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or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procedure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in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SPCC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Plan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z w:val="24"/>
          <w:u w:val="none"/>
        </w:rPr>
        <w:t> </w:t>
      </w:r>
      <w:r>
        <w:rPr>
          <w:sz w:val="24"/>
          <w:u w:val="single"/>
        </w:rPr>
        <w:t>regularly test to ensure proper operation or efficacy.</w:t>
      </w:r>
    </w:p>
    <w:p>
      <w:pPr>
        <w:pStyle w:val="BodyText"/>
        <w:spacing w:before="2"/>
        <w:rPr>
          <w:u w:val="none"/>
        </w:rPr>
      </w:pPr>
    </w:p>
    <w:p>
      <w:pPr>
        <w:pStyle w:val="ListParagraph"/>
        <w:numPr>
          <w:ilvl w:val="0"/>
          <w:numId w:val="2"/>
        </w:numPr>
        <w:tabs>
          <w:tab w:pos="315" w:val="left" w:leader="none"/>
        </w:tabs>
        <w:spacing w:line="240" w:lineRule="auto" w:before="1" w:after="0"/>
        <w:ind w:left="0" w:right="657" w:firstLine="0"/>
        <w:jc w:val="left"/>
        <w:rPr>
          <w:sz w:val="24"/>
          <w:u w:val="none"/>
        </w:rPr>
      </w:pPr>
      <w:r>
        <w:rPr>
          <w:sz w:val="24"/>
          <w:u w:val="single"/>
        </w:rPr>
        <w:t> The owner or operator is not required to complete the “Certification of the</w:t>
      </w:r>
      <w:r>
        <w:rPr>
          <w:sz w:val="24"/>
          <w:u w:val="none"/>
        </w:rPr>
        <w:t> </w:t>
      </w:r>
      <w:r>
        <w:rPr>
          <w:sz w:val="24"/>
          <w:u w:val="single"/>
        </w:rPr>
        <w:t>Applicability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Substantial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Harm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Criteria”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as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specified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in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CFR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Title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40,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Section</w:t>
      </w:r>
      <w:r>
        <w:rPr>
          <w:sz w:val="24"/>
          <w:u w:val="none"/>
        </w:rPr>
        <w:t> </w:t>
      </w:r>
      <w:r>
        <w:rPr>
          <w:sz w:val="24"/>
          <w:u w:val="single"/>
        </w:rPr>
        <w:t>112.20(e) and CFR Title 40, Part 112, Appendix C, Attachment C-II.</w:t>
      </w:r>
    </w:p>
    <w:p>
      <w:pPr>
        <w:pStyle w:val="BodyText"/>
        <w:spacing w:before="4"/>
        <w:rPr>
          <w:u w:val="none"/>
        </w:rPr>
      </w:pPr>
    </w:p>
    <w:p>
      <w:pPr>
        <w:pStyle w:val="BodyText"/>
        <w:spacing w:before="1"/>
        <w:ind w:right="31"/>
        <w:rPr>
          <w:u w:val="none"/>
        </w:rPr>
      </w:pPr>
      <w:r>
        <w:rPr>
          <w:u w:val="none"/>
        </w:rPr>
        <w:t>Note:</w:t>
      </w:r>
      <w:r>
        <w:rPr>
          <w:spacing w:val="-17"/>
          <w:u w:val="none"/>
        </w:rPr>
        <w:t> </w:t>
      </w:r>
      <w:r>
        <w:rPr>
          <w:u w:val="none"/>
        </w:rPr>
        <w:t>Authority</w:t>
      </w:r>
      <w:r>
        <w:rPr>
          <w:spacing w:val="-3"/>
          <w:u w:val="none"/>
        </w:rPr>
        <w:t> </w:t>
      </w:r>
      <w:r>
        <w:rPr>
          <w:u w:val="none"/>
        </w:rPr>
        <w:t>cited:</w:t>
      </w:r>
      <w:r>
        <w:rPr>
          <w:spacing w:val="-5"/>
          <w:u w:val="none"/>
        </w:rPr>
        <w:t> </w:t>
      </w:r>
      <w:r>
        <w:rPr>
          <w:u w:val="none"/>
        </w:rPr>
        <w:t>Sections</w:t>
      </w:r>
      <w:r>
        <w:rPr>
          <w:spacing w:val="-5"/>
          <w:u w:val="none"/>
        </w:rPr>
        <w:t> </w:t>
      </w:r>
      <w:r>
        <w:rPr>
          <w:u w:val="none"/>
        </w:rPr>
        <w:t>25270.4.1(a)</w:t>
      </w:r>
      <w:r>
        <w:rPr>
          <w:spacing w:val="-4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25270.4.5(c),</w:t>
      </w:r>
      <w:r>
        <w:rPr>
          <w:spacing w:val="-3"/>
          <w:u w:val="none"/>
        </w:rPr>
        <w:t> </w:t>
      </w:r>
      <w:r>
        <w:rPr>
          <w:u w:val="none"/>
        </w:rPr>
        <w:t>Health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Safety</w:t>
      </w:r>
      <w:r>
        <w:rPr>
          <w:spacing w:val="-5"/>
          <w:u w:val="none"/>
        </w:rPr>
        <w:t> </w:t>
      </w:r>
      <w:r>
        <w:rPr>
          <w:u w:val="none"/>
        </w:rPr>
        <w:t>Code. Reference: Sections 25270.2(o), 25270.3(c), 25270.4.1(d), and 25270.4.5.(a), Health and Safety Code.</w:t>
      </w:r>
    </w:p>
    <w:p>
      <w:pPr>
        <w:pStyle w:val="BodyText"/>
        <w:spacing w:before="276"/>
        <w:rPr>
          <w:u w:val="none"/>
        </w:rPr>
      </w:pPr>
      <w:r>
        <w:rPr>
          <w:u w:val="single"/>
        </w:rPr>
        <w:t>Section</w:t>
      </w:r>
      <w:r>
        <w:rPr>
          <w:spacing w:val="-11"/>
          <w:u w:val="single"/>
        </w:rPr>
        <w:t> </w:t>
      </w:r>
      <w:r>
        <w:rPr>
          <w:u w:val="single"/>
        </w:rPr>
        <w:t>#.</w:t>
      </w:r>
      <w:r>
        <w:rPr>
          <w:spacing w:val="-10"/>
          <w:u w:val="single"/>
        </w:rPr>
        <w:t> </w:t>
      </w:r>
      <w:r>
        <w:rPr>
          <w:u w:val="single"/>
        </w:rPr>
        <w:t>TIUGA</w:t>
      </w:r>
      <w:r>
        <w:rPr>
          <w:spacing w:val="-18"/>
          <w:u w:val="single"/>
        </w:rPr>
        <w:t> </w:t>
      </w:r>
      <w:r>
        <w:rPr>
          <w:u w:val="single"/>
        </w:rPr>
        <w:t>Tank</w:t>
      </w:r>
      <w:r>
        <w:rPr>
          <w:spacing w:val="-7"/>
          <w:u w:val="single"/>
        </w:rPr>
        <w:t> </w:t>
      </w:r>
      <w:r>
        <w:rPr>
          <w:u w:val="single"/>
        </w:rPr>
        <w:t>Facility</w:t>
      </w:r>
      <w:r>
        <w:rPr>
          <w:spacing w:val="-6"/>
          <w:u w:val="single"/>
        </w:rPr>
        <w:t> </w:t>
      </w:r>
      <w:r>
        <w:rPr>
          <w:u w:val="single"/>
        </w:rPr>
        <w:t>SPCC</w:t>
      </w:r>
      <w:r>
        <w:rPr>
          <w:spacing w:val="-6"/>
          <w:u w:val="single"/>
        </w:rPr>
        <w:t> </w:t>
      </w:r>
      <w:r>
        <w:rPr>
          <w:u w:val="single"/>
        </w:rPr>
        <w:t>Plan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Template.</w:t>
      </w:r>
    </w:p>
    <w:p>
      <w:pPr>
        <w:pStyle w:val="BodyText"/>
        <w:spacing w:line="259" w:lineRule="auto" w:before="182"/>
        <w:ind w:right="31"/>
        <w:rPr>
          <w:u w:val="none"/>
        </w:rPr>
      </w:pP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following</w:t>
      </w:r>
      <w:r>
        <w:rPr>
          <w:spacing w:val="-2"/>
          <w:u w:val="single"/>
        </w:rPr>
        <w:t> </w:t>
      </w:r>
      <w:r>
        <w:rPr>
          <w:u w:val="single"/>
        </w:rPr>
        <w:t>template,</w:t>
      </w:r>
      <w:r>
        <w:rPr>
          <w:spacing w:val="-2"/>
          <w:u w:val="single"/>
        </w:rPr>
        <w:t> </w:t>
      </w:r>
      <w:r>
        <w:rPr>
          <w:u w:val="single"/>
        </w:rPr>
        <w:t>in</w:t>
      </w:r>
      <w:r>
        <w:rPr>
          <w:spacing w:val="-2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format</w:t>
      </w:r>
      <w:r>
        <w:rPr>
          <w:spacing w:val="-2"/>
          <w:u w:val="single"/>
        </w:rPr>
        <w:t> </w:t>
      </w:r>
      <w:r>
        <w:rPr>
          <w:u w:val="single"/>
        </w:rPr>
        <w:t>developed</w:t>
      </w:r>
      <w:r>
        <w:rPr>
          <w:spacing w:val="-2"/>
          <w:u w:val="single"/>
        </w:rPr>
        <w:t> </w:t>
      </w:r>
      <w:r>
        <w:rPr>
          <w:u w:val="single"/>
        </w:rPr>
        <w:t>by</w:t>
      </w:r>
      <w:r>
        <w:rPr>
          <w:spacing w:val="-5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Office</w:t>
      </w:r>
      <w:r>
        <w:rPr>
          <w:spacing w:val="-4"/>
          <w:u w:val="single"/>
        </w:rPr>
        <w:t> </w:t>
      </w:r>
      <w:r>
        <w:rPr>
          <w:u w:val="single"/>
        </w:rPr>
        <w:t>of</w:t>
      </w:r>
      <w:r>
        <w:rPr>
          <w:spacing w:val="-5"/>
          <w:u w:val="single"/>
        </w:rPr>
        <w:t> </w:t>
      </w:r>
      <w:r>
        <w:rPr>
          <w:u w:val="single"/>
        </w:rPr>
        <w:t>the</w:t>
      </w:r>
      <w:r>
        <w:rPr>
          <w:spacing w:val="-7"/>
          <w:u w:val="single"/>
        </w:rPr>
        <w:t> </w:t>
      </w:r>
      <w:r>
        <w:rPr>
          <w:u w:val="single"/>
        </w:rPr>
        <w:t>State</w:t>
      </w:r>
      <w:r>
        <w:rPr>
          <w:spacing w:val="-4"/>
          <w:u w:val="single"/>
        </w:rPr>
        <w:t> </w:t>
      </w:r>
      <w:r>
        <w:rPr>
          <w:u w:val="single"/>
        </w:rPr>
        <w:t>Fire</w:t>
      </w:r>
      <w:r>
        <w:rPr>
          <w:spacing w:val="-2"/>
          <w:u w:val="single"/>
        </w:rPr>
        <w:t> </w:t>
      </w:r>
      <w:r>
        <w:rPr>
          <w:u w:val="single"/>
        </w:rPr>
        <w:t>Marshal,</w:t>
      </w:r>
      <w:r>
        <w:rPr>
          <w:u w:val="none"/>
        </w:rPr>
        <w:t> </w:t>
      </w:r>
      <w:r>
        <w:rPr>
          <w:u w:val="single"/>
        </w:rPr>
        <w:t>is hereby incorporated by reference: SPCC Plan Template for a Tank Facility with</w:t>
      </w:r>
      <w:r>
        <w:rPr>
          <w:u w:val="none"/>
        </w:rPr>
        <w:t> </w:t>
      </w:r>
      <w:r>
        <w:rPr>
          <w:u w:val="single"/>
        </w:rPr>
        <w:t>Tank(s) in an Underground</w:t>
      </w:r>
      <w:r>
        <w:rPr>
          <w:spacing w:val="-7"/>
          <w:u w:val="single"/>
        </w:rPr>
        <w:t> </w:t>
      </w:r>
      <w:r>
        <w:rPr>
          <w:u w:val="single"/>
        </w:rPr>
        <w:t>Area and Less Than 1,320 Gallons Oil Storage Capacity</w:t>
      </w:r>
      <w:r>
        <w:rPr>
          <w:u w:val="none"/>
        </w:rPr>
        <w:t> </w:t>
      </w:r>
      <w:r>
        <w:rPr>
          <w:u w:val="single"/>
        </w:rPr>
        <w:t>(dated Month Day, Year).</w:t>
      </w:r>
    </w:p>
    <w:p>
      <w:pPr>
        <w:pStyle w:val="BodyText"/>
        <w:spacing w:before="159"/>
        <w:ind w:right="31"/>
        <w:rPr>
          <w:u w:val="none"/>
        </w:rPr>
      </w:pPr>
      <w:r>
        <w:rPr>
          <w:u w:val="none"/>
        </w:rPr>
        <w:t>Note:</w:t>
      </w:r>
      <w:r>
        <w:rPr>
          <w:spacing w:val="-17"/>
          <w:u w:val="none"/>
        </w:rPr>
        <w:t> </w:t>
      </w:r>
      <w:r>
        <w:rPr>
          <w:u w:val="none"/>
        </w:rPr>
        <w:t>Authority</w:t>
      </w:r>
      <w:r>
        <w:rPr>
          <w:spacing w:val="-3"/>
          <w:u w:val="none"/>
        </w:rPr>
        <w:t> </w:t>
      </w:r>
      <w:r>
        <w:rPr>
          <w:u w:val="none"/>
        </w:rPr>
        <w:t>cited:</w:t>
      </w:r>
      <w:r>
        <w:rPr>
          <w:spacing w:val="-5"/>
          <w:u w:val="none"/>
        </w:rPr>
        <w:t> </w:t>
      </w:r>
      <w:r>
        <w:rPr>
          <w:u w:val="none"/>
        </w:rPr>
        <w:t>Sections</w:t>
      </w:r>
      <w:r>
        <w:rPr>
          <w:spacing w:val="-5"/>
          <w:u w:val="none"/>
        </w:rPr>
        <w:t> </w:t>
      </w:r>
      <w:r>
        <w:rPr>
          <w:u w:val="none"/>
        </w:rPr>
        <w:t>25270.4.1(a)</w:t>
      </w:r>
      <w:r>
        <w:rPr>
          <w:spacing w:val="-4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25270.4.5(c),</w:t>
      </w:r>
      <w:r>
        <w:rPr>
          <w:spacing w:val="-3"/>
          <w:u w:val="none"/>
        </w:rPr>
        <w:t> </w:t>
      </w:r>
      <w:r>
        <w:rPr>
          <w:u w:val="none"/>
        </w:rPr>
        <w:t>Health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Safety</w:t>
      </w:r>
      <w:r>
        <w:rPr>
          <w:spacing w:val="-5"/>
          <w:u w:val="none"/>
        </w:rPr>
        <w:t> </w:t>
      </w:r>
      <w:r>
        <w:rPr>
          <w:u w:val="none"/>
        </w:rPr>
        <w:t>Code. Reference: Sections 25270.2(o), 25270.3(c), 25270.4.1(d), and 25270.4.5(a), Health and Safety Code.</w:t>
      </w:r>
    </w:p>
    <w:sectPr>
      <w:pgSz w:w="12240" w:h="15840"/>
      <w:pgMar w:header="0" w:footer="788" w:top="1360" w:bottom="9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  <w:u w:val="none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901700</wp:posOffset>
              </wp:positionH>
              <wp:positionV relativeFrom="page">
                <wp:posOffset>9418532</wp:posOffset>
              </wp:positionV>
              <wp:extent cx="967105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671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April 16,</w:t>
                          </w:r>
                          <w:r>
                            <w:rPr>
                              <w:spacing w:val="-2"/>
                              <w:u w:val="none"/>
                            </w:rPr>
                            <w:t> </w:t>
                          </w:r>
                          <w:r>
                            <w:rPr>
                              <w:spacing w:val="-4"/>
                              <w:u w:val="none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41.616699pt;width:76.150pt;height:15.45pt;mso-position-horizontal-relative:page;mso-position-vertical-relative:page;z-index:-157844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April 16,</w:t>
                    </w:r>
                    <w:r>
                      <w:rPr>
                        <w:spacing w:val="-2"/>
                        <w:u w:val="none"/>
                      </w:rPr>
                      <w:t> </w:t>
                    </w:r>
                    <w:r>
                      <w:rPr>
                        <w:spacing w:val="-4"/>
                        <w:u w:val="none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3620515</wp:posOffset>
              </wp:positionH>
              <wp:positionV relativeFrom="page">
                <wp:posOffset>9418532</wp:posOffset>
              </wp:positionV>
              <wp:extent cx="533400" cy="1962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334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spacing w:val="-2"/>
                              <w:u w:val="none"/>
                            </w:rPr>
                            <w:t>DRAFT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079987pt;margin-top:741.616699pt;width:42pt;height:15.45pt;mso-position-horizontal-relative:page;mso-position-vertical-relative:page;z-index:-1578393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  <w:rPr>
                        <w:u w:val="none"/>
                      </w:rPr>
                    </w:pPr>
                    <w:r>
                      <w:rPr>
                        <w:spacing w:val="-2"/>
                        <w:u w:val="none"/>
                      </w:rPr>
                      <w:t>DRAFT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056">
              <wp:simplePos x="0" y="0"/>
              <wp:positionH relativeFrom="page">
                <wp:posOffset>6065011</wp:posOffset>
              </wp:positionH>
              <wp:positionV relativeFrom="page">
                <wp:posOffset>9418532</wp:posOffset>
              </wp:positionV>
              <wp:extent cx="807085" cy="1962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070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Page</w:t>
                          </w:r>
                          <w:r>
                            <w:rPr>
                              <w:spacing w:val="-1"/>
                              <w:u w:val="none"/>
                            </w:rPr>
                            <w:t> </w:t>
                          </w:r>
                          <w:r>
                            <w:rPr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u w:val="none"/>
                            </w:rPr>
                            <w:instrText> PAGE </w:instrText>
                          </w:r>
                          <w:r>
                            <w:rPr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u w:val="none"/>
                            </w:rPr>
                            <w:t>1</w:t>
                          </w:r>
                          <w:r>
                            <w:rPr>
                              <w:u w:val="none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u w:val="none"/>
                            </w:rPr>
                            <w:t> </w:t>
                          </w:r>
                          <w:r>
                            <w:rPr>
                              <w:u w:val="none"/>
                            </w:rPr>
                            <w:t>of</w:t>
                          </w:r>
                          <w:r>
                            <w:rPr>
                              <w:spacing w:val="1"/>
                              <w:u w:val="none"/>
                            </w:rPr>
                            <w:t> </w:t>
                          </w:r>
                          <w:r>
                            <w:rPr>
                              <w:spacing w:val="-10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u w:val="none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u w:val="none"/>
                            </w:rPr>
                            <w:t>3</w:t>
                          </w:r>
                          <w:r>
                            <w:rPr>
                              <w:spacing w:val="-10"/>
                              <w:u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7.559998pt;margin-top:741.616699pt;width:63.55pt;height:15.45pt;mso-position-horizontal-relative:page;mso-position-vertical-relative:page;z-index:-1578342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Page</w:t>
                    </w:r>
                    <w:r>
                      <w:rPr>
                        <w:spacing w:val="-1"/>
                        <w:u w:val="none"/>
                      </w:rPr>
                      <w:t> </w:t>
                    </w:r>
                    <w:r>
                      <w:rPr>
                        <w:u w:val="none"/>
                      </w:rPr>
                      <w:fldChar w:fldCharType="begin"/>
                    </w:r>
                    <w:r>
                      <w:rPr>
                        <w:u w:val="none"/>
                      </w:rPr>
                      <w:instrText> PAGE </w:instrText>
                    </w:r>
                    <w:r>
                      <w:rPr>
                        <w:u w:val="none"/>
                      </w:rPr>
                      <w:fldChar w:fldCharType="separate"/>
                    </w:r>
                    <w:r>
                      <w:rPr>
                        <w:u w:val="none"/>
                      </w:rPr>
                      <w:t>1</w:t>
                    </w:r>
                    <w:r>
                      <w:rPr>
                        <w:u w:val="none"/>
                      </w:rPr>
                      <w:fldChar w:fldCharType="end"/>
                    </w:r>
                    <w:r>
                      <w:rPr>
                        <w:spacing w:val="-1"/>
                        <w:u w:val="none"/>
                      </w:rPr>
                      <w:t> </w:t>
                    </w:r>
                    <w:r>
                      <w:rPr>
                        <w:u w:val="none"/>
                      </w:rPr>
                      <w:t>of</w:t>
                    </w:r>
                    <w:r>
                      <w:rPr>
                        <w:spacing w:val="1"/>
                        <w:u w:val="none"/>
                      </w:rPr>
                      <w:t> </w:t>
                    </w:r>
                    <w:r>
                      <w:rPr>
                        <w:spacing w:val="-10"/>
                        <w:u w:val="none"/>
                      </w:rPr>
                      <w:fldChar w:fldCharType="begin"/>
                    </w:r>
                    <w:r>
                      <w:rPr>
                        <w:spacing w:val="-10"/>
                        <w:u w:val="none"/>
                      </w:rPr>
                      <w:instrText> NUMPAGES </w:instrText>
                    </w:r>
                    <w:r>
                      <w:rPr>
                        <w:spacing w:val="-10"/>
                        <w:u w:val="none"/>
                      </w:rPr>
                      <w:fldChar w:fldCharType="separate"/>
                    </w:r>
                    <w:r>
                      <w:rPr>
                        <w:spacing w:val="-10"/>
                        <w:u w:val="none"/>
                      </w:rPr>
                      <w:t>3</w:t>
                    </w:r>
                    <w:r>
                      <w:rPr>
                        <w:spacing w:val="-10"/>
                        <w:u w:val="none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Roman"/>
      <w:lvlText w:val="(%1)"/>
      <w:lvlJc w:val="left"/>
      <w:pPr>
        <w:ind w:left="0" w:hanging="27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1"/>
        <w:sz w:val="24"/>
        <w:szCs w:val="24"/>
        <w:u w:val="single" w:color="0000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6" w:hanging="2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4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2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8" w:hanging="27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(%1)"/>
      <w:lvlJc w:val="left"/>
      <w:pPr>
        <w:ind w:left="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3"/>
        <w:sz w:val="24"/>
        <w:szCs w:val="24"/>
        <w:u w:val="single" w:color="000000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0" w:hanging="27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1"/>
        <w:sz w:val="24"/>
        <w:szCs w:val="24"/>
        <w:u w:val="single" w:color="0000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4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2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8" w:hanging="27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rFonts w:ascii="Arial MT" w:hAnsi="Arial MT" w:eastAsia="Arial MT" w:cs="Arial MT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Lorenzo, Jennifer@CALFIRE</dc:creator>
  <dc:description/>
  <cp:keywords>TIUGA</cp:keywords>
  <dc:title>DRAFT EXPRESS TERMS TANK IN UNDERGROUND AREA TITLE 19 REGULATIONS</dc:title>
  <dcterms:created xsi:type="dcterms:W3CDTF">2026-04-17T19:05:54Z</dcterms:created>
  <dcterms:modified xsi:type="dcterms:W3CDTF">2026-04-17T19:05:54Z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2026-04-16T00:00:00Z</vt:filetime>
  </property>
  <property fmtid="{D5CDD505-2E9C-101B-9397-08002B2CF9AE}" pid="4" name="Creator">
    <vt:lpwstr>Acrobat PDFMaker 26 for Word</vt:lpwstr>
  </property>
  <property fmtid="{D5CDD505-2E9C-101B-9397-08002B2CF9AE}" pid="5" name="LastSaved">
    <vt:filetime>2026-04-17T00:00:00Z</vt:filetime>
  </property>
  <property fmtid="{D5CDD505-2E9C-101B-9397-08002B2CF9AE}" pid="6" name="Producer">
    <vt:lpwstr>Adobe PDF Library 26.1.183</vt:lpwstr>
  </property>
  <property fmtid="{D5CDD505-2E9C-101B-9397-08002B2CF9AE}" pid="7" name="SourceModified">
    <vt:lpwstr/>
  </property>
</Properties>
</file>