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3405" w:type="dxa"/>
        <w:tblLayout w:type="fixed"/>
        <w:tblLook w:val="04A0" w:firstRow="1" w:lastRow="0" w:firstColumn="1" w:lastColumn="0" w:noHBand="0" w:noVBand="1"/>
      </w:tblPr>
      <w:tblGrid>
        <w:gridCol w:w="4315"/>
        <w:gridCol w:w="5850"/>
        <w:gridCol w:w="3240"/>
      </w:tblGrid>
      <w:tr w:rsidR="000E1DED" w:rsidRPr="006731F9" w14:paraId="1378FEEC" w14:textId="77777777" w:rsidTr="00C32107">
        <w:trPr>
          <w:tblHeader/>
        </w:trPr>
        <w:tc>
          <w:tcPr>
            <w:tcW w:w="4315" w:type="dxa"/>
          </w:tcPr>
          <w:p w14:paraId="03D85FB4" w14:textId="0D04108E" w:rsidR="000E1DED" w:rsidRPr="006731F9" w:rsidRDefault="005D790D">
            <w:pPr>
              <w:rPr>
                <w:rFonts w:ascii="Arial" w:hAnsi="Arial" w:cs="Arial"/>
                <w:sz w:val="24"/>
                <w:szCs w:val="24"/>
              </w:rPr>
            </w:pPr>
            <w:r w:rsidRPr="006731F9">
              <w:rPr>
                <w:rFonts w:ascii="Arial" w:hAnsi="Arial" w:cs="Arial"/>
                <w:sz w:val="24"/>
                <w:szCs w:val="24"/>
              </w:rPr>
              <w:t>Federal and State Citations</w:t>
            </w:r>
          </w:p>
        </w:tc>
        <w:tc>
          <w:tcPr>
            <w:tcW w:w="5850" w:type="dxa"/>
          </w:tcPr>
          <w:p w14:paraId="7647AB14" w14:textId="77777777" w:rsidR="000E1DED" w:rsidRDefault="00C03CBA">
            <w:pPr>
              <w:rPr>
                <w:rFonts w:ascii="Arial" w:hAnsi="Arial" w:cs="Arial"/>
                <w:sz w:val="24"/>
                <w:szCs w:val="24"/>
              </w:rPr>
            </w:pPr>
            <w:r w:rsidRPr="006731F9">
              <w:rPr>
                <w:rFonts w:ascii="Arial" w:hAnsi="Arial" w:cs="Arial"/>
                <w:sz w:val="24"/>
                <w:szCs w:val="24"/>
              </w:rPr>
              <w:t>I</w:t>
            </w:r>
            <w:r w:rsidR="00DD0E39">
              <w:rPr>
                <w:rFonts w:ascii="Arial" w:hAnsi="Arial" w:cs="Arial"/>
                <w:sz w:val="24"/>
                <w:szCs w:val="24"/>
              </w:rPr>
              <w:t xml:space="preserve">nitial </w:t>
            </w:r>
            <w:r w:rsidRPr="006731F9">
              <w:rPr>
                <w:rFonts w:ascii="Arial" w:hAnsi="Arial" w:cs="Arial"/>
                <w:sz w:val="24"/>
                <w:szCs w:val="24"/>
              </w:rPr>
              <w:t>S</w:t>
            </w:r>
            <w:r w:rsidR="00DD0E39">
              <w:rPr>
                <w:rFonts w:ascii="Arial" w:hAnsi="Arial" w:cs="Arial"/>
                <w:sz w:val="24"/>
                <w:szCs w:val="24"/>
              </w:rPr>
              <w:t>tatement of Reasons</w:t>
            </w:r>
            <w:r w:rsidRPr="006731F9">
              <w:rPr>
                <w:rFonts w:ascii="Arial" w:hAnsi="Arial" w:cs="Arial"/>
                <w:sz w:val="24"/>
                <w:szCs w:val="24"/>
              </w:rPr>
              <w:t xml:space="preserve"> Justifications</w:t>
            </w:r>
          </w:p>
          <w:p w14:paraId="1EDC2049" w14:textId="16D05C74" w:rsidR="007E4DE8" w:rsidRPr="006731F9" w:rsidRDefault="007E4DE8">
            <w:pPr>
              <w:rPr>
                <w:rFonts w:ascii="Arial" w:hAnsi="Arial" w:cs="Arial"/>
                <w:sz w:val="24"/>
                <w:szCs w:val="24"/>
              </w:rPr>
            </w:pPr>
          </w:p>
        </w:tc>
        <w:tc>
          <w:tcPr>
            <w:tcW w:w="3240" w:type="dxa"/>
          </w:tcPr>
          <w:p w14:paraId="7DCF4437" w14:textId="006D242D" w:rsidR="00B65205" w:rsidRPr="006731F9" w:rsidRDefault="004C6E14">
            <w:pPr>
              <w:rPr>
                <w:rFonts w:ascii="Arial" w:hAnsi="Arial" w:cs="Arial"/>
                <w:sz w:val="24"/>
                <w:szCs w:val="24"/>
              </w:rPr>
            </w:pPr>
            <w:r w:rsidRPr="006731F9">
              <w:rPr>
                <w:rFonts w:ascii="Arial" w:hAnsi="Arial" w:cs="Arial"/>
                <w:sz w:val="24"/>
                <w:szCs w:val="24"/>
              </w:rPr>
              <w:t xml:space="preserve">Advisory Committee Comments </w:t>
            </w:r>
          </w:p>
        </w:tc>
      </w:tr>
      <w:tr w:rsidR="00604888" w:rsidRPr="006731F9" w14:paraId="7DD08A8B" w14:textId="77777777" w:rsidTr="002E5E11">
        <w:tc>
          <w:tcPr>
            <w:tcW w:w="4315" w:type="dxa"/>
          </w:tcPr>
          <w:p w14:paraId="2979E7CA" w14:textId="77777777" w:rsidR="00604888" w:rsidRPr="006731F9" w:rsidRDefault="00604888" w:rsidP="00604888">
            <w:pPr>
              <w:rPr>
                <w:rFonts w:ascii="Arial" w:hAnsi="Arial" w:cs="Arial"/>
                <w:sz w:val="24"/>
                <w:szCs w:val="24"/>
              </w:rPr>
            </w:pPr>
            <w:r w:rsidRPr="006731F9">
              <w:rPr>
                <w:rFonts w:ascii="Arial" w:hAnsi="Arial" w:cs="Arial"/>
                <w:sz w:val="24"/>
                <w:szCs w:val="24"/>
              </w:rPr>
              <w:t>Acronyms</w:t>
            </w:r>
          </w:p>
          <w:p w14:paraId="44BDEB94" w14:textId="77777777" w:rsidR="00604888" w:rsidRPr="006731F9" w:rsidRDefault="00604888" w:rsidP="00604888">
            <w:pPr>
              <w:rPr>
                <w:rFonts w:ascii="Arial" w:hAnsi="Arial" w:cs="Arial"/>
                <w:sz w:val="24"/>
                <w:szCs w:val="24"/>
              </w:rPr>
            </w:pPr>
          </w:p>
        </w:tc>
        <w:tc>
          <w:tcPr>
            <w:tcW w:w="5850" w:type="dxa"/>
          </w:tcPr>
          <w:p w14:paraId="45035346" w14:textId="77777777" w:rsidR="00604888" w:rsidRDefault="00604888" w:rsidP="00604888">
            <w:pPr>
              <w:rPr>
                <w:rFonts w:ascii="Arial" w:hAnsi="Arial" w:cs="Arial"/>
                <w:sz w:val="24"/>
                <w:szCs w:val="24"/>
              </w:rPr>
            </w:pPr>
            <w:r>
              <w:rPr>
                <w:rFonts w:ascii="Arial" w:hAnsi="Arial" w:cs="Arial"/>
                <w:sz w:val="24"/>
                <w:szCs w:val="24"/>
              </w:rPr>
              <w:t>Aboveground Petroleum Storage Act (APSA)</w:t>
            </w:r>
          </w:p>
          <w:p w14:paraId="2B9E7B59" w14:textId="77777777" w:rsidR="00604888" w:rsidRDefault="00604888" w:rsidP="00604888">
            <w:pPr>
              <w:rPr>
                <w:rFonts w:ascii="Arial" w:hAnsi="Arial" w:cs="Arial"/>
                <w:sz w:val="24"/>
                <w:szCs w:val="24"/>
              </w:rPr>
            </w:pPr>
          </w:p>
          <w:p w14:paraId="79EED3C7" w14:textId="77777777" w:rsidR="00604888" w:rsidRDefault="00604888" w:rsidP="00604888">
            <w:pPr>
              <w:rPr>
                <w:rFonts w:ascii="Arial" w:hAnsi="Arial" w:cs="Arial"/>
                <w:sz w:val="24"/>
                <w:szCs w:val="24"/>
              </w:rPr>
            </w:pPr>
            <w:r>
              <w:rPr>
                <w:rFonts w:ascii="Arial" w:hAnsi="Arial" w:cs="Arial"/>
                <w:sz w:val="24"/>
                <w:szCs w:val="24"/>
              </w:rPr>
              <w:t>Code of Federal Regulations (CFR)</w:t>
            </w:r>
          </w:p>
          <w:p w14:paraId="5A3F8050" w14:textId="77777777" w:rsidR="00604888" w:rsidRDefault="00604888" w:rsidP="00604888">
            <w:pPr>
              <w:rPr>
                <w:rFonts w:ascii="Arial" w:hAnsi="Arial" w:cs="Arial"/>
                <w:sz w:val="24"/>
                <w:szCs w:val="24"/>
              </w:rPr>
            </w:pPr>
          </w:p>
          <w:p w14:paraId="20F66181" w14:textId="442255EE" w:rsidR="006C42D9" w:rsidRDefault="006C42D9" w:rsidP="006C42D9">
            <w:pPr>
              <w:rPr>
                <w:rFonts w:ascii="Arial" w:hAnsi="Arial" w:cs="Arial"/>
                <w:sz w:val="24"/>
                <w:szCs w:val="24"/>
              </w:rPr>
            </w:pPr>
            <w:r>
              <w:rPr>
                <w:rFonts w:ascii="Arial" w:hAnsi="Arial" w:cs="Arial"/>
                <w:sz w:val="24"/>
                <w:szCs w:val="24"/>
              </w:rPr>
              <w:t>Health and Safety Code (HSC)</w:t>
            </w:r>
          </w:p>
          <w:p w14:paraId="1989B01C" w14:textId="77777777" w:rsidR="006C42D9" w:rsidRDefault="006C42D9" w:rsidP="006C42D9">
            <w:pPr>
              <w:rPr>
                <w:rFonts w:ascii="Arial" w:hAnsi="Arial" w:cs="Arial"/>
                <w:sz w:val="24"/>
                <w:szCs w:val="24"/>
              </w:rPr>
            </w:pPr>
          </w:p>
          <w:p w14:paraId="48B05C4F" w14:textId="614B1C4D" w:rsidR="006C42D9" w:rsidRDefault="006C42D9" w:rsidP="006C42D9">
            <w:pPr>
              <w:rPr>
                <w:rFonts w:ascii="Arial" w:hAnsi="Arial" w:cs="Arial"/>
                <w:sz w:val="24"/>
                <w:szCs w:val="24"/>
              </w:rPr>
            </w:pPr>
            <w:r>
              <w:rPr>
                <w:rFonts w:ascii="Arial" w:hAnsi="Arial" w:cs="Arial"/>
                <w:sz w:val="24"/>
                <w:szCs w:val="24"/>
              </w:rPr>
              <w:t>Spill Prevention, Control, and Countermeasure Plan (SPCC Plan)</w:t>
            </w:r>
          </w:p>
          <w:p w14:paraId="4DA29613" w14:textId="77777777" w:rsidR="006C42D9" w:rsidRDefault="006C42D9" w:rsidP="00604888">
            <w:pPr>
              <w:rPr>
                <w:rFonts w:ascii="Arial" w:hAnsi="Arial" w:cs="Arial"/>
                <w:sz w:val="24"/>
                <w:szCs w:val="24"/>
              </w:rPr>
            </w:pPr>
          </w:p>
          <w:p w14:paraId="512A6330" w14:textId="39FCEC51" w:rsidR="00604888" w:rsidRDefault="00604888" w:rsidP="00604888">
            <w:pPr>
              <w:rPr>
                <w:rFonts w:ascii="Arial" w:hAnsi="Arial" w:cs="Arial"/>
                <w:sz w:val="24"/>
                <w:szCs w:val="24"/>
              </w:rPr>
            </w:pPr>
            <w:r w:rsidRPr="006731F9">
              <w:rPr>
                <w:rFonts w:ascii="Arial" w:hAnsi="Arial" w:cs="Arial"/>
                <w:sz w:val="24"/>
                <w:szCs w:val="24"/>
              </w:rPr>
              <w:t xml:space="preserve">Professional Engineer Certified </w:t>
            </w:r>
            <w:r w:rsidR="006C42D9">
              <w:rPr>
                <w:rFonts w:ascii="Arial" w:hAnsi="Arial" w:cs="Arial"/>
                <w:sz w:val="24"/>
                <w:szCs w:val="24"/>
              </w:rPr>
              <w:t xml:space="preserve">SPCC </w:t>
            </w:r>
            <w:r w:rsidRPr="006731F9">
              <w:rPr>
                <w:rFonts w:ascii="Arial" w:hAnsi="Arial" w:cs="Arial"/>
                <w:sz w:val="24"/>
                <w:szCs w:val="24"/>
              </w:rPr>
              <w:t xml:space="preserve">Plan (PE </w:t>
            </w:r>
            <w:r>
              <w:rPr>
                <w:rFonts w:ascii="Arial" w:hAnsi="Arial" w:cs="Arial"/>
                <w:sz w:val="24"/>
                <w:szCs w:val="24"/>
              </w:rPr>
              <w:t xml:space="preserve">Certified </w:t>
            </w:r>
            <w:r w:rsidRPr="006731F9">
              <w:rPr>
                <w:rFonts w:ascii="Arial" w:hAnsi="Arial" w:cs="Arial"/>
                <w:sz w:val="24"/>
                <w:szCs w:val="24"/>
              </w:rPr>
              <w:t>Plan</w:t>
            </w:r>
            <w:r w:rsidR="006C42D9">
              <w:rPr>
                <w:rFonts w:ascii="Arial" w:hAnsi="Arial" w:cs="Arial"/>
                <w:sz w:val="24"/>
                <w:szCs w:val="24"/>
              </w:rPr>
              <w:t xml:space="preserve"> or PE Plan</w:t>
            </w:r>
            <w:r w:rsidRPr="006731F9">
              <w:rPr>
                <w:rFonts w:ascii="Arial" w:hAnsi="Arial" w:cs="Arial"/>
                <w:sz w:val="24"/>
                <w:szCs w:val="24"/>
              </w:rPr>
              <w:t>)</w:t>
            </w:r>
          </w:p>
          <w:p w14:paraId="112DC75E" w14:textId="77777777" w:rsidR="00604888" w:rsidRDefault="00604888" w:rsidP="00604888">
            <w:pPr>
              <w:rPr>
                <w:rFonts w:ascii="Arial" w:hAnsi="Arial" w:cs="Arial"/>
                <w:sz w:val="24"/>
                <w:szCs w:val="24"/>
              </w:rPr>
            </w:pPr>
          </w:p>
          <w:p w14:paraId="24462ACE" w14:textId="77777777" w:rsidR="00604888" w:rsidRPr="006731F9" w:rsidRDefault="00604888" w:rsidP="00604888">
            <w:pPr>
              <w:rPr>
                <w:rFonts w:ascii="Arial" w:hAnsi="Arial" w:cs="Arial"/>
                <w:sz w:val="24"/>
                <w:szCs w:val="24"/>
              </w:rPr>
            </w:pPr>
            <w:r>
              <w:rPr>
                <w:rFonts w:ascii="Arial" w:hAnsi="Arial" w:cs="Arial"/>
                <w:sz w:val="24"/>
                <w:szCs w:val="24"/>
              </w:rPr>
              <w:t>Tank in an Underground Area (TIUGA)</w:t>
            </w:r>
          </w:p>
          <w:p w14:paraId="12DF4E23" w14:textId="77777777" w:rsidR="00604888" w:rsidRPr="006731F9" w:rsidRDefault="00604888" w:rsidP="00604888">
            <w:pPr>
              <w:rPr>
                <w:rFonts w:ascii="Arial" w:hAnsi="Arial" w:cs="Arial"/>
                <w:b/>
                <w:bCs/>
                <w:sz w:val="24"/>
                <w:szCs w:val="24"/>
              </w:rPr>
            </w:pPr>
          </w:p>
        </w:tc>
        <w:tc>
          <w:tcPr>
            <w:tcW w:w="3240" w:type="dxa"/>
          </w:tcPr>
          <w:p w14:paraId="1BC55EBF" w14:textId="77777777" w:rsidR="00604888" w:rsidRPr="006731F9" w:rsidRDefault="00604888" w:rsidP="00604888">
            <w:pPr>
              <w:rPr>
                <w:rFonts w:ascii="Arial" w:hAnsi="Arial" w:cs="Arial"/>
                <w:sz w:val="24"/>
                <w:szCs w:val="24"/>
              </w:rPr>
            </w:pPr>
          </w:p>
        </w:tc>
      </w:tr>
      <w:tr w:rsidR="00FB2DD7" w:rsidRPr="006731F9" w14:paraId="5EFE4500" w14:textId="77777777" w:rsidTr="00C32107">
        <w:tc>
          <w:tcPr>
            <w:tcW w:w="4315" w:type="dxa"/>
          </w:tcPr>
          <w:p w14:paraId="00A6C5FC" w14:textId="0EC30AAA" w:rsidR="00FB2DD7" w:rsidRPr="006731F9" w:rsidRDefault="00FB2DD7">
            <w:pPr>
              <w:rPr>
                <w:rFonts w:ascii="Arial" w:hAnsi="Arial" w:cs="Arial"/>
                <w:b/>
                <w:bCs/>
                <w:sz w:val="24"/>
                <w:szCs w:val="24"/>
              </w:rPr>
            </w:pPr>
            <w:r w:rsidRPr="00760296">
              <w:rPr>
                <w:rFonts w:ascii="Arial" w:hAnsi="Arial" w:cs="Arial"/>
                <w:b/>
                <w:bCs/>
                <w:sz w:val="24"/>
                <w:szCs w:val="24"/>
              </w:rPr>
              <w:t>112.6 Qualified Facilities Plan Requirements.</w:t>
            </w:r>
          </w:p>
          <w:p w14:paraId="168E69F1" w14:textId="77777777" w:rsidR="00FB2DD7" w:rsidRPr="006731F9" w:rsidRDefault="00FB2DD7">
            <w:pPr>
              <w:rPr>
                <w:rFonts w:ascii="Arial" w:hAnsi="Arial" w:cs="Arial"/>
                <w:sz w:val="24"/>
                <w:szCs w:val="24"/>
              </w:rPr>
            </w:pPr>
          </w:p>
          <w:p w14:paraId="70830F9D" w14:textId="1CB65B0C" w:rsidR="00FB2DD7" w:rsidRPr="006731F9" w:rsidRDefault="00FB2DD7">
            <w:pPr>
              <w:rPr>
                <w:rFonts w:ascii="Arial" w:hAnsi="Arial" w:cs="Arial"/>
                <w:b/>
                <w:bCs/>
                <w:sz w:val="24"/>
                <w:szCs w:val="24"/>
              </w:rPr>
            </w:pPr>
            <w:r>
              <w:rPr>
                <w:rFonts w:ascii="Arial" w:hAnsi="Arial" w:cs="Arial"/>
                <w:b/>
                <w:bCs/>
                <w:sz w:val="24"/>
                <w:szCs w:val="24"/>
              </w:rPr>
              <w:t>112.6 (a)(1)</w:t>
            </w:r>
            <w:r w:rsidRPr="006731F9">
              <w:rPr>
                <w:rFonts w:ascii="Arial" w:hAnsi="Arial" w:cs="Arial"/>
                <w:b/>
                <w:bCs/>
                <w:sz w:val="24"/>
                <w:szCs w:val="24"/>
              </w:rPr>
              <w:t xml:space="preserve"> Preparation and Self-certification of the Plan</w:t>
            </w:r>
          </w:p>
          <w:p w14:paraId="6EFAE00C" w14:textId="77777777" w:rsidR="00FB2DD7" w:rsidRPr="006731F9" w:rsidRDefault="00FB2DD7">
            <w:pPr>
              <w:rPr>
                <w:rFonts w:ascii="Arial" w:hAnsi="Arial" w:cs="Arial"/>
                <w:sz w:val="24"/>
                <w:szCs w:val="24"/>
              </w:rPr>
            </w:pPr>
          </w:p>
          <w:p w14:paraId="29722512" w14:textId="0B625A42" w:rsidR="00FB2DD7" w:rsidRPr="006731F9" w:rsidRDefault="00FB2DD7">
            <w:pPr>
              <w:rPr>
                <w:rFonts w:ascii="Arial" w:hAnsi="Arial" w:cs="Arial"/>
                <w:b/>
                <w:bCs/>
                <w:sz w:val="24"/>
                <w:szCs w:val="24"/>
              </w:rPr>
            </w:pPr>
            <w:r>
              <w:rPr>
                <w:rFonts w:ascii="Arial" w:hAnsi="Arial" w:cs="Arial"/>
                <w:b/>
                <w:bCs/>
                <w:sz w:val="24"/>
                <w:szCs w:val="24"/>
              </w:rPr>
              <w:t xml:space="preserve">112.6 (a)(2) </w:t>
            </w:r>
            <w:r w:rsidRPr="006731F9">
              <w:rPr>
                <w:rFonts w:ascii="Arial" w:hAnsi="Arial" w:cs="Arial"/>
                <w:b/>
                <w:bCs/>
                <w:sz w:val="24"/>
                <w:szCs w:val="24"/>
              </w:rPr>
              <w:t>Technical Amendments</w:t>
            </w:r>
          </w:p>
          <w:p w14:paraId="1B04EEFF" w14:textId="77777777" w:rsidR="00FB2DD7" w:rsidRPr="006731F9" w:rsidRDefault="00FB2DD7">
            <w:pPr>
              <w:rPr>
                <w:rFonts w:ascii="Arial" w:hAnsi="Arial" w:cs="Arial"/>
                <w:sz w:val="24"/>
                <w:szCs w:val="24"/>
              </w:rPr>
            </w:pPr>
          </w:p>
          <w:p w14:paraId="27515CBE" w14:textId="21DE6A14" w:rsidR="00FB2DD7" w:rsidRPr="006731F9" w:rsidRDefault="00FB2DD7">
            <w:pPr>
              <w:rPr>
                <w:rFonts w:ascii="Arial" w:hAnsi="Arial" w:cs="Arial"/>
                <w:b/>
                <w:bCs/>
                <w:sz w:val="24"/>
                <w:szCs w:val="24"/>
              </w:rPr>
            </w:pPr>
            <w:r>
              <w:rPr>
                <w:rFonts w:ascii="Arial" w:hAnsi="Arial" w:cs="Arial"/>
                <w:b/>
                <w:bCs/>
                <w:sz w:val="24"/>
                <w:szCs w:val="24"/>
              </w:rPr>
              <w:t>112.6</w:t>
            </w:r>
            <w:r w:rsidR="00A41EF3">
              <w:rPr>
                <w:rFonts w:ascii="Arial" w:hAnsi="Arial" w:cs="Arial"/>
                <w:b/>
                <w:bCs/>
                <w:sz w:val="24"/>
                <w:szCs w:val="24"/>
              </w:rPr>
              <w:t>(a)</w:t>
            </w:r>
            <w:r>
              <w:rPr>
                <w:rFonts w:ascii="Arial" w:hAnsi="Arial" w:cs="Arial"/>
                <w:b/>
                <w:bCs/>
                <w:sz w:val="24"/>
                <w:szCs w:val="24"/>
              </w:rPr>
              <w:t>(3)</w:t>
            </w:r>
            <w:r w:rsidRPr="006731F9">
              <w:rPr>
                <w:rFonts w:ascii="Arial" w:hAnsi="Arial" w:cs="Arial"/>
                <w:b/>
                <w:bCs/>
                <w:sz w:val="24"/>
                <w:szCs w:val="24"/>
              </w:rPr>
              <w:t xml:space="preserve"> Plan Template and Applicability Requirements</w:t>
            </w:r>
          </w:p>
          <w:p w14:paraId="23D870D6" w14:textId="77777777" w:rsidR="00FB2DD7" w:rsidRPr="006731F9" w:rsidRDefault="00FB2DD7">
            <w:pPr>
              <w:rPr>
                <w:rFonts w:ascii="Arial" w:hAnsi="Arial" w:cs="Arial"/>
                <w:sz w:val="24"/>
                <w:szCs w:val="24"/>
              </w:rPr>
            </w:pPr>
          </w:p>
        </w:tc>
        <w:tc>
          <w:tcPr>
            <w:tcW w:w="5850" w:type="dxa"/>
          </w:tcPr>
          <w:p w14:paraId="413CB886" w14:textId="3766DA6E" w:rsidR="00FB2DD7" w:rsidRPr="006731F9" w:rsidRDefault="00FB2DD7">
            <w:pPr>
              <w:rPr>
                <w:rFonts w:ascii="Arial" w:hAnsi="Arial" w:cs="Arial"/>
                <w:b/>
                <w:bCs/>
                <w:sz w:val="24"/>
                <w:szCs w:val="24"/>
              </w:rPr>
            </w:pPr>
            <w:r w:rsidRPr="006731F9">
              <w:rPr>
                <w:rFonts w:ascii="Arial" w:hAnsi="Arial" w:cs="Arial"/>
                <w:b/>
                <w:bCs/>
                <w:sz w:val="24"/>
                <w:szCs w:val="24"/>
              </w:rPr>
              <w:t>Introduction</w:t>
            </w:r>
          </w:p>
          <w:p w14:paraId="3E20055D" w14:textId="0ED2B064" w:rsidR="00FB2DD7" w:rsidRPr="006731F9" w:rsidRDefault="00FB2DD7">
            <w:pPr>
              <w:rPr>
                <w:rFonts w:ascii="Arial" w:hAnsi="Arial" w:cs="Arial"/>
                <w:sz w:val="24"/>
                <w:szCs w:val="24"/>
              </w:rPr>
            </w:pPr>
            <w:r w:rsidRPr="006731F9">
              <w:rPr>
                <w:rFonts w:ascii="Arial" w:hAnsi="Arial" w:cs="Arial"/>
                <w:sz w:val="24"/>
                <w:szCs w:val="24"/>
              </w:rPr>
              <w:t>These regulations use 40 CFR 112.6</w:t>
            </w:r>
            <w:r w:rsidR="00995665">
              <w:rPr>
                <w:rFonts w:ascii="Arial" w:hAnsi="Arial" w:cs="Arial"/>
                <w:sz w:val="24"/>
                <w:szCs w:val="24"/>
              </w:rPr>
              <w:t xml:space="preserve">, 112.6(a)(1), 112.6(a)(2), </w:t>
            </w:r>
            <w:r w:rsidR="00CC3CFE">
              <w:rPr>
                <w:rFonts w:ascii="Arial" w:hAnsi="Arial" w:cs="Arial"/>
                <w:sz w:val="24"/>
                <w:szCs w:val="24"/>
              </w:rPr>
              <w:t xml:space="preserve">and </w:t>
            </w:r>
            <w:r w:rsidR="00995665">
              <w:rPr>
                <w:rFonts w:ascii="Arial" w:hAnsi="Arial" w:cs="Arial"/>
                <w:sz w:val="24"/>
                <w:szCs w:val="24"/>
              </w:rPr>
              <w:t>112.6(a)(3)</w:t>
            </w:r>
            <w:r w:rsidRPr="006731F9">
              <w:rPr>
                <w:rFonts w:ascii="Arial" w:hAnsi="Arial" w:cs="Arial"/>
                <w:sz w:val="24"/>
                <w:szCs w:val="24"/>
              </w:rPr>
              <w:t xml:space="preserve"> as </w:t>
            </w:r>
            <w:r w:rsidR="008C5C2C">
              <w:rPr>
                <w:rFonts w:ascii="Arial" w:hAnsi="Arial" w:cs="Arial"/>
                <w:sz w:val="24"/>
                <w:szCs w:val="24"/>
              </w:rPr>
              <w:t>the</w:t>
            </w:r>
            <w:r w:rsidR="008C5C2C" w:rsidRPr="006731F9">
              <w:rPr>
                <w:rFonts w:ascii="Arial" w:hAnsi="Arial" w:cs="Arial"/>
                <w:sz w:val="24"/>
                <w:szCs w:val="24"/>
              </w:rPr>
              <w:t xml:space="preserve"> </w:t>
            </w:r>
            <w:r w:rsidR="00A827C5">
              <w:rPr>
                <w:rFonts w:ascii="Arial" w:hAnsi="Arial" w:cs="Arial"/>
                <w:sz w:val="24"/>
                <w:szCs w:val="24"/>
              </w:rPr>
              <w:t>foundation</w:t>
            </w:r>
            <w:r w:rsidR="00463920" w:rsidRPr="006731F9">
              <w:rPr>
                <w:rFonts w:ascii="Arial" w:hAnsi="Arial" w:cs="Arial"/>
                <w:sz w:val="24"/>
                <w:szCs w:val="24"/>
              </w:rPr>
              <w:t xml:space="preserve"> </w:t>
            </w:r>
            <w:r w:rsidRPr="006731F9">
              <w:rPr>
                <w:rFonts w:ascii="Arial" w:hAnsi="Arial" w:cs="Arial"/>
                <w:sz w:val="24"/>
                <w:szCs w:val="24"/>
              </w:rPr>
              <w:t>for state specific</w:t>
            </w:r>
            <w:r w:rsidR="00490516">
              <w:rPr>
                <w:rFonts w:ascii="Arial" w:hAnsi="Arial" w:cs="Arial"/>
                <w:sz w:val="24"/>
                <w:szCs w:val="24"/>
              </w:rPr>
              <w:t xml:space="preserve"> </w:t>
            </w:r>
            <w:r w:rsidR="00490516" w:rsidRPr="006731F9">
              <w:rPr>
                <w:rFonts w:ascii="Arial" w:hAnsi="Arial" w:cs="Arial"/>
                <w:sz w:val="24"/>
                <w:szCs w:val="24"/>
              </w:rPr>
              <w:t xml:space="preserve">spill prevention, control, and countermeasure plan </w:t>
            </w:r>
            <w:r w:rsidRPr="006731F9">
              <w:rPr>
                <w:rFonts w:ascii="Arial" w:hAnsi="Arial" w:cs="Arial"/>
                <w:sz w:val="24"/>
                <w:szCs w:val="24"/>
              </w:rPr>
              <w:t xml:space="preserve">regulations for TIUGA tank facilities with </w:t>
            </w:r>
            <w:r>
              <w:rPr>
                <w:rFonts w:ascii="Arial" w:hAnsi="Arial" w:cs="Arial"/>
                <w:sz w:val="24"/>
                <w:szCs w:val="24"/>
              </w:rPr>
              <w:t>l</w:t>
            </w:r>
            <w:r w:rsidRPr="006731F9">
              <w:rPr>
                <w:rFonts w:ascii="Arial" w:hAnsi="Arial" w:cs="Arial"/>
                <w:sz w:val="24"/>
                <w:szCs w:val="24"/>
              </w:rPr>
              <w:t xml:space="preserve">ess </w:t>
            </w:r>
            <w:r>
              <w:rPr>
                <w:rFonts w:ascii="Arial" w:hAnsi="Arial" w:cs="Arial"/>
                <w:sz w:val="24"/>
                <w:szCs w:val="24"/>
              </w:rPr>
              <w:t>t</w:t>
            </w:r>
            <w:r w:rsidRPr="006731F9">
              <w:rPr>
                <w:rFonts w:ascii="Arial" w:hAnsi="Arial" w:cs="Arial"/>
                <w:sz w:val="24"/>
                <w:szCs w:val="24"/>
              </w:rPr>
              <w:t>han 1,320 gallon</w:t>
            </w:r>
            <w:r>
              <w:rPr>
                <w:rFonts w:ascii="Arial" w:hAnsi="Arial" w:cs="Arial"/>
                <w:sz w:val="24"/>
                <w:szCs w:val="24"/>
              </w:rPr>
              <w:t>s</w:t>
            </w:r>
            <w:r w:rsidRPr="006731F9">
              <w:rPr>
                <w:rFonts w:ascii="Arial" w:hAnsi="Arial" w:cs="Arial"/>
                <w:sz w:val="24"/>
                <w:szCs w:val="24"/>
              </w:rPr>
              <w:t xml:space="preserve"> </w:t>
            </w:r>
            <w:r w:rsidR="00761A5D">
              <w:rPr>
                <w:rFonts w:ascii="Arial" w:hAnsi="Arial" w:cs="Arial"/>
                <w:sz w:val="24"/>
                <w:szCs w:val="24"/>
              </w:rPr>
              <w:t xml:space="preserve">of </w:t>
            </w:r>
            <w:r w:rsidRPr="006731F9">
              <w:rPr>
                <w:rFonts w:ascii="Arial" w:hAnsi="Arial" w:cs="Arial"/>
                <w:sz w:val="24"/>
                <w:szCs w:val="24"/>
              </w:rPr>
              <w:t xml:space="preserve">oil storage capacity. </w:t>
            </w:r>
          </w:p>
          <w:p w14:paraId="6D7A9DD8" w14:textId="77777777" w:rsidR="00FB2DD7" w:rsidRPr="006731F9" w:rsidRDefault="00FB2DD7">
            <w:pPr>
              <w:rPr>
                <w:rFonts w:ascii="Arial" w:hAnsi="Arial" w:cs="Arial"/>
                <w:sz w:val="24"/>
                <w:szCs w:val="24"/>
              </w:rPr>
            </w:pPr>
          </w:p>
          <w:p w14:paraId="1406583D" w14:textId="6044EEA1" w:rsidR="00FB2DD7" w:rsidRPr="006731F9" w:rsidRDefault="00FB2DD7">
            <w:pPr>
              <w:rPr>
                <w:rFonts w:ascii="Arial" w:hAnsi="Arial" w:cs="Arial"/>
                <w:sz w:val="24"/>
                <w:szCs w:val="24"/>
              </w:rPr>
            </w:pPr>
            <w:r w:rsidRPr="006731F9">
              <w:rPr>
                <w:rFonts w:ascii="Arial" w:hAnsi="Arial" w:cs="Arial"/>
                <w:sz w:val="24"/>
                <w:szCs w:val="24"/>
              </w:rPr>
              <w:t>TIUGA Tank Facilities</w:t>
            </w:r>
            <w:r w:rsidR="00F63EA3">
              <w:rPr>
                <w:rFonts w:ascii="Arial" w:hAnsi="Arial" w:cs="Arial"/>
                <w:sz w:val="24"/>
                <w:szCs w:val="24"/>
              </w:rPr>
              <w:t xml:space="preserve"> with less than 1,320 gallons</w:t>
            </w:r>
            <w:r w:rsidR="00B131CC">
              <w:rPr>
                <w:rFonts w:ascii="Arial" w:hAnsi="Arial" w:cs="Arial"/>
                <w:sz w:val="24"/>
                <w:szCs w:val="24"/>
              </w:rPr>
              <w:t xml:space="preserve"> of oil</w:t>
            </w:r>
            <w:r w:rsidRPr="006731F9">
              <w:rPr>
                <w:rFonts w:ascii="Arial" w:hAnsi="Arial" w:cs="Arial"/>
                <w:sz w:val="24"/>
                <w:szCs w:val="24"/>
              </w:rPr>
              <w:t xml:space="preserve"> are not regulated by the federal government, however, California state law does require regulations for these tank facilities. </w:t>
            </w:r>
          </w:p>
          <w:p w14:paraId="37A32F8D" w14:textId="1D3EE092" w:rsidR="007C6ECA" w:rsidRDefault="007C6ECA" w:rsidP="00EE295C">
            <w:pPr>
              <w:rPr>
                <w:rFonts w:ascii="Arial" w:hAnsi="Arial" w:cs="Arial"/>
                <w:sz w:val="24"/>
                <w:szCs w:val="24"/>
              </w:rPr>
            </w:pPr>
          </w:p>
          <w:p w14:paraId="42139951" w14:textId="35C32144" w:rsidR="00FB2DD7" w:rsidRPr="006731F9" w:rsidRDefault="00FB2DD7">
            <w:pPr>
              <w:rPr>
                <w:rFonts w:ascii="Arial" w:hAnsi="Arial" w:cs="Arial"/>
                <w:sz w:val="24"/>
                <w:szCs w:val="24"/>
              </w:rPr>
            </w:pPr>
            <w:r w:rsidRPr="006731F9">
              <w:rPr>
                <w:rFonts w:ascii="Arial" w:hAnsi="Arial" w:cs="Arial"/>
                <w:sz w:val="24"/>
                <w:szCs w:val="24"/>
              </w:rPr>
              <w:t xml:space="preserve">All modifications to the federal regulations adapt the safety standards with state law and technical elements that are specific to a Tank Facility with </w:t>
            </w:r>
            <w:r w:rsidRPr="006731F9">
              <w:rPr>
                <w:rFonts w:ascii="Arial" w:hAnsi="Arial" w:cs="Arial"/>
                <w:sz w:val="24"/>
                <w:szCs w:val="24"/>
              </w:rPr>
              <w:lastRenderedPageBreak/>
              <w:t>Tank(s) in an Underground Area and Less Than 1,320 Gallon Oil Storage Capacity.</w:t>
            </w:r>
          </w:p>
          <w:p w14:paraId="35BB717B" w14:textId="77777777" w:rsidR="00172B38" w:rsidRDefault="00172B38">
            <w:pPr>
              <w:rPr>
                <w:rFonts w:ascii="Arial" w:hAnsi="Arial" w:cs="Arial"/>
                <w:sz w:val="24"/>
                <w:szCs w:val="24"/>
              </w:rPr>
            </w:pPr>
          </w:p>
          <w:p w14:paraId="6A0B124F" w14:textId="6FFDC413" w:rsidR="00D428C0" w:rsidRDefault="006B61F8" w:rsidP="00EE295C">
            <w:pPr>
              <w:rPr>
                <w:rFonts w:ascii="Arial" w:hAnsi="Arial" w:cs="Arial"/>
                <w:sz w:val="24"/>
                <w:szCs w:val="24"/>
              </w:rPr>
            </w:pPr>
            <w:r>
              <w:rPr>
                <w:rFonts w:ascii="Arial" w:hAnsi="Arial" w:cs="Arial"/>
                <w:sz w:val="24"/>
                <w:szCs w:val="24"/>
              </w:rPr>
              <w:t>40 CFR 112.6</w:t>
            </w:r>
            <w:r w:rsidR="004C0902">
              <w:rPr>
                <w:rFonts w:ascii="Arial" w:hAnsi="Arial" w:cs="Arial"/>
                <w:sz w:val="24"/>
                <w:szCs w:val="24"/>
              </w:rPr>
              <w:t xml:space="preserve">, 112.6(a)(1), 112.6(a)(2), and 112.6(a)(3) </w:t>
            </w:r>
            <w:proofErr w:type="gramStart"/>
            <w:r w:rsidR="00C40D5E">
              <w:rPr>
                <w:rFonts w:ascii="Arial" w:hAnsi="Arial" w:cs="Arial"/>
                <w:sz w:val="24"/>
                <w:szCs w:val="24"/>
              </w:rPr>
              <w:t>requires</w:t>
            </w:r>
            <w:proofErr w:type="gramEnd"/>
            <w:r w:rsidR="00C40D5E">
              <w:rPr>
                <w:rFonts w:ascii="Arial" w:hAnsi="Arial" w:cs="Arial"/>
                <w:sz w:val="24"/>
                <w:szCs w:val="24"/>
              </w:rPr>
              <w:t xml:space="preserve"> compliance with other federal regulations</w:t>
            </w:r>
            <w:r w:rsidR="00286799">
              <w:rPr>
                <w:rFonts w:ascii="Arial" w:hAnsi="Arial" w:cs="Arial"/>
                <w:sz w:val="24"/>
                <w:szCs w:val="24"/>
              </w:rPr>
              <w:t>. These include</w:t>
            </w:r>
            <w:r w:rsidR="00213374">
              <w:rPr>
                <w:rFonts w:ascii="Arial" w:hAnsi="Arial" w:cs="Arial"/>
                <w:sz w:val="24"/>
                <w:szCs w:val="24"/>
              </w:rPr>
              <w:t xml:space="preserve"> 40 CFR</w:t>
            </w:r>
            <w:r w:rsidR="00286799">
              <w:rPr>
                <w:rFonts w:ascii="Arial" w:hAnsi="Arial" w:cs="Arial"/>
                <w:sz w:val="24"/>
                <w:szCs w:val="24"/>
              </w:rPr>
              <w:t xml:space="preserve">: </w:t>
            </w:r>
            <w:r w:rsidR="00D428C0" w:rsidRPr="00D428C0">
              <w:rPr>
                <w:rFonts w:ascii="Arial" w:hAnsi="Arial" w:cs="Arial"/>
                <w:sz w:val="24"/>
                <w:szCs w:val="24"/>
              </w:rPr>
              <w:t>112.7, 112.7(a)(3)(</w:t>
            </w:r>
            <w:proofErr w:type="spellStart"/>
            <w:r w:rsidR="00D428C0" w:rsidRPr="00D428C0">
              <w:rPr>
                <w:rFonts w:ascii="Arial" w:hAnsi="Arial" w:cs="Arial"/>
                <w:sz w:val="24"/>
                <w:szCs w:val="24"/>
              </w:rPr>
              <w:t>i</w:t>
            </w:r>
            <w:proofErr w:type="spellEnd"/>
            <w:r w:rsidR="00D428C0" w:rsidRPr="00D428C0">
              <w:rPr>
                <w:rFonts w:ascii="Arial" w:hAnsi="Arial" w:cs="Arial"/>
                <w:sz w:val="24"/>
                <w:szCs w:val="24"/>
              </w:rPr>
              <w:t>), 112.7(a)(3)(iv), 112.7(a)(3)(vi), 112.7(a)(4), 112.7(a)(5), 112.7(c), 112.7(e), 112.7(f), 112.7(g), 112.7(k), 112.8(b)(1), 112.8(b)(2), 112.8(c)(1), 112.8(c)(3), 112.8(c)(4), 112.8(c)(5), 112.8(c)(6), 112.8(c)(10), 112.8(d)(3), 112.8(d)(4).</w:t>
            </w:r>
          </w:p>
          <w:p w14:paraId="384C9734" w14:textId="77777777" w:rsidR="00592325" w:rsidRDefault="00592325" w:rsidP="00EE295C">
            <w:pPr>
              <w:rPr>
                <w:rFonts w:ascii="Arial" w:hAnsi="Arial" w:cs="Arial"/>
                <w:sz w:val="24"/>
                <w:szCs w:val="24"/>
              </w:rPr>
            </w:pPr>
          </w:p>
          <w:p w14:paraId="416D980F" w14:textId="0F390398" w:rsidR="00172B38" w:rsidRPr="006731F9" w:rsidRDefault="00D35D2B" w:rsidP="00C32107">
            <w:pPr>
              <w:spacing w:after="160" w:line="259" w:lineRule="auto"/>
              <w:rPr>
                <w:rFonts w:ascii="Arial" w:hAnsi="Arial" w:cs="Arial"/>
                <w:sz w:val="24"/>
                <w:szCs w:val="24"/>
              </w:rPr>
            </w:pPr>
            <w:r>
              <w:rPr>
                <w:rFonts w:ascii="Arial" w:hAnsi="Arial" w:cs="Arial"/>
                <w:sz w:val="24"/>
                <w:szCs w:val="24"/>
              </w:rPr>
              <w:t xml:space="preserve">The substantial harm </w:t>
            </w:r>
            <w:r w:rsidR="003B6283">
              <w:rPr>
                <w:rFonts w:ascii="Arial" w:hAnsi="Arial" w:cs="Arial"/>
                <w:sz w:val="24"/>
                <w:szCs w:val="24"/>
              </w:rPr>
              <w:t xml:space="preserve">criteria certification </w:t>
            </w:r>
            <w:r>
              <w:rPr>
                <w:rFonts w:ascii="Arial" w:hAnsi="Arial" w:cs="Arial"/>
                <w:sz w:val="24"/>
                <w:szCs w:val="24"/>
              </w:rPr>
              <w:t>in 40 CFR 112.20</w:t>
            </w:r>
            <w:r w:rsidR="003B6283">
              <w:rPr>
                <w:rFonts w:ascii="Arial" w:hAnsi="Arial" w:cs="Arial"/>
                <w:sz w:val="24"/>
                <w:szCs w:val="24"/>
              </w:rPr>
              <w:t>, Appendix C, Attachment C-II</w:t>
            </w:r>
            <w:r>
              <w:rPr>
                <w:rFonts w:ascii="Arial" w:hAnsi="Arial" w:cs="Arial"/>
                <w:sz w:val="24"/>
                <w:szCs w:val="24"/>
              </w:rPr>
              <w:t xml:space="preserve"> that is required for </w:t>
            </w:r>
            <w:r w:rsidR="003B6283">
              <w:rPr>
                <w:rFonts w:ascii="Arial" w:hAnsi="Arial" w:cs="Arial"/>
                <w:sz w:val="24"/>
                <w:szCs w:val="24"/>
              </w:rPr>
              <w:t>f</w:t>
            </w:r>
            <w:r>
              <w:rPr>
                <w:rFonts w:ascii="Arial" w:hAnsi="Arial" w:cs="Arial"/>
                <w:sz w:val="24"/>
                <w:szCs w:val="24"/>
              </w:rPr>
              <w:t xml:space="preserve">acilities pursuant to </w:t>
            </w:r>
            <w:r w:rsidR="003B6283">
              <w:rPr>
                <w:rFonts w:ascii="Arial" w:hAnsi="Arial" w:cs="Arial"/>
                <w:sz w:val="24"/>
                <w:szCs w:val="24"/>
              </w:rPr>
              <w:t>40 CFR 112.20 (e)</w:t>
            </w:r>
            <w:r>
              <w:rPr>
                <w:rFonts w:ascii="Arial" w:hAnsi="Arial" w:cs="Arial"/>
                <w:sz w:val="24"/>
                <w:szCs w:val="24"/>
              </w:rPr>
              <w:t xml:space="preserve">, </w:t>
            </w:r>
            <w:proofErr w:type="gramStart"/>
            <w:r>
              <w:rPr>
                <w:rFonts w:ascii="Arial" w:hAnsi="Arial" w:cs="Arial"/>
                <w:sz w:val="24"/>
                <w:szCs w:val="24"/>
              </w:rPr>
              <w:t>is</w:t>
            </w:r>
            <w:proofErr w:type="gramEnd"/>
            <w:r>
              <w:rPr>
                <w:rFonts w:ascii="Arial" w:hAnsi="Arial" w:cs="Arial"/>
                <w:sz w:val="24"/>
                <w:szCs w:val="24"/>
              </w:rPr>
              <w:t xml:space="preserve"> not required for TIUGA Tank facilities, due to the smaller oil storage capacity of these facilities. </w:t>
            </w:r>
            <w:r w:rsidR="00172B38">
              <w:rPr>
                <w:rFonts w:ascii="Arial" w:hAnsi="Arial" w:cs="Arial"/>
                <w:sz w:val="24"/>
                <w:szCs w:val="24"/>
              </w:rPr>
              <w:t xml:space="preserve"> </w:t>
            </w:r>
          </w:p>
        </w:tc>
        <w:tc>
          <w:tcPr>
            <w:tcW w:w="3240" w:type="dxa"/>
          </w:tcPr>
          <w:p w14:paraId="29A5A838" w14:textId="5D17FD19" w:rsidR="00501516" w:rsidRDefault="00501516">
            <w:pPr>
              <w:rPr>
                <w:rFonts w:ascii="Arial" w:hAnsi="Arial" w:cs="Arial"/>
                <w:b/>
                <w:bCs/>
                <w:sz w:val="24"/>
                <w:szCs w:val="24"/>
              </w:rPr>
            </w:pPr>
            <w:r>
              <w:rPr>
                <w:rFonts w:ascii="Arial" w:hAnsi="Arial" w:cs="Arial"/>
                <w:b/>
                <w:bCs/>
                <w:sz w:val="24"/>
                <w:szCs w:val="24"/>
              </w:rPr>
              <w:lastRenderedPageBreak/>
              <w:t xml:space="preserve">What are the plan options for TIUGA </w:t>
            </w:r>
            <w:proofErr w:type="gramStart"/>
            <w:r>
              <w:rPr>
                <w:rFonts w:ascii="Arial" w:hAnsi="Arial" w:cs="Arial"/>
                <w:b/>
                <w:bCs/>
                <w:sz w:val="24"/>
                <w:szCs w:val="24"/>
              </w:rPr>
              <w:t>stakeholder</w:t>
            </w:r>
            <w:proofErr w:type="gramEnd"/>
            <w:r>
              <w:rPr>
                <w:rFonts w:ascii="Arial" w:hAnsi="Arial" w:cs="Arial"/>
                <w:b/>
                <w:bCs/>
                <w:sz w:val="24"/>
                <w:szCs w:val="24"/>
              </w:rPr>
              <w:t>?</w:t>
            </w:r>
          </w:p>
          <w:p w14:paraId="38C7D5D7" w14:textId="77777777" w:rsidR="00FB2DD7" w:rsidRDefault="00FB2DD7">
            <w:pPr>
              <w:rPr>
                <w:rFonts w:ascii="Arial" w:hAnsi="Arial" w:cs="Arial"/>
                <w:b/>
                <w:bCs/>
                <w:sz w:val="24"/>
                <w:szCs w:val="24"/>
              </w:rPr>
            </w:pPr>
          </w:p>
          <w:p w14:paraId="5834165B" w14:textId="1D61748D" w:rsidR="00FB2DD7" w:rsidRPr="00491531" w:rsidRDefault="00FB2DD7">
            <w:pPr>
              <w:rPr>
                <w:rFonts w:ascii="Arial" w:hAnsi="Arial" w:cs="Arial"/>
                <w:b/>
                <w:bCs/>
                <w:sz w:val="24"/>
                <w:szCs w:val="24"/>
              </w:rPr>
            </w:pPr>
            <w:r w:rsidRPr="00491531">
              <w:rPr>
                <w:rFonts w:ascii="Arial" w:hAnsi="Arial" w:cs="Arial"/>
                <w:b/>
                <w:bCs/>
                <w:sz w:val="24"/>
                <w:szCs w:val="24"/>
              </w:rPr>
              <w:t xml:space="preserve">Can follow federal regulations, which </w:t>
            </w:r>
            <w:proofErr w:type="gramStart"/>
            <w:r w:rsidRPr="00491531">
              <w:rPr>
                <w:rFonts w:ascii="Arial" w:hAnsi="Arial" w:cs="Arial"/>
                <w:b/>
                <w:bCs/>
                <w:sz w:val="24"/>
                <w:szCs w:val="24"/>
              </w:rPr>
              <w:t>allows</w:t>
            </w:r>
            <w:proofErr w:type="gramEnd"/>
            <w:r w:rsidRPr="00491531">
              <w:rPr>
                <w:rFonts w:ascii="Arial" w:hAnsi="Arial" w:cs="Arial"/>
                <w:b/>
                <w:bCs/>
                <w:sz w:val="24"/>
                <w:szCs w:val="24"/>
              </w:rPr>
              <w:t xml:space="preserve"> for three types of plan</w:t>
            </w:r>
            <w:r w:rsidR="006C42D9">
              <w:rPr>
                <w:rFonts w:ascii="Arial" w:hAnsi="Arial" w:cs="Arial"/>
                <w:b/>
                <w:bCs/>
                <w:sz w:val="24"/>
                <w:szCs w:val="24"/>
              </w:rPr>
              <w:t>s</w:t>
            </w:r>
            <w:r w:rsidRPr="00491531">
              <w:rPr>
                <w:rFonts w:ascii="Arial" w:hAnsi="Arial" w:cs="Arial"/>
                <w:b/>
                <w:bCs/>
                <w:sz w:val="24"/>
                <w:szCs w:val="24"/>
              </w:rPr>
              <w:t xml:space="preserve">: </w:t>
            </w:r>
          </w:p>
          <w:p w14:paraId="614A7580" w14:textId="5F1BA9F5" w:rsidR="00FB2DD7" w:rsidRDefault="00F07201">
            <w:pPr>
              <w:rPr>
                <w:rFonts w:ascii="Arial" w:hAnsi="Arial" w:cs="Arial"/>
                <w:sz w:val="24"/>
                <w:szCs w:val="24"/>
              </w:rPr>
            </w:pPr>
            <w:r w:rsidRPr="00C32107">
              <w:rPr>
                <w:rFonts w:ascii="Arial" w:hAnsi="Arial" w:cs="Arial"/>
                <w:b/>
                <w:bCs/>
                <w:sz w:val="24"/>
                <w:szCs w:val="24"/>
              </w:rPr>
              <w:t>YES:</w:t>
            </w:r>
            <w:r>
              <w:rPr>
                <w:rFonts w:ascii="Arial" w:hAnsi="Arial" w:cs="Arial"/>
                <w:sz w:val="24"/>
                <w:szCs w:val="24"/>
              </w:rPr>
              <w:t xml:space="preserve"> </w:t>
            </w:r>
            <w:r w:rsidR="00FB2DD7">
              <w:rPr>
                <w:rFonts w:ascii="Arial" w:hAnsi="Arial" w:cs="Arial"/>
                <w:sz w:val="24"/>
                <w:szCs w:val="24"/>
              </w:rPr>
              <w:t xml:space="preserve">Tier 1, Tier 2 or PE Plan. </w:t>
            </w:r>
          </w:p>
          <w:p w14:paraId="008AA48B" w14:textId="77777777" w:rsidR="00FB2DD7" w:rsidRDefault="00FB2DD7">
            <w:pPr>
              <w:rPr>
                <w:rFonts w:ascii="Arial" w:hAnsi="Arial" w:cs="Arial"/>
                <w:sz w:val="24"/>
                <w:szCs w:val="24"/>
              </w:rPr>
            </w:pPr>
          </w:p>
          <w:p w14:paraId="61D71155" w14:textId="77777777" w:rsidR="00FB2DD7" w:rsidRPr="00491531" w:rsidRDefault="00FB2DD7">
            <w:pPr>
              <w:rPr>
                <w:rFonts w:ascii="Arial" w:hAnsi="Arial" w:cs="Arial"/>
                <w:b/>
                <w:bCs/>
                <w:sz w:val="24"/>
                <w:szCs w:val="24"/>
              </w:rPr>
            </w:pPr>
            <w:r w:rsidRPr="00491531">
              <w:rPr>
                <w:rFonts w:ascii="Arial" w:hAnsi="Arial" w:cs="Arial"/>
                <w:b/>
                <w:bCs/>
                <w:sz w:val="24"/>
                <w:szCs w:val="24"/>
              </w:rPr>
              <w:t xml:space="preserve">Statute allows for TIUGA Template. </w:t>
            </w:r>
          </w:p>
          <w:p w14:paraId="5E4F222F" w14:textId="4B8A6069" w:rsidR="00FB2DD7" w:rsidRDefault="00AB340D">
            <w:pPr>
              <w:rPr>
                <w:rFonts w:ascii="Arial" w:hAnsi="Arial" w:cs="Arial"/>
                <w:sz w:val="24"/>
                <w:szCs w:val="24"/>
              </w:rPr>
            </w:pPr>
            <w:r w:rsidRPr="00C32107">
              <w:rPr>
                <w:rFonts w:ascii="Arial" w:hAnsi="Arial" w:cs="Arial"/>
                <w:b/>
                <w:bCs/>
                <w:sz w:val="24"/>
                <w:szCs w:val="24"/>
              </w:rPr>
              <w:t>YES:</w:t>
            </w:r>
            <w:r>
              <w:rPr>
                <w:rFonts w:ascii="Arial" w:hAnsi="Arial" w:cs="Arial"/>
                <w:sz w:val="24"/>
                <w:szCs w:val="24"/>
              </w:rPr>
              <w:t xml:space="preserve"> </w:t>
            </w:r>
            <w:r w:rsidR="00FB2DD7">
              <w:rPr>
                <w:rFonts w:ascii="Arial" w:hAnsi="Arial" w:cs="Arial"/>
                <w:sz w:val="24"/>
                <w:szCs w:val="24"/>
              </w:rPr>
              <w:t xml:space="preserve">TIUGA Template </w:t>
            </w:r>
            <w:r w:rsidR="00EC7798">
              <w:rPr>
                <w:rFonts w:ascii="Arial" w:hAnsi="Arial" w:cs="Arial"/>
                <w:sz w:val="24"/>
                <w:szCs w:val="24"/>
              </w:rPr>
              <w:t>adopted by the OSFM</w:t>
            </w:r>
          </w:p>
          <w:p w14:paraId="65120418" w14:textId="1D21D622" w:rsidR="00AB340D" w:rsidRDefault="00AB340D">
            <w:pPr>
              <w:rPr>
                <w:rFonts w:ascii="Arial" w:hAnsi="Arial" w:cs="Arial"/>
                <w:sz w:val="24"/>
                <w:szCs w:val="24"/>
              </w:rPr>
            </w:pPr>
            <w:r w:rsidRPr="00C32107">
              <w:rPr>
                <w:rFonts w:ascii="Arial" w:hAnsi="Arial" w:cs="Arial"/>
                <w:b/>
                <w:bCs/>
                <w:sz w:val="24"/>
                <w:szCs w:val="24"/>
              </w:rPr>
              <w:t>NO:</w:t>
            </w:r>
            <w:r>
              <w:rPr>
                <w:rFonts w:ascii="Arial" w:hAnsi="Arial" w:cs="Arial"/>
                <w:sz w:val="24"/>
                <w:szCs w:val="24"/>
              </w:rPr>
              <w:t xml:space="preserve"> </w:t>
            </w:r>
            <w:r w:rsidR="006C42D9">
              <w:rPr>
                <w:rFonts w:ascii="Arial" w:hAnsi="Arial" w:cs="Arial"/>
                <w:sz w:val="24"/>
                <w:szCs w:val="24"/>
              </w:rPr>
              <w:t xml:space="preserve">Follow the </w:t>
            </w:r>
            <w:r w:rsidR="00D96E1C">
              <w:rPr>
                <w:rFonts w:ascii="Arial" w:hAnsi="Arial" w:cs="Arial"/>
                <w:sz w:val="24"/>
                <w:szCs w:val="24"/>
              </w:rPr>
              <w:t xml:space="preserve">TIUGA </w:t>
            </w:r>
            <w:r w:rsidR="006C42D9">
              <w:rPr>
                <w:rFonts w:ascii="Arial" w:hAnsi="Arial" w:cs="Arial"/>
                <w:sz w:val="24"/>
                <w:szCs w:val="24"/>
              </w:rPr>
              <w:t>t</w:t>
            </w:r>
            <w:r w:rsidR="00D96E1C">
              <w:rPr>
                <w:rFonts w:ascii="Arial" w:hAnsi="Arial" w:cs="Arial"/>
                <w:sz w:val="24"/>
                <w:szCs w:val="24"/>
              </w:rPr>
              <w:t xml:space="preserve">emplate requirements (aligned with the TIUGA </w:t>
            </w:r>
            <w:r w:rsidR="00166ABA">
              <w:rPr>
                <w:rFonts w:ascii="Arial" w:hAnsi="Arial" w:cs="Arial"/>
                <w:sz w:val="24"/>
                <w:szCs w:val="24"/>
              </w:rPr>
              <w:t>requirements but no</w:t>
            </w:r>
            <w:r w:rsidR="006C42D9">
              <w:rPr>
                <w:rFonts w:ascii="Arial" w:hAnsi="Arial" w:cs="Arial"/>
                <w:sz w:val="24"/>
                <w:szCs w:val="24"/>
              </w:rPr>
              <w:t>t using</w:t>
            </w:r>
            <w:r w:rsidR="00166ABA">
              <w:rPr>
                <w:rFonts w:ascii="Arial" w:hAnsi="Arial" w:cs="Arial"/>
                <w:sz w:val="24"/>
                <w:szCs w:val="24"/>
              </w:rPr>
              <w:t xml:space="preserve"> </w:t>
            </w:r>
            <w:r w:rsidR="00166ABA">
              <w:rPr>
                <w:rFonts w:ascii="Arial" w:hAnsi="Arial" w:cs="Arial"/>
                <w:sz w:val="24"/>
                <w:szCs w:val="24"/>
              </w:rPr>
              <w:lastRenderedPageBreak/>
              <w:t xml:space="preserve">the </w:t>
            </w:r>
            <w:r w:rsidR="006C42D9">
              <w:rPr>
                <w:rFonts w:ascii="Arial" w:hAnsi="Arial" w:cs="Arial"/>
                <w:sz w:val="24"/>
                <w:szCs w:val="24"/>
              </w:rPr>
              <w:t xml:space="preserve">actual </w:t>
            </w:r>
            <w:r w:rsidR="00166ABA">
              <w:rPr>
                <w:rFonts w:ascii="Arial" w:hAnsi="Arial" w:cs="Arial"/>
                <w:sz w:val="24"/>
                <w:szCs w:val="24"/>
              </w:rPr>
              <w:t>template</w:t>
            </w:r>
            <w:r w:rsidR="006C42D9">
              <w:rPr>
                <w:rFonts w:ascii="Arial" w:hAnsi="Arial" w:cs="Arial"/>
                <w:sz w:val="24"/>
                <w:szCs w:val="24"/>
              </w:rPr>
              <w:t>)</w:t>
            </w:r>
            <w:r w:rsidR="00166ABA">
              <w:rPr>
                <w:rFonts w:ascii="Arial" w:hAnsi="Arial" w:cs="Arial"/>
                <w:sz w:val="24"/>
                <w:szCs w:val="24"/>
              </w:rPr>
              <w:t xml:space="preserve">. The federal regulations allow </w:t>
            </w:r>
            <w:r w:rsidR="006C42D9">
              <w:rPr>
                <w:rFonts w:ascii="Arial" w:hAnsi="Arial" w:cs="Arial"/>
                <w:sz w:val="24"/>
                <w:szCs w:val="24"/>
              </w:rPr>
              <w:t xml:space="preserve">following </w:t>
            </w:r>
            <w:r w:rsidR="00A172AE">
              <w:rPr>
                <w:rFonts w:ascii="Arial" w:hAnsi="Arial" w:cs="Arial"/>
                <w:sz w:val="24"/>
                <w:szCs w:val="24"/>
              </w:rPr>
              <w:t xml:space="preserve">Tier 1 </w:t>
            </w:r>
            <w:proofErr w:type="gramStart"/>
            <w:r w:rsidR="006C42D9">
              <w:rPr>
                <w:rFonts w:ascii="Arial" w:hAnsi="Arial" w:cs="Arial"/>
                <w:sz w:val="24"/>
                <w:szCs w:val="24"/>
              </w:rPr>
              <w:t>template</w:t>
            </w:r>
            <w:proofErr w:type="gramEnd"/>
            <w:r w:rsidR="006C42D9">
              <w:rPr>
                <w:rFonts w:ascii="Arial" w:hAnsi="Arial" w:cs="Arial"/>
                <w:sz w:val="24"/>
                <w:szCs w:val="24"/>
              </w:rPr>
              <w:t xml:space="preserve"> requirements at</w:t>
            </w:r>
            <w:r w:rsidR="00166ABA">
              <w:rPr>
                <w:rFonts w:ascii="Arial" w:hAnsi="Arial" w:cs="Arial"/>
                <w:sz w:val="24"/>
                <w:szCs w:val="24"/>
              </w:rPr>
              <w:t xml:space="preserve"> the federal level, but STATE LAW does not allow this option. The TIUGA </w:t>
            </w:r>
            <w:r w:rsidR="006C42D9">
              <w:rPr>
                <w:rFonts w:ascii="Arial" w:hAnsi="Arial" w:cs="Arial"/>
                <w:sz w:val="24"/>
                <w:szCs w:val="24"/>
              </w:rPr>
              <w:t xml:space="preserve">template </w:t>
            </w:r>
            <w:r w:rsidR="00F07201">
              <w:rPr>
                <w:rFonts w:ascii="Arial" w:hAnsi="Arial" w:cs="Arial"/>
                <w:sz w:val="24"/>
                <w:szCs w:val="24"/>
              </w:rPr>
              <w:t xml:space="preserve">must be used if using state requirements. </w:t>
            </w:r>
          </w:p>
          <w:p w14:paraId="2765A416" w14:textId="77777777" w:rsidR="00EA6F60" w:rsidRDefault="00EA6F60">
            <w:pPr>
              <w:rPr>
                <w:rFonts w:ascii="Arial" w:hAnsi="Arial" w:cs="Arial"/>
                <w:sz w:val="24"/>
                <w:szCs w:val="24"/>
              </w:rPr>
            </w:pPr>
          </w:p>
          <w:p w14:paraId="519DBE46" w14:textId="315EC686" w:rsidR="00EA6F60" w:rsidRDefault="00EA6F60">
            <w:pPr>
              <w:rPr>
                <w:rFonts w:ascii="Arial" w:hAnsi="Arial" w:cs="Arial"/>
                <w:sz w:val="24"/>
                <w:szCs w:val="24"/>
              </w:rPr>
            </w:pPr>
            <w:r>
              <w:rPr>
                <w:rFonts w:ascii="Arial" w:hAnsi="Arial" w:cs="Arial"/>
                <w:sz w:val="24"/>
                <w:szCs w:val="24"/>
              </w:rPr>
              <w:t>Fed</w:t>
            </w:r>
            <w:r w:rsidR="00FE2D5D">
              <w:rPr>
                <w:rFonts w:ascii="Arial" w:hAnsi="Arial" w:cs="Arial"/>
                <w:sz w:val="24"/>
                <w:szCs w:val="24"/>
              </w:rPr>
              <w:t>eral regulations</w:t>
            </w:r>
            <w:r>
              <w:rPr>
                <w:rFonts w:ascii="Arial" w:hAnsi="Arial" w:cs="Arial"/>
                <w:sz w:val="24"/>
                <w:szCs w:val="24"/>
              </w:rPr>
              <w:t xml:space="preserve">: Use the template or follow the template requirements. </w:t>
            </w:r>
          </w:p>
          <w:p w14:paraId="246F5AE2" w14:textId="5E27D1E4" w:rsidR="00EA6F60" w:rsidRPr="006731F9" w:rsidRDefault="00EA6F60" w:rsidP="00225429">
            <w:pPr>
              <w:rPr>
                <w:rFonts w:ascii="Arial" w:hAnsi="Arial" w:cs="Arial"/>
                <w:sz w:val="24"/>
                <w:szCs w:val="24"/>
              </w:rPr>
            </w:pPr>
          </w:p>
        </w:tc>
      </w:tr>
      <w:tr w:rsidR="00737704" w:rsidRPr="006731F9" w14:paraId="1FD97FC3" w14:textId="77777777" w:rsidTr="00C32107">
        <w:tc>
          <w:tcPr>
            <w:tcW w:w="4315" w:type="dxa"/>
          </w:tcPr>
          <w:p w14:paraId="503F525E" w14:textId="77777777" w:rsidR="00737704" w:rsidRPr="000869CC" w:rsidRDefault="00737704" w:rsidP="00737704">
            <w:pPr>
              <w:rPr>
                <w:rFonts w:ascii="Arial" w:hAnsi="Arial" w:cs="Arial"/>
                <w:sz w:val="24"/>
                <w:szCs w:val="24"/>
              </w:rPr>
            </w:pPr>
            <w:r w:rsidRPr="000869CC">
              <w:rPr>
                <w:rFonts w:ascii="Arial" w:hAnsi="Arial" w:cs="Arial"/>
                <w:sz w:val="24"/>
                <w:szCs w:val="24"/>
              </w:rPr>
              <w:lastRenderedPageBreak/>
              <w:t>HSC 25270.2(o)</w:t>
            </w:r>
          </w:p>
          <w:p w14:paraId="2847BBCA" w14:textId="77777777" w:rsidR="00737704" w:rsidRPr="000869CC" w:rsidRDefault="00737704" w:rsidP="00737704">
            <w:pPr>
              <w:rPr>
                <w:rFonts w:ascii="Arial" w:hAnsi="Arial" w:cs="Arial"/>
                <w:sz w:val="24"/>
                <w:szCs w:val="24"/>
              </w:rPr>
            </w:pPr>
            <w:r w:rsidRPr="000869CC">
              <w:rPr>
                <w:rFonts w:ascii="Arial" w:hAnsi="Arial" w:cs="Arial"/>
                <w:sz w:val="24"/>
                <w:szCs w:val="24"/>
              </w:rPr>
              <w:t>TIUGA specific technical requirements</w:t>
            </w:r>
          </w:p>
          <w:p w14:paraId="62FBED7A" w14:textId="77777777" w:rsidR="00737704" w:rsidRPr="000869CC" w:rsidRDefault="00737704" w:rsidP="00737704">
            <w:pPr>
              <w:rPr>
                <w:rFonts w:ascii="Arial" w:hAnsi="Arial" w:cs="Arial"/>
                <w:sz w:val="24"/>
                <w:szCs w:val="24"/>
              </w:rPr>
            </w:pPr>
          </w:p>
          <w:p w14:paraId="75D24AE4" w14:textId="77777777" w:rsidR="00737704" w:rsidRPr="000869CC" w:rsidRDefault="00737704" w:rsidP="00737704">
            <w:pPr>
              <w:rPr>
                <w:rFonts w:ascii="Arial" w:hAnsi="Arial" w:cs="Arial"/>
                <w:sz w:val="24"/>
                <w:szCs w:val="24"/>
              </w:rPr>
            </w:pPr>
            <w:r w:rsidRPr="000869CC">
              <w:rPr>
                <w:rFonts w:ascii="Arial" w:hAnsi="Arial" w:cs="Arial"/>
                <w:sz w:val="24"/>
                <w:szCs w:val="24"/>
              </w:rPr>
              <w:t>HSC 25270.2(o)(2)</w:t>
            </w:r>
          </w:p>
          <w:p w14:paraId="1F900A69" w14:textId="2DDD5FB3" w:rsidR="00737704" w:rsidRPr="000869CC" w:rsidRDefault="00737704" w:rsidP="00737704">
            <w:pPr>
              <w:rPr>
                <w:rFonts w:ascii="Arial" w:hAnsi="Arial" w:cs="Arial"/>
                <w:sz w:val="24"/>
                <w:szCs w:val="24"/>
              </w:rPr>
            </w:pPr>
            <w:r w:rsidRPr="000869CC">
              <w:rPr>
                <w:rFonts w:ascii="Arial" w:hAnsi="Arial" w:cs="Arial"/>
                <w:sz w:val="24"/>
                <w:szCs w:val="24"/>
              </w:rPr>
              <w:t xml:space="preserve">Direct viewing </w:t>
            </w:r>
            <w:r w:rsidR="000869CC" w:rsidRPr="000869CC">
              <w:rPr>
                <w:rFonts w:ascii="Arial" w:hAnsi="Arial" w:cs="Arial"/>
                <w:sz w:val="24"/>
                <w:szCs w:val="24"/>
              </w:rPr>
              <w:t>o</w:t>
            </w:r>
            <w:r w:rsidR="000869CC">
              <w:rPr>
                <w:rFonts w:ascii="Arial" w:hAnsi="Arial" w:cs="Arial"/>
                <w:sz w:val="24"/>
                <w:szCs w:val="24"/>
              </w:rPr>
              <w:t>f storage tank</w:t>
            </w:r>
          </w:p>
          <w:p w14:paraId="68F98953" w14:textId="77777777" w:rsidR="00737704" w:rsidRPr="000869CC" w:rsidRDefault="00737704" w:rsidP="003A0138">
            <w:pPr>
              <w:rPr>
                <w:rFonts w:ascii="Arial" w:hAnsi="Arial" w:cs="Arial"/>
                <w:sz w:val="24"/>
                <w:szCs w:val="24"/>
              </w:rPr>
            </w:pPr>
          </w:p>
        </w:tc>
        <w:tc>
          <w:tcPr>
            <w:tcW w:w="5850" w:type="dxa"/>
          </w:tcPr>
          <w:p w14:paraId="650CB029" w14:textId="77777777" w:rsidR="005A6261" w:rsidRDefault="005A6261" w:rsidP="005A6261">
            <w:pPr>
              <w:rPr>
                <w:rFonts w:ascii="Arial" w:hAnsi="Arial" w:cs="Arial"/>
                <w:sz w:val="24"/>
                <w:szCs w:val="24"/>
              </w:rPr>
            </w:pPr>
            <w:r w:rsidRPr="006731F9">
              <w:rPr>
                <w:rFonts w:ascii="Arial" w:hAnsi="Arial" w:cs="Arial"/>
                <w:sz w:val="24"/>
                <w:szCs w:val="24"/>
              </w:rPr>
              <w:t>Direct Viewing of the exterior of the tank is not required under APSA if inspections of the interstitial space/containment are performed or if the tank has leak detection device, weather in the interstitial space or containment.</w:t>
            </w:r>
          </w:p>
          <w:p w14:paraId="48163042" w14:textId="77777777" w:rsidR="00737704" w:rsidRPr="00C32107" w:rsidRDefault="00737704">
            <w:pPr>
              <w:rPr>
                <w:rFonts w:ascii="Arial" w:hAnsi="Arial" w:cs="Arial"/>
                <w:sz w:val="24"/>
                <w:szCs w:val="24"/>
              </w:rPr>
            </w:pPr>
          </w:p>
        </w:tc>
        <w:tc>
          <w:tcPr>
            <w:tcW w:w="3240" w:type="dxa"/>
          </w:tcPr>
          <w:p w14:paraId="148B6E39" w14:textId="666EC216" w:rsidR="000869CC" w:rsidRPr="006731F9" w:rsidRDefault="000869CC" w:rsidP="000869CC">
            <w:pPr>
              <w:rPr>
                <w:rFonts w:ascii="Arial" w:hAnsi="Arial" w:cs="Arial"/>
                <w:sz w:val="24"/>
                <w:szCs w:val="24"/>
              </w:rPr>
            </w:pPr>
            <w:r w:rsidRPr="006731F9">
              <w:rPr>
                <w:rFonts w:ascii="Arial" w:hAnsi="Arial" w:cs="Arial"/>
                <w:sz w:val="24"/>
                <w:szCs w:val="24"/>
              </w:rPr>
              <w:t>Advisory Committee</w:t>
            </w:r>
            <w:r>
              <w:rPr>
                <w:rFonts w:ascii="Arial" w:hAnsi="Arial" w:cs="Arial"/>
                <w:sz w:val="24"/>
                <w:szCs w:val="24"/>
              </w:rPr>
              <w:t xml:space="preserve"> discussion</w:t>
            </w:r>
          </w:p>
          <w:p w14:paraId="16463E87" w14:textId="44104A70" w:rsidR="000869CC" w:rsidRDefault="000869CC" w:rsidP="005A6261">
            <w:pPr>
              <w:rPr>
                <w:rFonts w:ascii="Arial" w:hAnsi="Arial" w:cs="Arial"/>
                <w:sz w:val="24"/>
                <w:szCs w:val="24"/>
              </w:rPr>
            </w:pPr>
          </w:p>
        </w:tc>
      </w:tr>
      <w:tr w:rsidR="00737704" w:rsidRPr="006731F9" w14:paraId="751B21F6" w14:textId="77777777" w:rsidTr="00C32107">
        <w:tc>
          <w:tcPr>
            <w:tcW w:w="4315" w:type="dxa"/>
          </w:tcPr>
          <w:p w14:paraId="1096777A" w14:textId="77777777" w:rsidR="000869CC" w:rsidRPr="005007F4" w:rsidRDefault="000869CC" w:rsidP="000869CC">
            <w:pPr>
              <w:rPr>
                <w:rFonts w:ascii="Arial" w:hAnsi="Arial" w:cs="Arial"/>
                <w:sz w:val="24"/>
                <w:szCs w:val="24"/>
              </w:rPr>
            </w:pPr>
            <w:r w:rsidRPr="005007F4">
              <w:rPr>
                <w:rFonts w:ascii="Arial" w:hAnsi="Arial" w:cs="Arial"/>
                <w:sz w:val="24"/>
                <w:szCs w:val="24"/>
              </w:rPr>
              <w:t>HSC 25270.2(o)</w:t>
            </w:r>
          </w:p>
          <w:p w14:paraId="78F3F3CD" w14:textId="70EAAEDC" w:rsidR="00737704" w:rsidRPr="005007F4" w:rsidRDefault="000869CC" w:rsidP="00737704">
            <w:pPr>
              <w:rPr>
                <w:rFonts w:ascii="Arial" w:hAnsi="Arial" w:cs="Arial"/>
                <w:sz w:val="24"/>
                <w:szCs w:val="24"/>
              </w:rPr>
            </w:pPr>
            <w:r>
              <w:rPr>
                <w:rFonts w:ascii="Arial" w:hAnsi="Arial" w:cs="Arial"/>
                <w:sz w:val="24"/>
                <w:szCs w:val="24"/>
              </w:rPr>
              <w:t>TIUGA technical requirements</w:t>
            </w:r>
          </w:p>
          <w:p w14:paraId="072502DA" w14:textId="04C70548" w:rsidR="006741E6" w:rsidRDefault="000869CC" w:rsidP="00737704">
            <w:pPr>
              <w:rPr>
                <w:rFonts w:ascii="Arial" w:hAnsi="Arial" w:cs="Arial"/>
                <w:sz w:val="24"/>
                <w:szCs w:val="24"/>
              </w:rPr>
            </w:pPr>
            <w:r>
              <w:rPr>
                <w:rFonts w:ascii="Arial" w:hAnsi="Arial" w:cs="Arial"/>
                <w:sz w:val="24"/>
                <w:szCs w:val="24"/>
              </w:rPr>
              <w:t>Direct viewing of p</w:t>
            </w:r>
            <w:r w:rsidR="006741E6">
              <w:rPr>
                <w:rFonts w:ascii="Arial" w:hAnsi="Arial" w:cs="Arial"/>
                <w:sz w:val="24"/>
                <w:szCs w:val="24"/>
              </w:rPr>
              <w:t>iping systems</w:t>
            </w:r>
          </w:p>
          <w:p w14:paraId="3B9910C2" w14:textId="77777777" w:rsidR="006741E6" w:rsidRDefault="006741E6" w:rsidP="00737704">
            <w:pPr>
              <w:rPr>
                <w:rFonts w:ascii="Arial" w:hAnsi="Arial" w:cs="Arial"/>
                <w:sz w:val="24"/>
                <w:szCs w:val="24"/>
              </w:rPr>
            </w:pPr>
          </w:p>
          <w:p w14:paraId="4B823C5A" w14:textId="77777777" w:rsidR="006741E6" w:rsidRDefault="006741E6" w:rsidP="00737704">
            <w:pPr>
              <w:rPr>
                <w:rFonts w:ascii="Arial" w:hAnsi="Arial" w:cs="Arial"/>
                <w:sz w:val="24"/>
                <w:szCs w:val="24"/>
              </w:rPr>
            </w:pPr>
          </w:p>
          <w:p w14:paraId="3A854C27" w14:textId="77777777" w:rsidR="000869CC" w:rsidRDefault="000869CC" w:rsidP="00737704">
            <w:pPr>
              <w:rPr>
                <w:rFonts w:ascii="Arial" w:hAnsi="Arial" w:cs="Arial"/>
                <w:sz w:val="24"/>
                <w:szCs w:val="24"/>
              </w:rPr>
            </w:pPr>
          </w:p>
          <w:p w14:paraId="4EE440E9" w14:textId="77777777" w:rsidR="006741E6" w:rsidRDefault="006741E6" w:rsidP="00737704">
            <w:pPr>
              <w:rPr>
                <w:rFonts w:ascii="Arial" w:hAnsi="Arial" w:cs="Arial"/>
                <w:sz w:val="24"/>
                <w:szCs w:val="24"/>
              </w:rPr>
            </w:pPr>
          </w:p>
          <w:p w14:paraId="42BFC6D8" w14:textId="41E9F06A" w:rsidR="006741E6" w:rsidRDefault="000869CC" w:rsidP="00737704">
            <w:pPr>
              <w:rPr>
                <w:rFonts w:ascii="Arial" w:hAnsi="Arial" w:cs="Arial"/>
                <w:sz w:val="24"/>
                <w:szCs w:val="24"/>
              </w:rPr>
            </w:pPr>
            <w:r w:rsidRPr="002E5E11">
              <w:rPr>
                <w:rFonts w:ascii="Arial" w:hAnsi="Arial" w:cs="Arial"/>
                <w:sz w:val="24"/>
                <w:szCs w:val="24"/>
              </w:rPr>
              <w:lastRenderedPageBreak/>
              <w:t>HSC 25270.2(o)(1)(C)(iv).</w:t>
            </w:r>
          </w:p>
          <w:p w14:paraId="657C71B7" w14:textId="0B973458" w:rsidR="00737704" w:rsidRPr="006731F9" w:rsidRDefault="00737704" w:rsidP="00737704">
            <w:pPr>
              <w:rPr>
                <w:rFonts w:ascii="Arial" w:hAnsi="Arial" w:cs="Arial"/>
                <w:sz w:val="24"/>
                <w:szCs w:val="24"/>
              </w:rPr>
            </w:pPr>
            <w:r>
              <w:rPr>
                <w:rFonts w:ascii="Arial" w:hAnsi="Arial" w:cs="Arial"/>
                <w:sz w:val="24"/>
                <w:szCs w:val="24"/>
              </w:rPr>
              <w:t>Leak detection on piping for other/ category 4 TIUGA</w:t>
            </w:r>
          </w:p>
        </w:tc>
        <w:tc>
          <w:tcPr>
            <w:tcW w:w="5850" w:type="dxa"/>
          </w:tcPr>
          <w:p w14:paraId="20FA6D1F" w14:textId="092DFFDC" w:rsidR="006741E6" w:rsidRDefault="006741E6" w:rsidP="006741E6">
            <w:pPr>
              <w:rPr>
                <w:rFonts w:ascii="Arial" w:hAnsi="Arial" w:cs="Arial"/>
                <w:sz w:val="24"/>
                <w:szCs w:val="24"/>
              </w:rPr>
            </w:pPr>
            <w:r>
              <w:rPr>
                <w:rFonts w:ascii="Arial" w:hAnsi="Arial" w:cs="Arial"/>
                <w:sz w:val="24"/>
                <w:szCs w:val="24"/>
              </w:rPr>
              <w:lastRenderedPageBreak/>
              <w:t xml:space="preserve">Piping system, Section 3 </w:t>
            </w:r>
            <w:r w:rsidR="000869CC">
              <w:rPr>
                <w:rFonts w:ascii="Arial" w:hAnsi="Arial" w:cs="Arial"/>
                <w:sz w:val="24"/>
                <w:szCs w:val="24"/>
              </w:rPr>
              <w:t>–</w:t>
            </w:r>
            <w:r>
              <w:rPr>
                <w:rFonts w:ascii="Arial" w:hAnsi="Arial" w:cs="Arial"/>
                <w:sz w:val="24"/>
                <w:szCs w:val="24"/>
              </w:rPr>
              <w:t xml:space="preserve"> Table 4 secondary containment (from draft TIUGA template). </w:t>
            </w:r>
          </w:p>
          <w:p w14:paraId="7F38539A" w14:textId="77777777" w:rsidR="006741E6" w:rsidRDefault="006741E6" w:rsidP="006741E6">
            <w:pPr>
              <w:rPr>
                <w:rFonts w:ascii="Arial" w:hAnsi="Arial" w:cs="Arial"/>
                <w:sz w:val="24"/>
                <w:szCs w:val="24"/>
              </w:rPr>
            </w:pPr>
          </w:p>
          <w:p w14:paraId="0C802FA7" w14:textId="77777777" w:rsidR="006741E6" w:rsidRDefault="006741E6" w:rsidP="006741E6">
            <w:pPr>
              <w:rPr>
                <w:rFonts w:ascii="Arial" w:hAnsi="Arial" w:cs="Arial"/>
                <w:sz w:val="24"/>
                <w:szCs w:val="24"/>
              </w:rPr>
            </w:pPr>
          </w:p>
          <w:p w14:paraId="07CDCED4" w14:textId="77777777" w:rsidR="000869CC" w:rsidRDefault="000869CC" w:rsidP="006741E6">
            <w:pPr>
              <w:rPr>
                <w:rFonts w:ascii="Arial" w:hAnsi="Arial" w:cs="Arial"/>
                <w:sz w:val="24"/>
                <w:szCs w:val="24"/>
              </w:rPr>
            </w:pPr>
          </w:p>
          <w:p w14:paraId="0D3DC87D" w14:textId="77777777" w:rsidR="000869CC" w:rsidRDefault="000869CC" w:rsidP="006741E6">
            <w:pPr>
              <w:rPr>
                <w:rFonts w:ascii="Arial" w:hAnsi="Arial" w:cs="Arial"/>
                <w:sz w:val="24"/>
                <w:szCs w:val="24"/>
              </w:rPr>
            </w:pPr>
          </w:p>
          <w:p w14:paraId="3BB4988D" w14:textId="77777777" w:rsidR="006741E6" w:rsidRDefault="006741E6" w:rsidP="006741E6">
            <w:pPr>
              <w:rPr>
                <w:rFonts w:ascii="Arial" w:hAnsi="Arial" w:cs="Arial"/>
                <w:sz w:val="24"/>
                <w:szCs w:val="24"/>
              </w:rPr>
            </w:pPr>
          </w:p>
          <w:p w14:paraId="06F52CEA" w14:textId="5E6AA123" w:rsidR="006741E6" w:rsidRDefault="006741E6" w:rsidP="006741E6">
            <w:pPr>
              <w:rPr>
                <w:rFonts w:ascii="Arial" w:hAnsi="Arial" w:cs="Arial"/>
                <w:sz w:val="24"/>
                <w:szCs w:val="24"/>
              </w:rPr>
            </w:pPr>
            <w:r>
              <w:rPr>
                <w:rFonts w:ascii="Arial" w:hAnsi="Arial" w:cs="Arial"/>
                <w:sz w:val="24"/>
                <w:szCs w:val="24"/>
              </w:rPr>
              <w:lastRenderedPageBreak/>
              <w:t>Annually inspect or certify l</w:t>
            </w:r>
            <w:r w:rsidRPr="00C32107">
              <w:rPr>
                <w:rFonts w:ascii="Arial" w:hAnsi="Arial" w:cs="Arial"/>
                <w:sz w:val="24"/>
                <w:szCs w:val="24"/>
              </w:rPr>
              <w:t>eak detection devices</w:t>
            </w:r>
            <w:r>
              <w:rPr>
                <w:rFonts w:ascii="Arial" w:hAnsi="Arial" w:cs="Arial"/>
                <w:sz w:val="24"/>
                <w:szCs w:val="24"/>
              </w:rPr>
              <w:t>.</w:t>
            </w:r>
            <w:r w:rsidRPr="00C32107">
              <w:rPr>
                <w:rFonts w:ascii="Arial" w:hAnsi="Arial" w:cs="Arial"/>
                <w:sz w:val="24"/>
                <w:szCs w:val="24"/>
              </w:rPr>
              <w:t xml:space="preserve"> </w:t>
            </w:r>
          </w:p>
          <w:p w14:paraId="2881C8F6" w14:textId="77777777" w:rsidR="00737704" w:rsidRDefault="00737704">
            <w:pPr>
              <w:rPr>
                <w:rFonts w:ascii="Arial" w:hAnsi="Arial" w:cs="Arial"/>
                <w:b/>
                <w:bCs/>
                <w:sz w:val="24"/>
                <w:szCs w:val="24"/>
              </w:rPr>
            </w:pPr>
          </w:p>
          <w:p w14:paraId="6109A121" w14:textId="4C04A034" w:rsidR="006741E6" w:rsidRPr="006741E6" w:rsidRDefault="006741E6">
            <w:pPr>
              <w:rPr>
                <w:rFonts w:ascii="Arial" w:hAnsi="Arial" w:cs="Arial"/>
                <w:b/>
                <w:bCs/>
                <w:iCs/>
                <w:sz w:val="24"/>
                <w:szCs w:val="24"/>
              </w:rPr>
            </w:pPr>
            <w:r w:rsidRPr="005007F4">
              <w:rPr>
                <w:rFonts w:ascii="Arial" w:hAnsi="Arial" w:cs="Arial"/>
                <w:iCs/>
                <w:sz w:val="24"/>
                <w:szCs w:val="24"/>
              </w:rPr>
              <w:t xml:space="preserve">Operating and maintaining leak detection equipment in accordance with manufacturer instructions ensures the equipment is used as designed.  The annual </w:t>
            </w:r>
            <w:r>
              <w:rPr>
                <w:rFonts w:ascii="Arial" w:hAnsi="Arial" w:cs="Arial"/>
                <w:iCs/>
                <w:sz w:val="24"/>
                <w:szCs w:val="24"/>
              </w:rPr>
              <w:t xml:space="preserve">inspection or </w:t>
            </w:r>
            <w:r w:rsidRPr="005007F4">
              <w:rPr>
                <w:rFonts w:ascii="Arial" w:hAnsi="Arial" w:cs="Arial"/>
                <w:iCs/>
                <w:sz w:val="24"/>
                <w:szCs w:val="24"/>
              </w:rPr>
              <w:t xml:space="preserve">certification provides an opportunity for leak detection equipment that has failed to be discovered and replaced.  Certifying </w:t>
            </w:r>
            <w:r>
              <w:rPr>
                <w:rFonts w:ascii="Arial" w:hAnsi="Arial" w:cs="Arial"/>
                <w:iCs/>
                <w:sz w:val="24"/>
                <w:szCs w:val="24"/>
              </w:rPr>
              <w:t xml:space="preserve">or inspecting </w:t>
            </w:r>
            <w:r w:rsidRPr="005007F4">
              <w:rPr>
                <w:rFonts w:ascii="Arial" w:hAnsi="Arial" w:cs="Arial"/>
                <w:iCs/>
                <w:sz w:val="24"/>
                <w:szCs w:val="24"/>
              </w:rPr>
              <w:t>the leak detection equipment every 12 months for operability and proper operating condition ensures that</w:t>
            </w:r>
            <w:r>
              <w:rPr>
                <w:rFonts w:ascii="Arial" w:hAnsi="Arial" w:cs="Arial"/>
                <w:iCs/>
                <w:sz w:val="24"/>
                <w:szCs w:val="24"/>
              </w:rPr>
              <w:t xml:space="preserve"> other/category 4</w:t>
            </w:r>
            <w:r w:rsidRPr="005007F4">
              <w:rPr>
                <w:rFonts w:ascii="Arial" w:hAnsi="Arial" w:cs="Arial"/>
                <w:iCs/>
                <w:sz w:val="24"/>
                <w:szCs w:val="24"/>
              </w:rPr>
              <w:t xml:space="preserve"> </w:t>
            </w:r>
            <w:r>
              <w:rPr>
                <w:rFonts w:ascii="Arial" w:hAnsi="Arial" w:cs="Arial"/>
                <w:iCs/>
                <w:sz w:val="24"/>
                <w:szCs w:val="24"/>
              </w:rPr>
              <w:t>TIUGA</w:t>
            </w:r>
            <w:r w:rsidRPr="005007F4">
              <w:rPr>
                <w:rFonts w:ascii="Arial" w:hAnsi="Arial" w:cs="Arial"/>
                <w:iCs/>
                <w:sz w:val="24"/>
                <w:szCs w:val="24"/>
              </w:rPr>
              <w:t xml:space="preserve"> does not operate without functioning leak detection equipment for more than 12 months.  This 12-month cycle is consistent with the underground storage tank (UST) leak detection annual monitoring system certification requirement of </w:t>
            </w:r>
            <w:r w:rsidRPr="005A6261">
              <w:rPr>
                <w:rFonts w:ascii="Arial" w:hAnsi="Arial" w:cs="Arial"/>
                <w:iCs/>
                <w:sz w:val="24"/>
                <w:szCs w:val="24"/>
              </w:rPr>
              <w:t>California Code of Regulations, title 23, sections 2638(a) and 2641(j). Prior to S</w:t>
            </w:r>
            <w:r w:rsidR="005A6261">
              <w:rPr>
                <w:rFonts w:ascii="Arial" w:hAnsi="Arial" w:cs="Arial"/>
                <w:iCs/>
                <w:sz w:val="24"/>
                <w:szCs w:val="24"/>
              </w:rPr>
              <w:t xml:space="preserve">enate </w:t>
            </w:r>
            <w:r w:rsidRPr="005A6261">
              <w:rPr>
                <w:rFonts w:ascii="Arial" w:hAnsi="Arial" w:cs="Arial"/>
                <w:iCs/>
                <w:sz w:val="24"/>
                <w:szCs w:val="24"/>
              </w:rPr>
              <w:t>B</w:t>
            </w:r>
            <w:r w:rsidR="005A6261">
              <w:rPr>
                <w:rFonts w:ascii="Arial" w:hAnsi="Arial" w:cs="Arial"/>
                <w:iCs/>
                <w:sz w:val="24"/>
                <w:szCs w:val="24"/>
              </w:rPr>
              <w:t>ill</w:t>
            </w:r>
            <w:r w:rsidRPr="005A6261">
              <w:rPr>
                <w:rFonts w:ascii="Arial" w:hAnsi="Arial" w:cs="Arial"/>
                <w:iCs/>
                <w:sz w:val="24"/>
                <w:szCs w:val="24"/>
              </w:rPr>
              <w:t xml:space="preserve"> 612</w:t>
            </w:r>
            <w:r w:rsidR="005A6261">
              <w:rPr>
                <w:rFonts w:ascii="Arial" w:hAnsi="Arial" w:cs="Arial"/>
                <w:iCs/>
                <w:sz w:val="24"/>
                <w:szCs w:val="24"/>
              </w:rPr>
              <w:t xml:space="preserve"> (Statutes of 2016)</w:t>
            </w:r>
            <w:r w:rsidRPr="005A6261">
              <w:rPr>
                <w:rFonts w:ascii="Arial" w:hAnsi="Arial" w:cs="Arial"/>
                <w:iCs/>
                <w:sz w:val="24"/>
                <w:szCs w:val="24"/>
              </w:rPr>
              <w:t xml:space="preserve">, these </w:t>
            </w:r>
            <w:r>
              <w:rPr>
                <w:rFonts w:ascii="Arial" w:hAnsi="Arial" w:cs="Arial"/>
                <w:iCs/>
                <w:sz w:val="24"/>
                <w:szCs w:val="24"/>
              </w:rPr>
              <w:t>category 4 TIUGAs</w:t>
            </w:r>
            <w:r w:rsidRPr="005A6261">
              <w:rPr>
                <w:rFonts w:ascii="Arial" w:hAnsi="Arial" w:cs="Arial"/>
                <w:iCs/>
                <w:sz w:val="24"/>
                <w:szCs w:val="24"/>
              </w:rPr>
              <w:t xml:space="preserve"> were formerly regulated </w:t>
            </w:r>
            <w:r w:rsidRPr="005007F4">
              <w:rPr>
                <w:rFonts w:ascii="Arial" w:hAnsi="Arial" w:cs="Arial"/>
                <w:iCs/>
                <w:sz w:val="24"/>
                <w:szCs w:val="24"/>
              </w:rPr>
              <w:t>under the UST requirements.</w:t>
            </w:r>
          </w:p>
          <w:p w14:paraId="1BEEFD33" w14:textId="77777777" w:rsidR="006741E6" w:rsidRPr="006741E6" w:rsidRDefault="006741E6">
            <w:pPr>
              <w:rPr>
                <w:rFonts w:ascii="Arial" w:hAnsi="Arial" w:cs="Arial"/>
                <w:b/>
                <w:bCs/>
                <w:sz w:val="24"/>
                <w:szCs w:val="24"/>
              </w:rPr>
            </w:pPr>
          </w:p>
          <w:p w14:paraId="7223676F" w14:textId="77777777" w:rsidR="006741E6" w:rsidRPr="006731F9" w:rsidRDefault="006741E6">
            <w:pPr>
              <w:rPr>
                <w:rFonts w:ascii="Arial" w:hAnsi="Arial" w:cs="Arial"/>
                <w:b/>
                <w:bCs/>
                <w:sz w:val="24"/>
                <w:szCs w:val="24"/>
              </w:rPr>
            </w:pPr>
          </w:p>
        </w:tc>
        <w:tc>
          <w:tcPr>
            <w:tcW w:w="3240" w:type="dxa"/>
          </w:tcPr>
          <w:p w14:paraId="10096963" w14:textId="0AEB813F" w:rsidR="006741E6" w:rsidRDefault="006741E6" w:rsidP="006741E6">
            <w:pPr>
              <w:rPr>
                <w:rFonts w:ascii="Arial" w:hAnsi="Arial" w:cs="Arial"/>
                <w:sz w:val="24"/>
                <w:szCs w:val="24"/>
              </w:rPr>
            </w:pPr>
            <w:r>
              <w:rPr>
                <w:rFonts w:ascii="Arial" w:hAnsi="Arial" w:cs="Arial"/>
                <w:sz w:val="24"/>
                <w:szCs w:val="24"/>
              </w:rPr>
              <w:lastRenderedPageBreak/>
              <w:t>Advisory Committee Discussion</w:t>
            </w:r>
            <w:r w:rsidR="000869CC">
              <w:rPr>
                <w:rFonts w:ascii="Arial" w:hAnsi="Arial" w:cs="Arial"/>
                <w:sz w:val="24"/>
                <w:szCs w:val="24"/>
              </w:rPr>
              <w:t>:</w:t>
            </w:r>
          </w:p>
          <w:p w14:paraId="6C2B9928" w14:textId="07CA045D" w:rsidR="006741E6" w:rsidRDefault="000869CC" w:rsidP="006741E6">
            <w:pPr>
              <w:rPr>
                <w:rFonts w:ascii="Arial" w:hAnsi="Arial" w:cs="Arial"/>
                <w:sz w:val="24"/>
                <w:szCs w:val="24"/>
              </w:rPr>
            </w:pPr>
            <w:r>
              <w:rPr>
                <w:rFonts w:ascii="Arial" w:hAnsi="Arial" w:cs="Arial"/>
                <w:sz w:val="24"/>
                <w:szCs w:val="24"/>
              </w:rPr>
              <w:t>Refer to Section 3 – Table 4 of draft TIUGA template</w:t>
            </w:r>
          </w:p>
          <w:p w14:paraId="33847924" w14:textId="77777777" w:rsidR="006741E6" w:rsidRDefault="006741E6" w:rsidP="006741E6">
            <w:pPr>
              <w:rPr>
                <w:rFonts w:ascii="Arial" w:hAnsi="Arial" w:cs="Arial"/>
                <w:sz w:val="24"/>
                <w:szCs w:val="24"/>
              </w:rPr>
            </w:pPr>
          </w:p>
          <w:p w14:paraId="1438AED2" w14:textId="77777777" w:rsidR="006741E6" w:rsidRDefault="006741E6" w:rsidP="006741E6">
            <w:pPr>
              <w:rPr>
                <w:rFonts w:ascii="Arial" w:hAnsi="Arial" w:cs="Arial"/>
                <w:sz w:val="24"/>
                <w:szCs w:val="24"/>
              </w:rPr>
            </w:pPr>
          </w:p>
          <w:p w14:paraId="541CAC57" w14:textId="4447CB46" w:rsidR="006741E6" w:rsidRDefault="006741E6" w:rsidP="006741E6">
            <w:pPr>
              <w:rPr>
                <w:rFonts w:ascii="Arial" w:hAnsi="Arial" w:cs="Arial"/>
                <w:sz w:val="24"/>
                <w:szCs w:val="24"/>
              </w:rPr>
            </w:pPr>
            <w:r>
              <w:rPr>
                <w:rFonts w:ascii="Arial" w:hAnsi="Arial" w:cs="Arial"/>
                <w:sz w:val="24"/>
                <w:szCs w:val="24"/>
              </w:rPr>
              <w:lastRenderedPageBreak/>
              <w:t>I</w:t>
            </w:r>
            <w:r w:rsidRPr="00C32107">
              <w:rPr>
                <w:rFonts w:ascii="Arial" w:hAnsi="Arial" w:cs="Arial"/>
                <w:sz w:val="24"/>
                <w:szCs w:val="24"/>
              </w:rPr>
              <w:t>nclude</w:t>
            </w:r>
            <w:r>
              <w:rPr>
                <w:rFonts w:ascii="Arial" w:hAnsi="Arial" w:cs="Arial"/>
                <w:sz w:val="24"/>
                <w:szCs w:val="24"/>
              </w:rPr>
              <w:t xml:space="preserve"> leak detection</w:t>
            </w:r>
            <w:r w:rsidR="000869CC">
              <w:rPr>
                <w:rFonts w:ascii="Arial" w:hAnsi="Arial" w:cs="Arial"/>
                <w:sz w:val="24"/>
                <w:szCs w:val="24"/>
              </w:rPr>
              <w:t xml:space="preserve"> inspection/certification</w:t>
            </w:r>
            <w:r w:rsidRPr="00C32107">
              <w:rPr>
                <w:rFonts w:ascii="Arial" w:hAnsi="Arial" w:cs="Arial"/>
                <w:sz w:val="24"/>
                <w:szCs w:val="24"/>
              </w:rPr>
              <w:t xml:space="preserve"> in the TIUGA section </w:t>
            </w:r>
            <w:r>
              <w:rPr>
                <w:rFonts w:ascii="Arial" w:hAnsi="Arial" w:cs="Arial"/>
                <w:sz w:val="24"/>
                <w:szCs w:val="24"/>
              </w:rPr>
              <w:t xml:space="preserve">of APSA regulations </w:t>
            </w:r>
            <w:r w:rsidRPr="00C32107">
              <w:rPr>
                <w:rFonts w:ascii="Arial" w:hAnsi="Arial" w:cs="Arial"/>
                <w:sz w:val="24"/>
                <w:szCs w:val="24"/>
              </w:rPr>
              <w:t xml:space="preserve">but not part of the </w:t>
            </w:r>
            <w:r>
              <w:rPr>
                <w:rFonts w:ascii="Arial" w:hAnsi="Arial" w:cs="Arial"/>
                <w:sz w:val="24"/>
                <w:szCs w:val="24"/>
              </w:rPr>
              <w:t xml:space="preserve">TIUGA SPCC Plan </w:t>
            </w:r>
            <w:r w:rsidRPr="00C32107">
              <w:rPr>
                <w:rFonts w:ascii="Arial" w:hAnsi="Arial" w:cs="Arial"/>
                <w:sz w:val="24"/>
                <w:szCs w:val="24"/>
              </w:rPr>
              <w:t>template</w:t>
            </w:r>
            <w:r>
              <w:rPr>
                <w:rFonts w:ascii="Arial" w:hAnsi="Arial" w:cs="Arial"/>
                <w:sz w:val="24"/>
                <w:szCs w:val="24"/>
              </w:rPr>
              <w:t xml:space="preserve"> or future rulemaking?</w:t>
            </w:r>
          </w:p>
          <w:p w14:paraId="6B0C7A57" w14:textId="77777777" w:rsidR="006741E6" w:rsidRDefault="006741E6" w:rsidP="006741E6">
            <w:pPr>
              <w:rPr>
                <w:rFonts w:ascii="Arial" w:hAnsi="Arial" w:cs="Arial"/>
                <w:sz w:val="24"/>
                <w:szCs w:val="24"/>
              </w:rPr>
            </w:pPr>
          </w:p>
          <w:p w14:paraId="6E24AA4F" w14:textId="77777777" w:rsidR="00737704" w:rsidRDefault="006741E6" w:rsidP="006741E6">
            <w:pPr>
              <w:rPr>
                <w:rFonts w:ascii="Arial" w:hAnsi="Arial" w:cs="Arial"/>
                <w:sz w:val="24"/>
                <w:szCs w:val="24"/>
              </w:rPr>
            </w:pPr>
            <w:r>
              <w:rPr>
                <w:rFonts w:ascii="Arial" w:hAnsi="Arial" w:cs="Arial"/>
                <w:sz w:val="24"/>
                <w:szCs w:val="24"/>
              </w:rPr>
              <w:t>Having the leak detection device/equipment is a requirement by APSA, for other/category 4 TIUGA. Annual inspection/certification of the leak detection device(s)/equipment would be a new requirement.</w:t>
            </w:r>
          </w:p>
          <w:p w14:paraId="7A2C818E" w14:textId="77777777" w:rsidR="006741E6" w:rsidRDefault="006741E6" w:rsidP="006741E6">
            <w:pPr>
              <w:rPr>
                <w:rFonts w:ascii="Arial" w:hAnsi="Arial" w:cs="Arial"/>
                <w:sz w:val="24"/>
                <w:szCs w:val="24"/>
              </w:rPr>
            </w:pPr>
          </w:p>
          <w:p w14:paraId="5CB7316E" w14:textId="30A6D317" w:rsidR="006741E6" w:rsidRDefault="006741E6" w:rsidP="000869CC">
            <w:pPr>
              <w:rPr>
                <w:rFonts w:ascii="Arial" w:hAnsi="Arial" w:cs="Arial"/>
                <w:sz w:val="24"/>
                <w:szCs w:val="24"/>
              </w:rPr>
            </w:pPr>
            <w:r>
              <w:rPr>
                <w:rFonts w:ascii="Arial" w:hAnsi="Arial" w:cs="Arial"/>
                <w:sz w:val="24"/>
                <w:szCs w:val="24"/>
              </w:rPr>
              <w:t>Should this apply to other TIUGAs with leak detection device or only for other/category 4 TIUG</w:t>
            </w:r>
            <w:r w:rsidR="00333F90">
              <w:rPr>
                <w:rFonts w:ascii="Arial" w:hAnsi="Arial" w:cs="Arial"/>
                <w:sz w:val="24"/>
                <w:szCs w:val="24"/>
              </w:rPr>
              <w:t>A</w:t>
            </w:r>
            <w:r>
              <w:rPr>
                <w:rFonts w:ascii="Arial" w:hAnsi="Arial" w:cs="Arial"/>
                <w:sz w:val="24"/>
                <w:szCs w:val="24"/>
              </w:rPr>
              <w:t>?</w:t>
            </w:r>
          </w:p>
          <w:p w14:paraId="53440FB3" w14:textId="6513A89E" w:rsidR="005A6261" w:rsidRPr="006731F9" w:rsidRDefault="005A6261" w:rsidP="000869CC">
            <w:pPr>
              <w:rPr>
                <w:rFonts w:ascii="Arial" w:hAnsi="Arial" w:cs="Arial"/>
                <w:sz w:val="24"/>
                <w:szCs w:val="24"/>
              </w:rPr>
            </w:pPr>
          </w:p>
        </w:tc>
      </w:tr>
      <w:tr w:rsidR="00FB2DD7" w:rsidRPr="006731F9" w14:paraId="6E5132A9" w14:textId="77777777" w:rsidTr="00C32107">
        <w:tc>
          <w:tcPr>
            <w:tcW w:w="4315" w:type="dxa"/>
          </w:tcPr>
          <w:p w14:paraId="2CC2B1B2" w14:textId="6BB1F5C0" w:rsidR="00FB2DD7" w:rsidRPr="006731F9" w:rsidRDefault="00FB2DD7">
            <w:pPr>
              <w:rPr>
                <w:rFonts w:ascii="Arial" w:hAnsi="Arial" w:cs="Arial"/>
                <w:sz w:val="24"/>
                <w:szCs w:val="24"/>
              </w:rPr>
            </w:pPr>
            <w:proofErr w:type="spellStart"/>
            <w:r w:rsidRPr="006731F9">
              <w:rPr>
                <w:rFonts w:ascii="Arial" w:hAnsi="Arial" w:cs="Arial"/>
                <w:sz w:val="24"/>
                <w:szCs w:val="24"/>
              </w:rPr>
              <w:lastRenderedPageBreak/>
              <w:t>Nonsubstantive</w:t>
            </w:r>
            <w:proofErr w:type="spellEnd"/>
            <w:r w:rsidRPr="006731F9">
              <w:rPr>
                <w:rFonts w:ascii="Arial" w:hAnsi="Arial" w:cs="Arial"/>
                <w:sz w:val="24"/>
                <w:szCs w:val="24"/>
              </w:rPr>
              <w:t xml:space="preserve"> changes:</w:t>
            </w:r>
          </w:p>
          <w:p w14:paraId="68AF0AF4" w14:textId="77777777" w:rsidR="00FB2DD7" w:rsidRPr="006731F9" w:rsidRDefault="00FB2DD7">
            <w:pPr>
              <w:rPr>
                <w:rFonts w:ascii="Arial" w:hAnsi="Arial" w:cs="Arial"/>
                <w:sz w:val="24"/>
                <w:szCs w:val="24"/>
              </w:rPr>
            </w:pPr>
          </w:p>
          <w:p w14:paraId="3F283CD5" w14:textId="2F542B3D" w:rsidR="00FB2DD7" w:rsidRPr="006731F9" w:rsidRDefault="00FB2DD7">
            <w:pPr>
              <w:rPr>
                <w:rFonts w:ascii="Arial" w:hAnsi="Arial" w:cs="Arial"/>
                <w:b/>
                <w:bCs/>
                <w:sz w:val="24"/>
                <w:szCs w:val="24"/>
              </w:rPr>
            </w:pPr>
            <w:r w:rsidRPr="006731F9">
              <w:rPr>
                <w:rFonts w:ascii="Arial" w:hAnsi="Arial" w:cs="Arial"/>
                <w:b/>
                <w:bCs/>
                <w:sz w:val="24"/>
                <w:szCs w:val="24"/>
              </w:rPr>
              <w:t>Federal Regulations</w:t>
            </w:r>
          </w:p>
          <w:p w14:paraId="563506EA" w14:textId="09D80443" w:rsidR="00FB2DD7" w:rsidRPr="006731F9" w:rsidRDefault="00FB2DD7">
            <w:pPr>
              <w:rPr>
                <w:rFonts w:ascii="Arial" w:hAnsi="Arial" w:cs="Arial"/>
                <w:sz w:val="24"/>
                <w:szCs w:val="24"/>
              </w:rPr>
            </w:pPr>
            <w:r w:rsidRPr="006731F9">
              <w:rPr>
                <w:rFonts w:ascii="Arial" w:hAnsi="Arial" w:cs="Arial"/>
                <w:sz w:val="24"/>
                <w:szCs w:val="24"/>
              </w:rPr>
              <w:t>Plan</w:t>
            </w:r>
          </w:p>
          <w:p w14:paraId="45837F78" w14:textId="3D12607E" w:rsidR="00FB2DD7" w:rsidRPr="006731F9" w:rsidRDefault="00FB2DD7">
            <w:pPr>
              <w:rPr>
                <w:rFonts w:ascii="Arial" w:hAnsi="Arial" w:cs="Arial"/>
                <w:sz w:val="24"/>
                <w:szCs w:val="24"/>
              </w:rPr>
            </w:pPr>
            <w:r w:rsidRPr="006731F9">
              <w:rPr>
                <w:rFonts w:ascii="Arial" w:hAnsi="Arial" w:cs="Arial"/>
                <w:sz w:val="24"/>
                <w:szCs w:val="24"/>
              </w:rPr>
              <w:t>§</w:t>
            </w:r>
          </w:p>
          <w:p w14:paraId="0770B931" w14:textId="00D9C730" w:rsidR="00FB2DD7" w:rsidRPr="00CD1095" w:rsidRDefault="00FB2DD7">
            <w:pPr>
              <w:rPr>
                <w:rFonts w:ascii="Arial" w:hAnsi="Arial" w:cs="Arial"/>
                <w:sz w:val="24"/>
                <w:szCs w:val="24"/>
              </w:rPr>
            </w:pPr>
            <w:r w:rsidRPr="006731F9">
              <w:rPr>
                <w:rFonts w:ascii="Arial" w:hAnsi="Arial" w:cs="Arial"/>
                <w:sz w:val="24"/>
                <w:szCs w:val="24"/>
              </w:rPr>
              <w:t xml:space="preserve">40 </w:t>
            </w:r>
            <w:r w:rsidRPr="00E6218C">
              <w:rPr>
                <w:rFonts w:ascii="Arial" w:hAnsi="Arial" w:cs="Arial"/>
                <w:sz w:val="24"/>
                <w:szCs w:val="24"/>
              </w:rPr>
              <w:t>CFR 112.X</w:t>
            </w:r>
          </w:p>
          <w:p w14:paraId="758659F0" w14:textId="3FBB6F65" w:rsidR="00BD1DDD" w:rsidRPr="006731F9" w:rsidRDefault="00BD1DDD">
            <w:pPr>
              <w:rPr>
                <w:rFonts w:ascii="Arial" w:hAnsi="Arial" w:cs="Arial"/>
                <w:sz w:val="24"/>
                <w:szCs w:val="24"/>
              </w:rPr>
            </w:pPr>
            <w:r w:rsidRPr="00FE2D5D">
              <w:rPr>
                <w:rFonts w:ascii="Arial" w:hAnsi="Arial" w:cs="Arial"/>
                <w:sz w:val="24"/>
                <w:szCs w:val="24"/>
              </w:rPr>
              <w:t>“</w:t>
            </w:r>
            <w:r w:rsidRPr="003B6283">
              <w:rPr>
                <w:rFonts w:ascii="Arial" w:hAnsi="Arial" w:cs="Arial"/>
                <w:sz w:val="24"/>
                <w:szCs w:val="24"/>
              </w:rPr>
              <w:t>You”</w:t>
            </w:r>
          </w:p>
          <w:p w14:paraId="2B88C4E7" w14:textId="77777777" w:rsidR="00FB2DD7" w:rsidRPr="006731F9" w:rsidRDefault="00FB2DD7">
            <w:pPr>
              <w:rPr>
                <w:rFonts w:ascii="Arial" w:hAnsi="Arial" w:cs="Arial"/>
                <w:sz w:val="24"/>
                <w:szCs w:val="24"/>
              </w:rPr>
            </w:pPr>
          </w:p>
          <w:p w14:paraId="6902F834" w14:textId="3757BA8F" w:rsidR="00FB2DD7" w:rsidRPr="006731F9" w:rsidRDefault="00FB2DD7">
            <w:pPr>
              <w:rPr>
                <w:rFonts w:ascii="Arial" w:hAnsi="Arial" w:cs="Arial"/>
                <w:b/>
                <w:bCs/>
                <w:sz w:val="24"/>
                <w:szCs w:val="24"/>
              </w:rPr>
            </w:pPr>
            <w:r w:rsidRPr="006731F9">
              <w:rPr>
                <w:rFonts w:ascii="Arial" w:hAnsi="Arial" w:cs="Arial"/>
                <w:b/>
                <w:bCs/>
                <w:sz w:val="24"/>
                <w:szCs w:val="24"/>
              </w:rPr>
              <w:lastRenderedPageBreak/>
              <w:t>State Regulations</w:t>
            </w:r>
          </w:p>
          <w:p w14:paraId="2D0F0A1A" w14:textId="77777777" w:rsidR="00FB2DD7" w:rsidRPr="006731F9" w:rsidRDefault="00FB2DD7">
            <w:pPr>
              <w:rPr>
                <w:rFonts w:ascii="Arial" w:hAnsi="Arial" w:cs="Arial"/>
                <w:sz w:val="24"/>
                <w:szCs w:val="24"/>
              </w:rPr>
            </w:pPr>
            <w:r w:rsidRPr="006731F9">
              <w:rPr>
                <w:rFonts w:ascii="Arial" w:hAnsi="Arial" w:cs="Arial"/>
                <w:sz w:val="24"/>
                <w:szCs w:val="24"/>
              </w:rPr>
              <w:t>SPCC Plan</w:t>
            </w:r>
          </w:p>
          <w:p w14:paraId="21CFB245" w14:textId="4FA232B9" w:rsidR="00FB2DD7" w:rsidRPr="00604888" w:rsidRDefault="00604888">
            <w:pPr>
              <w:rPr>
                <w:rFonts w:ascii="Arial" w:hAnsi="Arial" w:cs="Arial"/>
                <w:sz w:val="24"/>
                <w:szCs w:val="24"/>
              </w:rPr>
            </w:pPr>
            <w:r w:rsidRPr="00604888">
              <w:rPr>
                <w:rFonts w:ascii="Arial" w:hAnsi="Arial" w:cs="Arial"/>
                <w:sz w:val="24"/>
                <w:szCs w:val="24"/>
              </w:rPr>
              <w:t>Section</w:t>
            </w:r>
          </w:p>
          <w:p w14:paraId="23CAF19C" w14:textId="77777777" w:rsidR="00FB2DD7" w:rsidRPr="00604888" w:rsidRDefault="00FB2DD7">
            <w:pPr>
              <w:rPr>
                <w:rFonts w:ascii="Arial" w:hAnsi="Arial" w:cs="Arial"/>
                <w:sz w:val="24"/>
                <w:szCs w:val="24"/>
              </w:rPr>
            </w:pPr>
            <w:r w:rsidRPr="00604888">
              <w:rPr>
                <w:rFonts w:ascii="Arial" w:hAnsi="Arial" w:cs="Arial"/>
                <w:sz w:val="24"/>
                <w:szCs w:val="24"/>
              </w:rPr>
              <w:t>Section 112.X</w:t>
            </w:r>
          </w:p>
          <w:p w14:paraId="6A902C3E" w14:textId="3A8FA2B7" w:rsidR="00BD1DDD" w:rsidRPr="006731F9" w:rsidRDefault="00BD1DDD">
            <w:pPr>
              <w:rPr>
                <w:rFonts w:ascii="Arial" w:hAnsi="Arial" w:cs="Arial"/>
                <w:sz w:val="24"/>
                <w:szCs w:val="24"/>
              </w:rPr>
            </w:pPr>
            <w:r w:rsidRPr="00604888">
              <w:rPr>
                <w:rFonts w:ascii="Arial" w:hAnsi="Arial" w:cs="Arial"/>
                <w:sz w:val="24"/>
                <w:szCs w:val="24"/>
              </w:rPr>
              <w:t>“</w:t>
            </w:r>
            <w:r w:rsidR="003B6283">
              <w:rPr>
                <w:rFonts w:ascii="Arial" w:hAnsi="Arial" w:cs="Arial"/>
                <w:sz w:val="24"/>
                <w:szCs w:val="24"/>
              </w:rPr>
              <w:t>O</w:t>
            </w:r>
            <w:r w:rsidRPr="00604888">
              <w:rPr>
                <w:rFonts w:ascii="Arial" w:hAnsi="Arial" w:cs="Arial"/>
                <w:sz w:val="24"/>
                <w:szCs w:val="24"/>
              </w:rPr>
              <w:t>wner or operator”</w:t>
            </w:r>
          </w:p>
        </w:tc>
        <w:tc>
          <w:tcPr>
            <w:tcW w:w="5850" w:type="dxa"/>
          </w:tcPr>
          <w:p w14:paraId="7EE4EC06" w14:textId="6723A124" w:rsidR="00FB2DD7" w:rsidRPr="006731F9" w:rsidRDefault="00FB2DD7">
            <w:pPr>
              <w:rPr>
                <w:rFonts w:ascii="Arial" w:hAnsi="Arial" w:cs="Arial"/>
                <w:b/>
                <w:bCs/>
                <w:sz w:val="24"/>
                <w:szCs w:val="24"/>
              </w:rPr>
            </w:pPr>
            <w:r w:rsidRPr="006731F9">
              <w:rPr>
                <w:rFonts w:ascii="Arial" w:hAnsi="Arial" w:cs="Arial"/>
                <w:b/>
                <w:bCs/>
                <w:sz w:val="24"/>
                <w:szCs w:val="24"/>
              </w:rPr>
              <w:lastRenderedPageBreak/>
              <w:t>Modifications</w:t>
            </w:r>
          </w:p>
          <w:p w14:paraId="1629CB23" w14:textId="3D4BBF3F" w:rsidR="00FB2DD7" w:rsidRPr="006731F9" w:rsidRDefault="00FB2DD7">
            <w:pPr>
              <w:rPr>
                <w:rFonts w:ascii="Arial" w:hAnsi="Arial" w:cs="Arial"/>
                <w:sz w:val="24"/>
                <w:szCs w:val="24"/>
              </w:rPr>
            </w:pPr>
            <w:r w:rsidRPr="006731F9">
              <w:rPr>
                <w:rFonts w:ascii="Arial" w:hAnsi="Arial" w:cs="Arial"/>
                <w:sz w:val="24"/>
                <w:szCs w:val="24"/>
              </w:rPr>
              <w:t>Plan changed to SPCC Plan.</w:t>
            </w:r>
          </w:p>
          <w:p w14:paraId="3994B770" w14:textId="2712CA3E" w:rsidR="00FB2DD7" w:rsidRDefault="00FB2DD7">
            <w:pPr>
              <w:rPr>
                <w:rFonts w:ascii="Arial" w:hAnsi="Arial" w:cs="Arial"/>
                <w:sz w:val="24"/>
                <w:szCs w:val="24"/>
              </w:rPr>
            </w:pPr>
            <w:r w:rsidRPr="006731F9">
              <w:rPr>
                <w:rFonts w:ascii="Arial" w:hAnsi="Arial" w:cs="Arial"/>
                <w:sz w:val="24"/>
                <w:szCs w:val="24"/>
              </w:rPr>
              <w:t xml:space="preserve">This is a </w:t>
            </w:r>
            <w:proofErr w:type="spellStart"/>
            <w:r w:rsidRPr="006731F9">
              <w:rPr>
                <w:rFonts w:ascii="Arial" w:hAnsi="Arial" w:cs="Arial"/>
                <w:sz w:val="24"/>
                <w:szCs w:val="24"/>
              </w:rPr>
              <w:t>nonsubstantive</w:t>
            </w:r>
            <w:proofErr w:type="spellEnd"/>
            <w:r w:rsidRPr="006731F9">
              <w:rPr>
                <w:rFonts w:ascii="Arial" w:hAnsi="Arial" w:cs="Arial"/>
                <w:sz w:val="24"/>
                <w:szCs w:val="24"/>
              </w:rPr>
              <w:t xml:space="preserve"> change. However, the OSFM anticipates that specifying the Plan is a Spill Prevention Control and Countermeasure (SPCC) Plan will improve readability and clarity stakeholders. </w:t>
            </w:r>
          </w:p>
          <w:p w14:paraId="55554BFB" w14:textId="10152085" w:rsidR="003B6283" w:rsidRDefault="003B6283">
            <w:pPr>
              <w:rPr>
                <w:rFonts w:ascii="Arial" w:hAnsi="Arial" w:cs="Arial"/>
                <w:sz w:val="24"/>
                <w:szCs w:val="24"/>
              </w:rPr>
            </w:pPr>
          </w:p>
          <w:p w14:paraId="7B9D5DA7" w14:textId="77777777" w:rsidR="00B42239" w:rsidRPr="006731F9" w:rsidRDefault="00B42239">
            <w:pPr>
              <w:rPr>
                <w:rFonts w:ascii="Arial" w:hAnsi="Arial" w:cs="Arial"/>
                <w:sz w:val="24"/>
                <w:szCs w:val="24"/>
              </w:rPr>
            </w:pPr>
          </w:p>
          <w:p w14:paraId="3B122E00" w14:textId="77777777" w:rsidR="00FB2DD7" w:rsidRPr="006731F9" w:rsidRDefault="00FB2DD7">
            <w:pPr>
              <w:rPr>
                <w:rFonts w:ascii="Arial" w:hAnsi="Arial" w:cs="Arial"/>
                <w:b/>
                <w:bCs/>
                <w:sz w:val="24"/>
                <w:szCs w:val="24"/>
              </w:rPr>
            </w:pPr>
            <w:r w:rsidRPr="006731F9">
              <w:rPr>
                <w:rFonts w:ascii="Arial" w:hAnsi="Arial" w:cs="Arial"/>
                <w:b/>
                <w:bCs/>
                <w:sz w:val="24"/>
                <w:szCs w:val="24"/>
              </w:rPr>
              <w:lastRenderedPageBreak/>
              <w:t>Federal</w:t>
            </w:r>
          </w:p>
          <w:p w14:paraId="73F9D76A" w14:textId="6D033F10" w:rsidR="00FB2DD7" w:rsidRPr="006731F9" w:rsidRDefault="00FB2DD7">
            <w:pPr>
              <w:rPr>
                <w:rFonts w:ascii="Arial" w:hAnsi="Arial" w:cs="Arial"/>
                <w:sz w:val="24"/>
                <w:szCs w:val="24"/>
              </w:rPr>
            </w:pPr>
            <w:r w:rsidRPr="006731F9">
              <w:rPr>
                <w:rFonts w:ascii="Arial" w:hAnsi="Arial" w:cs="Arial"/>
                <w:sz w:val="24"/>
                <w:szCs w:val="24"/>
              </w:rPr>
              <w:t xml:space="preserve">Federal regulations use the term Plan. </w:t>
            </w:r>
          </w:p>
          <w:p w14:paraId="6B010FC9" w14:textId="7862E9CF" w:rsidR="00FB2DD7" w:rsidRPr="006731F9" w:rsidRDefault="00FB2DD7">
            <w:pPr>
              <w:rPr>
                <w:rFonts w:ascii="Arial" w:hAnsi="Arial" w:cs="Arial"/>
                <w:sz w:val="24"/>
                <w:szCs w:val="24"/>
              </w:rPr>
            </w:pPr>
            <w:r w:rsidRPr="006731F9">
              <w:rPr>
                <w:rFonts w:ascii="Arial" w:hAnsi="Arial" w:cs="Arial"/>
                <w:sz w:val="24"/>
                <w:szCs w:val="24"/>
              </w:rPr>
              <w:t>Federal regulations use the symbol “§.”</w:t>
            </w:r>
          </w:p>
          <w:p w14:paraId="62B1A3C1" w14:textId="3D14CB77" w:rsidR="00FB2DD7" w:rsidRPr="006731F9" w:rsidRDefault="00FB2DD7">
            <w:pPr>
              <w:rPr>
                <w:rFonts w:ascii="Arial" w:hAnsi="Arial" w:cs="Arial"/>
                <w:sz w:val="24"/>
                <w:szCs w:val="24"/>
              </w:rPr>
            </w:pPr>
            <w:r w:rsidRPr="006731F9">
              <w:rPr>
                <w:rFonts w:ascii="Arial" w:hAnsi="Arial" w:cs="Arial"/>
                <w:sz w:val="24"/>
                <w:szCs w:val="24"/>
              </w:rPr>
              <w:t xml:space="preserve">Federal regulations </w:t>
            </w:r>
            <w:r>
              <w:rPr>
                <w:rFonts w:ascii="Arial" w:hAnsi="Arial" w:cs="Arial"/>
                <w:sz w:val="24"/>
                <w:szCs w:val="24"/>
              </w:rPr>
              <w:t>40 CFR Part 112.X.</w:t>
            </w:r>
          </w:p>
          <w:p w14:paraId="41E5A7C5" w14:textId="77777777" w:rsidR="00FB2DD7" w:rsidRPr="006731F9" w:rsidRDefault="00FB2DD7">
            <w:pPr>
              <w:rPr>
                <w:rFonts w:ascii="Arial" w:hAnsi="Arial" w:cs="Arial"/>
                <w:sz w:val="24"/>
                <w:szCs w:val="24"/>
              </w:rPr>
            </w:pPr>
          </w:p>
          <w:p w14:paraId="2C462C6C" w14:textId="77777777" w:rsidR="00FB2DD7" w:rsidRPr="006731F9" w:rsidRDefault="00FB2DD7">
            <w:pPr>
              <w:rPr>
                <w:rFonts w:ascii="Arial" w:hAnsi="Arial" w:cs="Arial"/>
                <w:b/>
                <w:bCs/>
                <w:sz w:val="24"/>
                <w:szCs w:val="24"/>
              </w:rPr>
            </w:pPr>
            <w:r w:rsidRPr="006731F9">
              <w:rPr>
                <w:rFonts w:ascii="Arial" w:hAnsi="Arial" w:cs="Arial"/>
                <w:b/>
                <w:bCs/>
                <w:sz w:val="24"/>
                <w:szCs w:val="24"/>
              </w:rPr>
              <w:t>State</w:t>
            </w:r>
          </w:p>
          <w:p w14:paraId="48326818" w14:textId="3C548CF8" w:rsidR="00FB2DD7" w:rsidRPr="006731F9" w:rsidRDefault="00FB2DD7">
            <w:pPr>
              <w:rPr>
                <w:rFonts w:ascii="Arial" w:hAnsi="Arial" w:cs="Arial"/>
                <w:sz w:val="24"/>
                <w:szCs w:val="24"/>
              </w:rPr>
            </w:pPr>
            <w:r w:rsidRPr="006731F9">
              <w:rPr>
                <w:rFonts w:ascii="Arial" w:hAnsi="Arial" w:cs="Arial"/>
                <w:sz w:val="24"/>
                <w:szCs w:val="24"/>
              </w:rPr>
              <w:t xml:space="preserve">These regulations will </w:t>
            </w:r>
            <w:proofErr w:type="gramStart"/>
            <w:r w:rsidRPr="006731F9">
              <w:rPr>
                <w:rFonts w:ascii="Arial" w:hAnsi="Arial" w:cs="Arial"/>
                <w:sz w:val="24"/>
                <w:szCs w:val="24"/>
              </w:rPr>
              <w:t>use</w:t>
            </w:r>
            <w:proofErr w:type="gramEnd"/>
            <w:r w:rsidRPr="006731F9">
              <w:rPr>
                <w:rFonts w:ascii="Arial" w:hAnsi="Arial" w:cs="Arial"/>
                <w:sz w:val="24"/>
                <w:szCs w:val="24"/>
              </w:rPr>
              <w:t xml:space="preserve"> SPCC Plan</w:t>
            </w:r>
            <w:r>
              <w:rPr>
                <w:rFonts w:ascii="Arial" w:hAnsi="Arial" w:cs="Arial"/>
                <w:sz w:val="24"/>
                <w:szCs w:val="24"/>
              </w:rPr>
              <w:t>.</w:t>
            </w:r>
          </w:p>
          <w:p w14:paraId="27BCF7DE" w14:textId="2E7DA3A4" w:rsidR="00FB2DD7" w:rsidRDefault="00FB2DD7">
            <w:pPr>
              <w:rPr>
                <w:rFonts w:ascii="Arial" w:hAnsi="Arial" w:cs="Arial"/>
                <w:sz w:val="24"/>
                <w:szCs w:val="24"/>
              </w:rPr>
            </w:pPr>
            <w:r w:rsidRPr="006731F9">
              <w:rPr>
                <w:rFonts w:ascii="Arial" w:hAnsi="Arial" w:cs="Arial"/>
                <w:sz w:val="24"/>
                <w:szCs w:val="24"/>
              </w:rPr>
              <w:t>The</w:t>
            </w:r>
            <w:r>
              <w:rPr>
                <w:rFonts w:ascii="Arial" w:hAnsi="Arial" w:cs="Arial"/>
                <w:sz w:val="24"/>
                <w:szCs w:val="24"/>
              </w:rPr>
              <w:t xml:space="preserve"> symbol</w:t>
            </w:r>
            <w:r w:rsidRPr="006731F9">
              <w:rPr>
                <w:rFonts w:ascii="Arial" w:hAnsi="Arial" w:cs="Arial"/>
                <w:sz w:val="24"/>
                <w:szCs w:val="24"/>
              </w:rPr>
              <w:t xml:space="preserve"> </w:t>
            </w:r>
            <w:r>
              <w:rPr>
                <w:rFonts w:ascii="Arial" w:hAnsi="Arial" w:cs="Arial"/>
                <w:sz w:val="24"/>
                <w:szCs w:val="24"/>
              </w:rPr>
              <w:t>“</w:t>
            </w:r>
            <w:r w:rsidRPr="006731F9">
              <w:rPr>
                <w:rFonts w:ascii="Arial" w:hAnsi="Arial" w:cs="Arial"/>
                <w:sz w:val="24"/>
                <w:szCs w:val="24"/>
              </w:rPr>
              <w:t>§</w:t>
            </w:r>
            <w:r>
              <w:rPr>
                <w:rFonts w:ascii="Arial" w:hAnsi="Arial" w:cs="Arial"/>
                <w:sz w:val="24"/>
                <w:szCs w:val="24"/>
              </w:rPr>
              <w:t xml:space="preserve">” </w:t>
            </w:r>
            <w:r w:rsidRPr="006731F9">
              <w:rPr>
                <w:rFonts w:ascii="Arial" w:hAnsi="Arial" w:cs="Arial"/>
                <w:sz w:val="24"/>
                <w:szCs w:val="24"/>
              </w:rPr>
              <w:t xml:space="preserve">spelled out as Section for consistency with the other APSA program regulations. </w:t>
            </w:r>
          </w:p>
          <w:p w14:paraId="5DB7336E" w14:textId="1557EACC" w:rsidR="00FB2DD7" w:rsidRDefault="00FB2DD7">
            <w:pPr>
              <w:rPr>
                <w:rFonts w:ascii="Arial" w:hAnsi="Arial" w:cs="Arial"/>
                <w:sz w:val="24"/>
                <w:szCs w:val="24"/>
              </w:rPr>
            </w:pPr>
            <w:r>
              <w:rPr>
                <w:rFonts w:ascii="Arial" w:hAnsi="Arial" w:cs="Arial"/>
                <w:sz w:val="24"/>
                <w:szCs w:val="24"/>
              </w:rPr>
              <w:t xml:space="preserve">Referenced as Section 112.X. </w:t>
            </w:r>
          </w:p>
          <w:p w14:paraId="37FE24A2" w14:textId="7056D8FC" w:rsidR="00FB2DD7" w:rsidRPr="006731F9" w:rsidRDefault="00FB2DD7">
            <w:pPr>
              <w:rPr>
                <w:rFonts w:ascii="Arial" w:hAnsi="Arial" w:cs="Arial"/>
                <w:sz w:val="24"/>
                <w:szCs w:val="24"/>
              </w:rPr>
            </w:pPr>
          </w:p>
        </w:tc>
        <w:tc>
          <w:tcPr>
            <w:tcW w:w="3240" w:type="dxa"/>
          </w:tcPr>
          <w:p w14:paraId="2BD03A16" w14:textId="7BE72B0F" w:rsidR="00FB2DD7" w:rsidRPr="006731F9" w:rsidRDefault="00FB2DD7">
            <w:pPr>
              <w:rPr>
                <w:rFonts w:ascii="Arial" w:hAnsi="Arial" w:cs="Arial"/>
                <w:sz w:val="24"/>
                <w:szCs w:val="24"/>
              </w:rPr>
            </w:pPr>
          </w:p>
        </w:tc>
      </w:tr>
      <w:tr w:rsidR="00FB2DD7" w:rsidRPr="006731F9" w14:paraId="1895F8ED" w14:textId="77777777" w:rsidTr="00C32107">
        <w:tc>
          <w:tcPr>
            <w:tcW w:w="4315" w:type="dxa"/>
          </w:tcPr>
          <w:p w14:paraId="4D10090A" w14:textId="77777777" w:rsidR="00FB2DD7" w:rsidRPr="006731F9" w:rsidRDefault="00FB2DD7">
            <w:pPr>
              <w:pStyle w:val="NormalWeb"/>
              <w:rPr>
                <w:rFonts w:ascii="Arial" w:hAnsi="Arial" w:cs="Arial"/>
              </w:rPr>
            </w:pPr>
            <w:r w:rsidRPr="006731F9">
              <w:rPr>
                <w:rFonts w:ascii="Arial" w:hAnsi="Arial" w:cs="Arial"/>
              </w:rPr>
              <w:t xml:space="preserve">In these regulations, each citation of Section 112.XX means Sections of 40 CFR Part 112. These regulations generally cite specific Sections instead of the entire Part. </w:t>
            </w:r>
          </w:p>
          <w:p w14:paraId="4000AECB" w14:textId="77777777" w:rsidR="00FB2DD7" w:rsidRPr="006731F9" w:rsidRDefault="00FB2DD7">
            <w:pPr>
              <w:rPr>
                <w:rFonts w:ascii="Arial" w:hAnsi="Arial" w:cs="Arial"/>
                <w:sz w:val="24"/>
                <w:szCs w:val="24"/>
              </w:rPr>
            </w:pPr>
          </w:p>
        </w:tc>
        <w:tc>
          <w:tcPr>
            <w:tcW w:w="5850" w:type="dxa"/>
          </w:tcPr>
          <w:p w14:paraId="7B37A583" w14:textId="4BF71BD8" w:rsidR="00FB2DD7" w:rsidRPr="006731F9" w:rsidRDefault="00FB2DD7">
            <w:pPr>
              <w:pStyle w:val="NormalWeb"/>
              <w:rPr>
                <w:rFonts w:ascii="Arial" w:hAnsi="Arial" w:cs="Arial"/>
              </w:rPr>
            </w:pPr>
            <w:r w:rsidRPr="006731F9">
              <w:rPr>
                <w:rFonts w:ascii="Arial" w:hAnsi="Arial" w:cs="Arial"/>
              </w:rPr>
              <w:t xml:space="preserve">Spill Prevention, Control, and Countermeasure Plan (SPCC) Plan Requirements for a Tank Facility with </w:t>
            </w:r>
            <w:r>
              <w:rPr>
                <w:rFonts w:ascii="Arial" w:hAnsi="Arial" w:cs="Arial"/>
              </w:rPr>
              <w:t xml:space="preserve">55 gallon or larger </w:t>
            </w:r>
            <w:r w:rsidRPr="006731F9">
              <w:rPr>
                <w:rFonts w:ascii="Arial" w:hAnsi="Arial" w:cs="Arial"/>
              </w:rPr>
              <w:t>Tank(s) in an Underground Area (TIUGA) and Less Than 1,320 Gallon Oil Storage Capacity.</w:t>
            </w:r>
            <w:r>
              <w:rPr>
                <w:rFonts w:ascii="Arial" w:hAnsi="Arial" w:cs="Arial"/>
              </w:rPr>
              <w:t xml:space="preserve"> </w:t>
            </w:r>
          </w:p>
          <w:p w14:paraId="20D58D79" w14:textId="77777777" w:rsidR="00FB2DD7" w:rsidRPr="006731F9" w:rsidRDefault="00FB2DD7">
            <w:pPr>
              <w:pStyle w:val="NormalWeb"/>
              <w:rPr>
                <w:rFonts w:ascii="Arial" w:hAnsi="Arial" w:cs="Arial"/>
              </w:rPr>
            </w:pPr>
            <w:r w:rsidRPr="006731F9">
              <w:rPr>
                <w:rFonts w:ascii="Arial" w:hAnsi="Arial" w:cs="Arial"/>
              </w:rPr>
              <w:t xml:space="preserve">The citation for 40 CFR 112 is changed to Section 112 to differentiate these regulations from the original federal regulations and for general readability. </w:t>
            </w:r>
          </w:p>
          <w:p w14:paraId="753E6FBE" w14:textId="77777777" w:rsidR="00FB2DD7" w:rsidRPr="006731F9" w:rsidRDefault="00FB2DD7">
            <w:pPr>
              <w:rPr>
                <w:rFonts w:ascii="Arial" w:hAnsi="Arial" w:cs="Arial"/>
                <w:b/>
                <w:bCs/>
                <w:sz w:val="24"/>
                <w:szCs w:val="24"/>
              </w:rPr>
            </w:pPr>
          </w:p>
        </w:tc>
        <w:tc>
          <w:tcPr>
            <w:tcW w:w="3240" w:type="dxa"/>
          </w:tcPr>
          <w:p w14:paraId="7751CF98" w14:textId="77777777" w:rsidR="00FB2DD7" w:rsidRPr="006731F9" w:rsidRDefault="00FB2DD7">
            <w:pPr>
              <w:rPr>
                <w:rFonts w:ascii="Arial" w:hAnsi="Arial" w:cs="Arial"/>
                <w:sz w:val="24"/>
                <w:szCs w:val="24"/>
              </w:rPr>
            </w:pPr>
          </w:p>
        </w:tc>
      </w:tr>
      <w:tr w:rsidR="00FB2DD7" w:rsidRPr="006731F9" w14:paraId="68D697BC" w14:textId="77777777" w:rsidTr="00C32107">
        <w:trPr>
          <w:cantSplit/>
        </w:trPr>
        <w:tc>
          <w:tcPr>
            <w:tcW w:w="4315" w:type="dxa"/>
          </w:tcPr>
          <w:p w14:paraId="34ECCCA8" w14:textId="70DFEB58" w:rsidR="00FB2DD7" w:rsidRPr="006731F9" w:rsidRDefault="00FB2DD7">
            <w:pPr>
              <w:rPr>
                <w:rFonts w:ascii="Arial" w:hAnsi="Arial" w:cs="Arial"/>
                <w:b/>
                <w:bCs/>
                <w:sz w:val="24"/>
                <w:szCs w:val="24"/>
              </w:rPr>
            </w:pPr>
            <w:r w:rsidRPr="006731F9">
              <w:rPr>
                <w:rFonts w:ascii="Arial" w:hAnsi="Arial" w:cs="Arial"/>
                <w:b/>
                <w:bCs/>
                <w:sz w:val="24"/>
                <w:szCs w:val="24"/>
              </w:rPr>
              <w:t>Federal</w:t>
            </w:r>
          </w:p>
          <w:p w14:paraId="424ED686" w14:textId="0228782D" w:rsidR="00FB2DD7" w:rsidRPr="006731F9" w:rsidRDefault="00FB2DD7">
            <w:pPr>
              <w:rPr>
                <w:rFonts w:ascii="Arial" w:hAnsi="Arial" w:cs="Arial"/>
                <w:sz w:val="24"/>
                <w:szCs w:val="24"/>
              </w:rPr>
            </w:pPr>
            <w:r w:rsidRPr="006731F9">
              <w:rPr>
                <w:rFonts w:ascii="Arial" w:hAnsi="Arial" w:cs="Arial"/>
                <w:sz w:val="24"/>
                <w:szCs w:val="24"/>
              </w:rPr>
              <w:t>Section 112.2, Definition of Oil</w:t>
            </w:r>
          </w:p>
          <w:p w14:paraId="461E89B2" w14:textId="77777777" w:rsidR="00FB2DD7" w:rsidRDefault="00FB2DD7">
            <w:pPr>
              <w:rPr>
                <w:rFonts w:ascii="Arial" w:hAnsi="Arial" w:cs="Arial"/>
                <w:sz w:val="24"/>
                <w:szCs w:val="24"/>
              </w:rPr>
            </w:pPr>
          </w:p>
          <w:p w14:paraId="070E7581" w14:textId="77777777" w:rsidR="006C42D9" w:rsidRDefault="006C42D9">
            <w:pPr>
              <w:rPr>
                <w:rFonts w:ascii="Arial" w:hAnsi="Arial" w:cs="Arial"/>
                <w:sz w:val="24"/>
                <w:szCs w:val="24"/>
              </w:rPr>
            </w:pPr>
          </w:p>
          <w:p w14:paraId="0CE1220A" w14:textId="77777777" w:rsidR="005A6261" w:rsidRDefault="005A6261">
            <w:pPr>
              <w:rPr>
                <w:rFonts w:ascii="Arial" w:hAnsi="Arial" w:cs="Arial"/>
                <w:sz w:val="24"/>
                <w:szCs w:val="24"/>
              </w:rPr>
            </w:pPr>
          </w:p>
          <w:p w14:paraId="63FB8184" w14:textId="77777777" w:rsidR="005A6261" w:rsidRDefault="005A6261">
            <w:pPr>
              <w:rPr>
                <w:rFonts w:ascii="Arial" w:hAnsi="Arial" w:cs="Arial"/>
                <w:sz w:val="24"/>
                <w:szCs w:val="24"/>
              </w:rPr>
            </w:pPr>
          </w:p>
          <w:p w14:paraId="4118B50B" w14:textId="77777777" w:rsidR="005A6261" w:rsidRDefault="005A6261">
            <w:pPr>
              <w:rPr>
                <w:rFonts w:ascii="Arial" w:hAnsi="Arial" w:cs="Arial"/>
                <w:sz w:val="24"/>
                <w:szCs w:val="24"/>
              </w:rPr>
            </w:pPr>
          </w:p>
          <w:p w14:paraId="6BE76A48" w14:textId="77777777" w:rsidR="005A6261" w:rsidRDefault="005A6261">
            <w:pPr>
              <w:rPr>
                <w:rFonts w:ascii="Arial" w:hAnsi="Arial" w:cs="Arial"/>
                <w:sz w:val="24"/>
                <w:szCs w:val="24"/>
              </w:rPr>
            </w:pPr>
          </w:p>
          <w:p w14:paraId="70B0FE9C" w14:textId="77777777" w:rsidR="005A6261" w:rsidRDefault="005A6261">
            <w:pPr>
              <w:rPr>
                <w:rFonts w:ascii="Arial" w:hAnsi="Arial" w:cs="Arial"/>
                <w:sz w:val="24"/>
                <w:szCs w:val="24"/>
              </w:rPr>
            </w:pPr>
          </w:p>
          <w:p w14:paraId="4ADDB776" w14:textId="77777777" w:rsidR="005A6261" w:rsidRDefault="005A6261">
            <w:pPr>
              <w:rPr>
                <w:rFonts w:ascii="Arial" w:hAnsi="Arial" w:cs="Arial"/>
                <w:sz w:val="24"/>
                <w:szCs w:val="24"/>
              </w:rPr>
            </w:pPr>
          </w:p>
          <w:p w14:paraId="057F757A" w14:textId="77777777" w:rsidR="005A6261" w:rsidRDefault="005A6261">
            <w:pPr>
              <w:rPr>
                <w:rFonts w:ascii="Arial" w:hAnsi="Arial" w:cs="Arial"/>
                <w:sz w:val="24"/>
                <w:szCs w:val="24"/>
              </w:rPr>
            </w:pPr>
          </w:p>
          <w:p w14:paraId="4F6D0C64" w14:textId="77777777" w:rsidR="005A6261" w:rsidRDefault="005A6261">
            <w:pPr>
              <w:rPr>
                <w:rFonts w:ascii="Arial" w:hAnsi="Arial" w:cs="Arial"/>
                <w:sz w:val="24"/>
                <w:szCs w:val="24"/>
              </w:rPr>
            </w:pPr>
          </w:p>
          <w:p w14:paraId="62DCA09C" w14:textId="77777777" w:rsidR="005A6261" w:rsidRDefault="005A6261">
            <w:pPr>
              <w:rPr>
                <w:rFonts w:ascii="Arial" w:hAnsi="Arial" w:cs="Arial"/>
                <w:sz w:val="24"/>
                <w:szCs w:val="24"/>
              </w:rPr>
            </w:pPr>
          </w:p>
          <w:p w14:paraId="3748173E" w14:textId="77777777" w:rsidR="005A6261" w:rsidRDefault="005A6261">
            <w:pPr>
              <w:rPr>
                <w:rFonts w:ascii="Arial" w:hAnsi="Arial" w:cs="Arial"/>
                <w:sz w:val="24"/>
                <w:szCs w:val="24"/>
              </w:rPr>
            </w:pPr>
          </w:p>
          <w:p w14:paraId="026F62DA" w14:textId="77777777" w:rsidR="005A6261" w:rsidRDefault="005A6261">
            <w:pPr>
              <w:rPr>
                <w:rFonts w:ascii="Arial" w:hAnsi="Arial" w:cs="Arial"/>
                <w:sz w:val="24"/>
                <w:szCs w:val="24"/>
              </w:rPr>
            </w:pPr>
          </w:p>
          <w:p w14:paraId="7AB9C0C4" w14:textId="77777777" w:rsidR="005A6261" w:rsidRDefault="005A6261">
            <w:pPr>
              <w:rPr>
                <w:rFonts w:ascii="Arial" w:hAnsi="Arial" w:cs="Arial"/>
                <w:sz w:val="24"/>
                <w:szCs w:val="24"/>
              </w:rPr>
            </w:pPr>
          </w:p>
          <w:p w14:paraId="0112DB74" w14:textId="77777777" w:rsidR="005A6261" w:rsidRDefault="005A6261">
            <w:pPr>
              <w:rPr>
                <w:rFonts w:ascii="Arial" w:hAnsi="Arial" w:cs="Arial"/>
                <w:sz w:val="24"/>
                <w:szCs w:val="24"/>
              </w:rPr>
            </w:pPr>
          </w:p>
          <w:p w14:paraId="13DB3C84" w14:textId="77777777" w:rsidR="005A6261" w:rsidRDefault="005A6261">
            <w:pPr>
              <w:rPr>
                <w:rFonts w:ascii="Arial" w:hAnsi="Arial" w:cs="Arial"/>
                <w:sz w:val="24"/>
                <w:szCs w:val="24"/>
              </w:rPr>
            </w:pPr>
          </w:p>
          <w:p w14:paraId="40484561" w14:textId="77777777" w:rsidR="005A6261" w:rsidRDefault="005A6261">
            <w:pPr>
              <w:rPr>
                <w:rFonts w:ascii="Arial" w:hAnsi="Arial" w:cs="Arial"/>
                <w:sz w:val="24"/>
                <w:szCs w:val="24"/>
              </w:rPr>
            </w:pPr>
          </w:p>
          <w:p w14:paraId="3F6E9B60" w14:textId="77777777" w:rsidR="005A6261" w:rsidRDefault="005A6261">
            <w:pPr>
              <w:rPr>
                <w:rFonts w:ascii="Arial" w:hAnsi="Arial" w:cs="Arial"/>
                <w:sz w:val="24"/>
                <w:szCs w:val="24"/>
              </w:rPr>
            </w:pPr>
          </w:p>
          <w:p w14:paraId="274735F9" w14:textId="77777777" w:rsidR="005A6261" w:rsidRDefault="005A6261">
            <w:pPr>
              <w:rPr>
                <w:rFonts w:ascii="Arial" w:hAnsi="Arial" w:cs="Arial"/>
                <w:sz w:val="24"/>
                <w:szCs w:val="24"/>
              </w:rPr>
            </w:pPr>
          </w:p>
          <w:p w14:paraId="355C737B" w14:textId="47F98D8B" w:rsidR="005A6261" w:rsidRDefault="005A6261">
            <w:pPr>
              <w:rPr>
                <w:rFonts w:ascii="Arial" w:hAnsi="Arial" w:cs="Arial"/>
                <w:sz w:val="24"/>
                <w:szCs w:val="24"/>
              </w:rPr>
            </w:pPr>
          </w:p>
          <w:p w14:paraId="3AE2EC20" w14:textId="77777777" w:rsidR="005A6261" w:rsidRDefault="005A6261">
            <w:pPr>
              <w:rPr>
                <w:rFonts w:ascii="Arial" w:hAnsi="Arial" w:cs="Arial"/>
                <w:sz w:val="24"/>
                <w:szCs w:val="24"/>
              </w:rPr>
            </w:pPr>
          </w:p>
          <w:p w14:paraId="1ED2D048" w14:textId="77777777" w:rsidR="005A6261" w:rsidRDefault="005A6261">
            <w:pPr>
              <w:rPr>
                <w:rFonts w:ascii="Arial" w:hAnsi="Arial" w:cs="Arial"/>
                <w:sz w:val="24"/>
                <w:szCs w:val="24"/>
              </w:rPr>
            </w:pPr>
          </w:p>
          <w:p w14:paraId="5F9FA657" w14:textId="77777777" w:rsidR="005A6261" w:rsidRDefault="005A6261">
            <w:pPr>
              <w:rPr>
                <w:rFonts w:ascii="Arial" w:hAnsi="Arial" w:cs="Arial"/>
                <w:sz w:val="24"/>
                <w:szCs w:val="24"/>
              </w:rPr>
            </w:pPr>
          </w:p>
          <w:p w14:paraId="54E0B25D" w14:textId="77777777" w:rsidR="005A6261" w:rsidRPr="006731F9" w:rsidRDefault="005A6261">
            <w:pPr>
              <w:rPr>
                <w:rFonts w:ascii="Arial" w:hAnsi="Arial" w:cs="Arial"/>
                <w:sz w:val="24"/>
                <w:szCs w:val="24"/>
              </w:rPr>
            </w:pPr>
          </w:p>
          <w:p w14:paraId="6BABF47E" w14:textId="25D31F1D" w:rsidR="00FB2DD7" w:rsidRPr="006731F9" w:rsidRDefault="00FB2DD7">
            <w:pPr>
              <w:rPr>
                <w:rFonts w:ascii="Arial" w:hAnsi="Arial" w:cs="Arial"/>
                <w:b/>
                <w:bCs/>
                <w:sz w:val="24"/>
                <w:szCs w:val="24"/>
              </w:rPr>
            </w:pPr>
            <w:r w:rsidRPr="006731F9">
              <w:rPr>
                <w:rFonts w:ascii="Arial" w:hAnsi="Arial" w:cs="Arial"/>
                <w:b/>
                <w:bCs/>
                <w:sz w:val="24"/>
                <w:szCs w:val="24"/>
              </w:rPr>
              <w:t>State</w:t>
            </w:r>
          </w:p>
          <w:p w14:paraId="1C9559E4" w14:textId="486CE89D" w:rsidR="00FB2DD7" w:rsidRDefault="00331908">
            <w:pPr>
              <w:rPr>
                <w:rFonts w:ascii="Arial" w:hAnsi="Arial" w:cs="Arial"/>
                <w:sz w:val="24"/>
                <w:szCs w:val="24"/>
              </w:rPr>
            </w:pPr>
            <w:r>
              <w:rPr>
                <w:rFonts w:ascii="Arial" w:hAnsi="Arial" w:cs="Arial"/>
                <w:sz w:val="24"/>
                <w:szCs w:val="24"/>
              </w:rPr>
              <w:t>HSC</w:t>
            </w:r>
            <w:r w:rsidR="00FB2DD7" w:rsidRPr="006731F9">
              <w:rPr>
                <w:rFonts w:ascii="Arial" w:hAnsi="Arial" w:cs="Arial"/>
                <w:sz w:val="24"/>
                <w:szCs w:val="24"/>
              </w:rPr>
              <w:t xml:space="preserve"> </w:t>
            </w:r>
            <w:r w:rsidR="003A0138">
              <w:rPr>
                <w:rFonts w:ascii="Arial" w:hAnsi="Arial" w:cs="Arial"/>
                <w:sz w:val="24"/>
                <w:szCs w:val="24"/>
              </w:rPr>
              <w:t xml:space="preserve">Section </w:t>
            </w:r>
            <w:r w:rsidR="00FB2DD7" w:rsidRPr="006731F9">
              <w:rPr>
                <w:rFonts w:ascii="Arial" w:hAnsi="Arial" w:cs="Arial"/>
                <w:sz w:val="24"/>
                <w:szCs w:val="24"/>
              </w:rPr>
              <w:t xml:space="preserve">25270.2, </w:t>
            </w:r>
            <w:r w:rsidR="00FB2DD7">
              <w:rPr>
                <w:rFonts w:ascii="Arial" w:hAnsi="Arial" w:cs="Arial"/>
                <w:sz w:val="24"/>
                <w:szCs w:val="24"/>
              </w:rPr>
              <w:t>D</w:t>
            </w:r>
            <w:r w:rsidR="00FB2DD7" w:rsidRPr="006731F9">
              <w:rPr>
                <w:rFonts w:ascii="Arial" w:hAnsi="Arial" w:cs="Arial"/>
                <w:sz w:val="24"/>
                <w:szCs w:val="24"/>
              </w:rPr>
              <w:t xml:space="preserve">efinition of Petroleum </w:t>
            </w:r>
          </w:p>
          <w:p w14:paraId="47C13965" w14:textId="77777777" w:rsidR="00331908" w:rsidRDefault="00331908">
            <w:pPr>
              <w:rPr>
                <w:rFonts w:ascii="Arial" w:hAnsi="Arial" w:cs="Arial"/>
                <w:sz w:val="24"/>
                <w:szCs w:val="24"/>
              </w:rPr>
            </w:pPr>
          </w:p>
          <w:p w14:paraId="06AE13DE" w14:textId="59774671" w:rsidR="00331908" w:rsidRDefault="00331908">
            <w:pPr>
              <w:rPr>
                <w:rFonts w:ascii="Arial" w:hAnsi="Arial" w:cs="Arial"/>
                <w:sz w:val="24"/>
                <w:szCs w:val="24"/>
              </w:rPr>
            </w:pPr>
            <w:r>
              <w:rPr>
                <w:rFonts w:ascii="Arial" w:hAnsi="Arial" w:cs="Arial"/>
                <w:sz w:val="24"/>
                <w:szCs w:val="24"/>
              </w:rPr>
              <w:t>HSC Section 25270.3</w:t>
            </w:r>
          </w:p>
          <w:p w14:paraId="0B0612B5" w14:textId="34D037BC" w:rsidR="00331908" w:rsidRPr="006731F9" w:rsidRDefault="00331908">
            <w:pPr>
              <w:rPr>
                <w:rFonts w:ascii="Arial" w:hAnsi="Arial" w:cs="Arial"/>
                <w:sz w:val="24"/>
                <w:szCs w:val="24"/>
              </w:rPr>
            </w:pPr>
            <w:r>
              <w:rPr>
                <w:rFonts w:ascii="Arial" w:hAnsi="Arial" w:cs="Arial"/>
                <w:sz w:val="24"/>
                <w:szCs w:val="24"/>
              </w:rPr>
              <w:t>APSA tank facility applicability criteria</w:t>
            </w:r>
          </w:p>
          <w:p w14:paraId="2B0F6FDC" w14:textId="1E527404" w:rsidR="00FB2DD7" w:rsidRPr="006731F9" w:rsidRDefault="00FB2DD7">
            <w:pPr>
              <w:rPr>
                <w:rFonts w:ascii="Arial" w:hAnsi="Arial" w:cs="Arial"/>
                <w:sz w:val="24"/>
                <w:szCs w:val="24"/>
              </w:rPr>
            </w:pPr>
          </w:p>
        </w:tc>
        <w:tc>
          <w:tcPr>
            <w:tcW w:w="5850" w:type="dxa"/>
          </w:tcPr>
          <w:p w14:paraId="6C44FC02" w14:textId="79331774" w:rsidR="00FB2DD7" w:rsidRPr="006731F9" w:rsidRDefault="00FB2DD7">
            <w:pPr>
              <w:rPr>
                <w:rFonts w:ascii="Arial" w:hAnsi="Arial" w:cs="Arial"/>
                <w:b/>
                <w:bCs/>
                <w:sz w:val="24"/>
                <w:szCs w:val="24"/>
              </w:rPr>
            </w:pPr>
            <w:r w:rsidRPr="006731F9">
              <w:rPr>
                <w:rFonts w:ascii="Arial" w:hAnsi="Arial" w:cs="Arial"/>
                <w:b/>
                <w:bCs/>
                <w:sz w:val="24"/>
                <w:szCs w:val="24"/>
              </w:rPr>
              <w:lastRenderedPageBreak/>
              <w:t>Modifications</w:t>
            </w:r>
          </w:p>
          <w:p w14:paraId="040D3B7E" w14:textId="4A2E461F" w:rsidR="00FB2DD7" w:rsidRPr="006731F9" w:rsidRDefault="00FB2DD7">
            <w:pPr>
              <w:rPr>
                <w:rFonts w:ascii="Arial" w:hAnsi="Arial" w:cs="Arial"/>
                <w:sz w:val="24"/>
                <w:szCs w:val="24"/>
              </w:rPr>
            </w:pPr>
            <w:r w:rsidRPr="006731F9">
              <w:rPr>
                <w:rFonts w:ascii="Arial" w:hAnsi="Arial" w:cs="Arial"/>
                <w:sz w:val="24"/>
                <w:szCs w:val="24"/>
              </w:rPr>
              <w:t xml:space="preserve">Oil is generally replaced with petroleum, because the APSA program is limited to petroleum as defined in Health and Safety Code Section 25270.2. </w:t>
            </w:r>
          </w:p>
          <w:p w14:paraId="71B008F1" w14:textId="77777777" w:rsidR="00FB2DD7" w:rsidRPr="006731F9" w:rsidRDefault="00FB2DD7">
            <w:pPr>
              <w:rPr>
                <w:rFonts w:ascii="Arial" w:hAnsi="Arial" w:cs="Arial"/>
                <w:sz w:val="24"/>
                <w:szCs w:val="24"/>
              </w:rPr>
            </w:pPr>
          </w:p>
          <w:p w14:paraId="54EA3945" w14:textId="2B251846" w:rsidR="00FB2DD7" w:rsidRPr="006731F9" w:rsidRDefault="00FB2DD7">
            <w:pPr>
              <w:rPr>
                <w:rFonts w:ascii="Arial" w:hAnsi="Arial" w:cs="Arial"/>
                <w:sz w:val="24"/>
                <w:szCs w:val="24"/>
              </w:rPr>
            </w:pPr>
            <w:r w:rsidRPr="006731F9">
              <w:rPr>
                <w:rFonts w:ascii="Arial" w:hAnsi="Arial" w:cs="Arial"/>
                <w:sz w:val="24"/>
                <w:szCs w:val="24"/>
              </w:rPr>
              <w:t>The term oil is used when determining what type of SPCC Plan</w:t>
            </w:r>
            <w:r>
              <w:rPr>
                <w:rFonts w:ascii="Arial" w:hAnsi="Arial" w:cs="Arial"/>
                <w:sz w:val="24"/>
                <w:szCs w:val="24"/>
              </w:rPr>
              <w:t>.</w:t>
            </w:r>
            <w:r w:rsidRPr="006731F9">
              <w:rPr>
                <w:rFonts w:ascii="Arial" w:hAnsi="Arial" w:cs="Arial"/>
                <w:sz w:val="24"/>
                <w:szCs w:val="24"/>
              </w:rPr>
              <w:t xml:space="preserve"> </w:t>
            </w:r>
            <w:r>
              <w:rPr>
                <w:rFonts w:ascii="Arial" w:hAnsi="Arial" w:cs="Arial"/>
                <w:sz w:val="24"/>
                <w:szCs w:val="24"/>
              </w:rPr>
              <w:t>A</w:t>
            </w:r>
            <w:r w:rsidRPr="006731F9">
              <w:rPr>
                <w:rFonts w:ascii="Arial" w:hAnsi="Arial" w:cs="Arial"/>
                <w:sz w:val="24"/>
                <w:szCs w:val="24"/>
              </w:rPr>
              <w:t xml:space="preserve"> facility </w:t>
            </w:r>
            <w:proofErr w:type="gramStart"/>
            <w:r w:rsidRPr="006731F9">
              <w:rPr>
                <w:rFonts w:ascii="Arial" w:hAnsi="Arial" w:cs="Arial"/>
                <w:sz w:val="24"/>
                <w:szCs w:val="24"/>
              </w:rPr>
              <w:t>has to</w:t>
            </w:r>
            <w:proofErr w:type="gramEnd"/>
            <w:r w:rsidRPr="006731F9">
              <w:rPr>
                <w:rFonts w:ascii="Arial" w:hAnsi="Arial" w:cs="Arial"/>
                <w:sz w:val="24"/>
                <w:szCs w:val="24"/>
              </w:rPr>
              <w:t xml:space="preserve"> calculate their total </w:t>
            </w:r>
            <w:r w:rsidRPr="006731F9">
              <w:rPr>
                <w:rFonts w:ascii="Arial" w:hAnsi="Arial" w:cs="Arial"/>
                <w:sz w:val="24"/>
                <w:szCs w:val="24"/>
              </w:rPr>
              <w:lastRenderedPageBreak/>
              <w:t xml:space="preserve">aboveground storage capacity </w:t>
            </w:r>
            <w:r w:rsidR="00331908">
              <w:rPr>
                <w:rFonts w:ascii="Arial" w:hAnsi="Arial" w:cs="Arial"/>
                <w:sz w:val="24"/>
                <w:szCs w:val="24"/>
              </w:rPr>
              <w:t>of</w:t>
            </w:r>
            <w:r w:rsidR="00331908" w:rsidRPr="006731F9">
              <w:rPr>
                <w:rFonts w:ascii="Arial" w:hAnsi="Arial" w:cs="Arial"/>
                <w:sz w:val="24"/>
                <w:szCs w:val="24"/>
              </w:rPr>
              <w:t xml:space="preserve"> </w:t>
            </w:r>
            <w:r w:rsidRPr="006731F9">
              <w:rPr>
                <w:rFonts w:ascii="Arial" w:hAnsi="Arial" w:cs="Arial"/>
                <w:sz w:val="24"/>
                <w:szCs w:val="24"/>
              </w:rPr>
              <w:t xml:space="preserve">all oils, not just petroleum, as defined. Facilities with a total storage </w:t>
            </w:r>
            <w:proofErr w:type="gramStart"/>
            <w:r>
              <w:rPr>
                <w:rFonts w:ascii="Arial" w:hAnsi="Arial" w:cs="Arial"/>
                <w:sz w:val="24"/>
                <w:szCs w:val="24"/>
              </w:rPr>
              <w:t>capacity</w:t>
            </w:r>
            <w:proofErr w:type="gramEnd"/>
            <w:r>
              <w:rPr>
                <w:rFonts w:ascii="Arial" w:hAnsi="Arial" w:cs="Arial"/>
                <w:sz w:val="24"/>
                <w:szCs w:val="24"/>
              </w:rPr>
              <w:t xml:space="preserve"> at least</w:t>
            </w:r>
            <w:r w:rsidRPr="006731F9">
              <w:rPr>
                <w:rFonts w:ascii="Arial" w:hAnsi="Arial" w:cs="Arial"/>
                <w:sz w:val="24"/>
                <w:szCs w:val="24"/>
              </w:rPr>
              <w:t xml:space="preserve"> 1,320 </w:t>
            </w:r>
            <w:r>
              <w:rPr>
                <w:rFonts w:ascii="Arial" w:hAnsi="Arial" w:cs="Arial"/>
                <w:sz w:val="24"/>
                <w:szCs w:val="24"/>
              </w:rPr>
              <w:t xml:space="preserve">gallons </w:t>
            </w:r>
            <w:r w:rsidRPr="006731F9">
              <w:rPr>
                <w:rFonts w:ascii="Arial" w:hAnsi="Arial" w:cs="Arial"/>
                <w:sz w:val="24"/>
                <w:szCs w:val="24"/>
              </w:rPr>
              <w:t xml:space="preserve">of all oils including petroleum </w:t>
            </w:r>
            <w:r w:rsidRPr="00C32107">
              <w:rPr>
                <w:rFonts w:ascii="Arial" w:hAnsi="Arial" w:cs="Arial"/>
                <w:sz w:val="24"/>
                <w:szCs w:val="24"/>
              </w:rPr>
              <w:t>may be required to</w:t>
            </w:r>
            <w:r w:rsidRPr="006731F9">
              <w:rPr>
                <w:rFonts w:ascii="Arial" w:hAnsi="Arial" w:cs="Arial"/>
                <w:sz w:val="24"/>
                <w:szCs w:val="24"/>
              </w:rPr>
              <w:t xml:space="preserve"> prepare an SPCC Plan using the </w:t>
            </w:r>
            <w:r>
              <w:rPr>
                <w:rFonts w:ascii="Arial" w:hAnsi="Arial" w:cs="Arial"/>
                <w:sz w:val="24"/>
                <w:szCs w:val="24"/>
              </w:rPr>
              <w:t>self-certified plan (Tier 1 or Tier 2 qualified facility)</w:t>
            </w:r>
            <w:r w:rsidRPr="006731F9">
              <w:rPr>
                <w:rFonts w:ascii="Arial" w:hAnsi="Arial" w:cs="Arial"/>
                <w:sz w:val="24"/>
                <w:szCs w:val="24"/>
              </w:rPr>
              <w:t xml:space="preserve">, or Professional Engineer (PE) certified plan. </w:t>
            </w:r>
            <w:proofErr w:type="gramStart"/>
            <w:r w:rsidRPr="006731F9">
              <w:rPr>
                <w:rFonts w:ascii="Arial" w:hAnsi="Arial" w:cs="Arial"/>
                <w:sz w:val="24"/>
                <w:szCs w:val="24"/>
              </w:rPr>
              <w:t>Those</w:t>
            </w:r>
            <w:proofErr w:type="gramEnd"/>
            <w:r w:rsidRPr="006731F9">
              <w:rPr>
                <w:rFonts w:ascii="Arial" w:hAnsi="Arial" w:cs="Arial"/>
                <w:sz w:val="24"/>
                <w:szCs w:val="24"/>
              </w:rPr>
              <w:t xml:space="preserve"> facilities may not </w:t>
            </w:r>
            <w:proofErr w:type="gramStart"/>
            <w:r w:rsidRPr="006731F9">
              <w:rPr>
                <w:rFonts w:ascii="Arial" w:hAnsi="Arial" w:cs="Arial"/>
                <w:sz w:val="24"/>
                <w:szCs w:val="24"/>
              </w:rPr>
              <w:t>use</w:t>
            </w:r>
            <w:proofErr w:type="gramEnd"/>
            <w:r w:rsidRPr="006731F9">
              <w:rPr>
                <w:rFonts w:ascii="Arial" w:hAnsi="Arial" w:cs="Arial"/>
                <w:sz w:val="24"/>
                <w:szCs w:val="24"/>
              </w:rPr>
              <w:t xml:space="preserve"> this TIUGA Template. </w:t>
            </w:r>
          </w:p>
          <w:p w14:paraId="14D26F23" w14:textId="77777777" w:rsidR="00FB2DD7" w:rsidRPr="006731F9" w:rsidRDefault="00FB2DD7">
            <w:pPr>
              <w:rPr>
                <w:rFonts w:ascii="Arial" w:hAnsi="Arial" w:cs="Arial"/>
                <w:sz w:val="24"/>
                <w:szCs w:val="24"/>
              </w:rPr>
            </w:pPr>
          </w:p>
          <w:p w14:paraId="5E4C1465" w14:textId="1869258E" w:rsidR="00FB2DD7" w:rsidRPr="006731F9" w:rsidRDefault="00FB2DD7">
            <w:pPr>
              <w:rPr>
                <w:rFonts w:ascii="Arial" w:hAnsi="Arial" w:cs="Arial"/>
                <w:sz w:val="24"/>
                <w:szCs w:val="24"/>
              </w:rPr>
            </w:pPr>
            <w:r w:rsidRPr="006731F9">
              <w:rPr>
                <w:rFonts w:ascii="Arial" w:hAnsi="Arial" w:cs="Arial"/>
                <w:sz w:val="24"/>
                <w:szCs w:val="24"/>
              </w:rPr>
              <w:t xml:space="preserve">However, TIUGA tank facility criteria </w:t>
            </w:r>
            <w:proofErr w:type="gramStart"/>
            <w:r w:rsidRPr="006731F9">
              <w:rPr>
                <w:rFonts w:ascii="Arial" w:hAnsi="Arial" w:cs="Arial"/>
                <w:sz w:val="24"/>
                <w:szCs w:val="24"/>
              </w:rPr>
              <w:t>is</w:t>
            </w:r>
            <w:proofErr w:type="gramEnd"/>
            <w:r w:rsidRPr="006731F9">
              <w:rPr>
                <w:rFonts w:ascii="Arial" w:hAnsi="Arial" w:cs="Arial"/>
                <w:sz w:val="24"/>
                <w:szCs w:val="24"/>
              </w:rPr>
              <w:t xml:space="preserve"> calculated using the state’s definition of petroleum. </w:t>
            </w:r>
          </w:p>
          <w:p w14:paraId="14ADF694" w14:textId="010DE4CD" w:rsidR="00FB2DD7" w:rsidRPr="006731F9" w:rsidRDefault="00FB2DD7">
            <w:pPr>
              <w:rPr>
                <w:rFonts w:ascii="Arial" w:hAnsi="Arial" w:cs="Arial"/>
                <w:sz w:val="24"/>
                <w:szCs w:val="24"/>
              </w:rPr>
            </w:pPr>
          </w:p>
          <w:p w14:paraId="6E7EE209" w14:textId="1CDD5126" w:rsidR="00FB2DD7" w:rsidRPr="006731F9" w:rsidRDefault="00FB2DD7">
            <w:pPr>
              <w:rPr>
                <w:rFonts w:ascii="Arial" w:hAnsi="Arial" w:cs="Arial"/>
                <w:b/>
                <w:bCs/>
                <w:sz w:val="24"/>
                <w:szCs w:val="24"/>
              </w:rPr>
            </w:pPr>
            <w:r w:rsidRPr="006731F9">
              <w:rPr>
                <w:rFonts w:ascii="Arial" w:hAnsi="Arial" w:cs="Arial"/>
                <w:b/>
                <w:bCs/>
                <w:sz w:val="24"/>
                <w:szCs w:val="24"/>
              </w:rPr>
              <w:t>Federal</w:t>
            </w:r>
          </w:p>
          <w:p w14:paraId="4EE33FA5" w14:textId="6B59BCA6" w:rsidR="00434CCF" w:rsidRDefault="00FB2DD7">
            <w:pPr>
              <w:rPr>
                <w:rFonts w:ascii="Arial" w:hAnsi="Arial" w:cs="Arial"/>
                <w:sz w:val="24"/>
                <w:szCs w:val="24"/>
              </w:rPr>
            </w:pPr>
            <w:r w:rsidRPr="006731F9">
              <w:rPr>
                <w:rFonts w:ascii="Arial" w:hAnsi="Arial" w:cs="Arial"/>
                <w:sz w:val="24"/>
                <w:szCs w:val="24"/>
              </w:rPr>
              <w:t>Section 112 includes an expansive definition of oil. This includes additional products</w:t>
            </w:r>
            <w:r w:rsidR="00434CCF">
              <w:rPr>
                <w:rFonts w:ascii="Arial" w:hAnsi="Arial" w:cs="Arial"/>
                <w:sz w:val="24"/>
                <w:szCs w:val="24"/>
              </w:rPr>
              <w:t xml:space="preserve"> beyond the sta</w:t>
            </w:r>
            <w:r w:rsidR="00FE16B9">
              <w:rPr>
                <w:rFonts w:ascii="Arial" w:hAnsi="Arial" w:cs="Arial"/>
                <w:sz w:val="24"/>
                <w:szCs w:val="24"/>
              </w:rPr>
              <w:t xml:space="preserve">te </w:t>
            </w:r>
            <w:r w:rsidR="00301B7E">
              <w:rPr>
                <w:rFonts w:ascii="Arial" w:hAnsi="Arial" w:cs="Arial"/>
                <w:sz w:val="24"/>
                <w:szCs w:val="24"/>
              </w:rPr>
              <w:t>definitions</w:t>
            </w:r>
            <w:r w:rsidR="00FE16B9">
              <w:rPr>
                <w:rFonts w:ascii="Arial" w:hAnsi="Arial" w:cs="Arial"/>
                <w:sz w:val="24"/>
                <w:szCs w:val="24"/>
              </w:rPr>
              <w:t xml:space="preserve"> of</w:t>
            </w:r>
            <w:r w:rsidRPr="006731F9">
              <w:rPr>
                <w:rFonts w:ascii="Arial" w:hAnsi="Arial" w:cs="Arial"/>
                <w:sz w:val="24"/>
                <w:szCs w:val="24"/>
              </w:rPr>
              <w:t xml:space="preserve"> such as </w:t>
            </w:r>
            <w:r w:rsidR="00C17A45">
              <w:rPr>
                <w:rFonts w:ascii="Arial" w:hAnsi="Arial" w:cs="Arial"/>
                <w:sz w:val="24"/>
                <w:szCs w:val="24"/>
              </w:rPr>
              <w:t xml:space="preserve">oils include diesel, gasoline, </w:t>
            </w:r>
            <w:r w:rsidR="000C5802">
              <w:rPr>
                <w:rFonts w:ascii="Arial" w:hAnsi="Arial" w:cs="Arial"/>
                <w:sz w:val="24"/>
                <w:szCs w:val="24"/>
              </w:rPr>
              <w:t>biodiesel</w:t>
            </w:r>
            <w:r w:rsidR="00C17A45">
              <w:rPr>
                <w:rFonts w:ascii="Arial" w:hAnsi="Arial" w:cs="Arial"/>
                <w:sz w:val="24"/>
                <w:szCs w:val="24"/>
              </w:rPr>
              <w:t>, animal fats, vegetable and nut oils, waste or used oil,</w:t>
            </w:r>
            <w:r w:rsidR="00150601">
              <w:rPr>
                <w:rFonts w:ascii="Arial" w:hAnsi="Arial" w:cs="Arial"/>
                <w:sz w:val="24"/>
                <w:szCs w:val="24"/>
              </w:rPr>
              <w:t xml:space="preserve"> lube oil, mineral oil, asphalt emulsions</w:t>
            </w:r>
            <w:r w:rsidR="00434CCF">
              <w:rPr>
                <w:rFonts w:ascii="Arial" w:hAnsi="Arial" w:cs="Arial"/>
                <w:sz w:val="24"/>
                <w:szCs w:val="24"/>
              </w:rPr>
              <w:t xml:space="preserve">. </w:t>
            </w:r>
            <w:r w:rsidRPr="006731F9">
              <w:rPr>
                <w:rFonts w:ascii="Arial" w:hAnsi="Arial" w:cs="Arial"/>
                <w:sz w:val="24"/>
                <w:szCs w:val="24"/>
              </w:rPr>
              <w:t xml:space="preserve"> </w:t>
            </w:r>
          </w:p>
          <w:p w14:paraId="31EA88BD" w14:textId="77777777" w:rsidR="005A6261" w:rsidRPr="006731F9" w:rsidRDefault="005A6261">
            <w:pPr>
              <w:rPr>
                <w:rFonts w:ascii="Arial" w:hAnsi="Arial" w:cs="Arial"/>
                <w:b/>
                <w:bCs/>
                <w:sz w:val="24"/>
                <w:szCs w:val="24"/>
              </w:rPr>
            </w:pPr>
          </w:p>
          <w:p w14:paraId="4CABF77C" w14:textId="77777777" w:rsidR="00FB2DD7" w:rsidRPr="006731F9" w:rsidRDefault="00FB2DD7">
            <w:pPr>
              <w:rPr>
                <w:rFonts w:ascii="Arial" w:hAnsi="Arial" w:cs="Arial"/>
                <w:b/>
                <w:bCs/>
                <w:sz w:val="24"/>
                <w:szCs w:val="24"/>
              </w:rPr>
            </w:pPr>
            <w:r w:rsidRPr="006731F9">
              <w:rPr>
                <w:rFonts w:ascii="Arial" w:hAnsi="Arial" w:cs="Arial"/>
                <w:b/>
                <w:bCs/>
                <w:sz w:val="24"/>
                <w:szCs w:val="24"/>
              </w:rPr>
              <w:t>State</w:t>
            </w:r>
          </w:p>
          <w:p w14:paraId="49BAA85F" w14:textId="1FB21124" w:rsidR="00FB2DD7" w:rsidRPr="006731F9" w:rsidRDefault="00FB2DD7">
            <w:pPr>
              <w:rPr>
                <w:rFonts w:ascii="Arial" w:hAnsi="Arial" w:cs="Arial"/>
                <w:sz w:val="24"/>
                <w:szCs w:val="24"/>
              </w:rPr>
            </w:pPr>
            <w:r w:rsidRPr="006731F9">
              <w:rPr>
                <w:rFonts w:ascii="Arial" w:hAnsi="Arial" w:cs="Arial"/>
                <w:sz w:val="24"/>
                <w:szCs w:val="24"/>
              </w:rPr>
              <w:t xml:space="preserve">The APSA program regulates petroleum that meets specific criteria at a certain temperature and pressure. The federal safety regulations are applicable to this product, in addition to a variety of other types of products. </w:t>
            </w:r>
          </w:p>
          <w:p w14:paraId="0A43110F" w14:textId="6F6619CD" w:rsidR="00FB2DD7" w:rsidRPr="006731F9" w:rsidRDefault="00FB2DD7">
            <w:pPr>
              <w:rPr>
                <w:rFonts w:ascii="Arial" w:hAnsi="Arial" w:cs="Arial"/>
                <w:sz w:val="24"/>
                <w:szCs w:val="24"/>
              </w:rPr>
            </w:pPr>
          </w:p>
        </w:tc>
        <w:tc>
          <w:tcPr>
            <w:tcW w:w="3240" w:type="dxa"/>
          </w:tcPr>
          <w:p w14:paraId="64D7FA87" w14:textId="26DD7C9D" w:rsidR="00FB2DD7" w:rsidRDefault="00331908">
            <w:pPr>
              <w:rPr>
                <w:rFonts w:ascii="Arial" w:hAnsi="Arial" w:cs="Arial"/>
                <w:sz w:val="24"/>
                <w:szCs w:val="24"/>
              </w:rPr>
            </w:pPr>
            <w:r>
              <w:rPr>
                <w:rFonts w:ascii="Arial" w:hAnsi="Arial" w:cs="Arial"/>
                <w:sz w:val="24"/>
                <w:szCs w:val="24"/>
              </w:rPr>
              <w:lastRenderedPageBreak/>
              <w:t>APSA tank facility applicability HSC 25270</w:t>
            </w:r>
            <w:r w:rsidR="00FB2DD7">
              <w:rPr>
                <w:rFonts w:ascii="Arial" w:hAnsi="Arial" w:cs="Arial"/>
                <w:sz w:val="24"/>
                <w:szCs w:val="24"/>
              </w:rPr>
              <w:t xml:space="preserve">.3 </w:t>
            </w:r>
          </w:p>
          <w:p w14:paraId="70A87426" w14:textId="77777777" w:rsidR="00FB2DD7" w:rsidRDefault="00FB2DD7">
            <w:pPr>
              <w:rPr>
                <w:rFonts w:ascii="Arial" w:hAnsi="Arial" w:cs="Arial"/>
                <w:sz w:val="24"/>
                <w:szCs w:val="24"/>
              </w:rPr>
            </w:pPr>
          </w:p>
          <w:p w14:paraId="695566AA" w14:textId="2D276622" w:rsidR="00FB2DD7" w:rsidRDefault="00FB2DD7">
            <w:pPr>
              <w:rPr>
                <w:rFonts w:ascii="Arial" w:hAnsi="Arial" w:cs="Arial"/>
                <w:sz w:val="24"/>
                <w:szCs w:val="24"/>
              </w:rPr>
            </w:pPr>
            <w:r>
              <w:rPr>
                <w:rFonts w:ascii="Arial" w:hAnsi="Arial" w:cs="Arial"/>
                <w:sz w:val="24"/>
                <w:szCs w:val="24"/>
              </w:rPr>
              <w:t xml:space="preserve">1. </w:t>
            </w:r>
            <w:proofErr w:type="gramStart"/>
            <w:r w:rsidR="00331908">
              <w:rPr>
                <w:rFonts w:ascii="Arial" w:hAnsi="Arial" w:cs="Arial"/>
                <w:sz w:val="24"/>
                <w:szCs w:val="24"/>
              </w:rPr>
              <w:t>tank</w:t>
            </w:r>
            <w:proofErr w:type="gramEnd"/>
            <w:r w:rsidR="00331908">
              <w:rPr>
                <w:rFonts w:ascii="Arial" w:hAnsi="Arial" w:cs="Arial"/>
                <w:sz w:val="24"/>
                <w:szCs w:val="24"/>
              </w:rPr>
              <w:t xml:space="preserve"> </w:t>
            </w:r>
            <w:r>
              <w:rPr>
                <w:rFonts w:ascii="Arial" w:hAnsi="Arial" w:cs="Arial"/>
                <w:sz w:val="24"/>
                <w:szCs w:val="24"/>
              </w:rPr>
              <w:t xml:space="preserve">facility has a potential threat of discharge </w:t>
            </w:r>
            <w:proofErr w:type="gramStart"/>
            <w:r>
              <w:rPr>
                <w:rFonts w:ascii="Arial" w:hAnsi="Arial" w:cs="Arial"/>
                <w:sz w:val="24"/>
                <w:szCs w:val="24"/>
              </w:rPr>
              <w:t>to</w:t>
            </w:r>
            <w:proofErr w:type="gramEnd"/>
            <w:r>
              <w:rPr>
                <w:rFonts w:ascii="Arial" w:hAnsi="Arial" w:cs="Arial"/>
                <w:sz w:val="24"/>
                <w:szCs w:val="24"/>
              </w:rPr>
              <w:t xml:space="preserve"> navigable water</w:t>
            </w:r>
            <w:r w:rsidR="007E5B57">
              <w:rPr>
                <w:rFonts w:ascii="Arial" w:hAnsi="Arial" w:cs="Arial"/>
                <w:sz w:val="24"/>
                <w:szCs w:val="24"/>
              </w:rPr>
              <w:t xml:space="preserve"> or adjoining shoreline</w:t>
            </w:r>
            <w:r>
              <w:rPr>
                <w:rFonts w:ascii="Arial" w:hAnsi="Arial" w:cs="Arial"/>
                <w:sz w:val="24"/>
                <w:szCs w:val="24"/>
              </w:rPr>
              <w:t xml:space="preserve"> AND </w:t>
            </w:r>
            <w:r>
              <w:rPr>
                <w:rFonts w:ascii="Arial" w:hAnsi="Arial" w:cs="Arial"/>
                <w:sz w:val="24"/>
                <w:szCs w:val="24"/>
              </w:rPr>
              <w:lastRenderedPageBreak/>
              <w:t>their total storage exceeds 1,320 gallons of oil.</w:t>
            </w:r>
          </w:p>
          <w:p w14:paraId="18B6AF1F" w14:textId="77777777" w:rsidR="00FB2DD7" w:rsidRDefault="00FB2DD7">
            <w:pPr>
              <w:rPr>
                <w:rFonts w:ascii="Arial" w:hAnsi="Arial" w:cs="Arial"/>
                <w:sz w:val="24"/>
                <w:szCs w:val="24"/>
              </w:rPr>
            </w:pPr>
          </w:p>
          <w:p w14:paraId="718EA701" w14:textId="056248EF" w:rsidR="00FB2DD7" w:rsidRDefault="00FB2DD7">
            <w:pPr>
              <w:rPr>
                <w:rFonts w:ascii="Arial" w:hAnsi="Arial" w:cs="Arial"/>
                <w:sz w:val="24"/>
                <w:szCs w:val="24"/>
              </w:rPr>
            </w:pPr>
            <w:r>
              <w:rPr>
                <w:rFonts w:ascii="Arial" w:hAnsi="Arial" w:cs="Arial"/>
                <w:sz w:val="24"/>
                <w:szCs w:val="24"/>
              </w:rPr>
              <w:t xml:space="preserve">2. </w:t>
            </w:r>
            <w:r w:rsidR="00331908">
              <w:rPr>
                <w:rFonts w:ascii="Arial" w:hAnsi="Arial" w:cs="Arial"/>
                <w:sz w:val="24"/>
                <w:szCs w:val="24"/>
              </w:rPr>
              <w:t>tank facility</w:t>
            </w:r>
            <w:r>
              <w:rPr>
                <w:rFonts w:ascii="Arial" w:hAnsi="Arial" w:cs="Arial"/>
                <w:sz w:val="24"/>
                <w:szCs w:val="24"/>
              </w:rPr>
              <w:t xml:space="preserve"> stores 1,320 gallons or more of petroleum. </w:t>
            </w:r>
          </w:p>
          <w:p w14:paraId="78F116A8" w14:textId="77777777" w:rsidR="00FB2DD7" w:rsidRDefault="00FB2DD7">
            <w:pPr>
              <w:rPr>
                <w:rFonts w:ascii="Arial" w:hAnsi="Arial" w:cs="Arial"/>
                <w:sz w:val="24"/>
                <w:szCs w:val="24"/>
              </w:rPr>
            </w:pPr>
          </w:p>
          <w:p w14:paraId="0B36A7E6" w14:textId="3ABA37E7" w:rsidR="00FB2DD7" w:rsidRDefault="00FB2DD7">
            <w:pPr>
              <w:rPr>
                <w:rFonts w:ascii="Arial" w:hAnsi="Arial" w:cs="Arial"/>
                <w:sz w:val="24"/>
                <w:szCs w:val="24"/>
              </w:rPr>
            </w:pPr>
            <w:r>
              <w:rPr>
                <w:rFonts w:ascii="Arial" w:hAnsi="Arial" w:cs="Arial"/>
                <w:sz w:val="24"/>
                <w:szCs w:val="24"/>
              </w:rPr>
              <w:t xml:space="preserve">3. Tank </w:t>
            </w:r>
            <w:r w:rsidR="00331908">
              <w:rPr>
                <w:rFonts w:ascii="Arial" w:hAnsi="Arial" w:cs="Arial"/>
                <w:sz w:val="24"/>
                <w:szCs w:val="24"/>
              </w:rPr>
              <w:t xml:space="preserve">facility </w:t>
            </w:r>
            <w:proofErr w:type="gramStart"/>
            <w:r w:rsidR="00331908">
              <w:rPr>
                <w:rFonts w:ascii="Arial" w:hAnsi="Arial" w:cs="Arial"/>
                <w:sz w:val="24"/>
                <w:szCs w:val="24"/>
              </w:rPr>
              <w:t>has</w:t>
            </w:r>
            <w:r>
              <w:rPr>
                <w:rFonts w:ascii="Arial" w:hAnsi="Arial" w:cs="Arial"/>
                <w:sz w:val="24"/>
                <w:szCs w:val="24"/>
              </w:rPr>
              <w:t>,</w:t>
            </w:r>
            <w:proofErr w:type="gramEnd"/>
            <w:r>
              <w:rPr>
                <w:rFonts w:ascii="Arial" w:hAnsi="Arial" w:cs="Arial"/>
                <w:sz w:val="24"/>
                <w:szCs w:val="24"/>
              </w:rPr>
              <w:t xml:space="preserve"> one or more TIUGA, </w:t>
            </w:r>
            <w:proofErr w:type="gramStart"/>
            <w:r>
              <w:rPr>
                <w:rFonts w:ascii="Arial" w:hAnsi="Arial" w:cs="Arial"/>
                <w:sz w:val="24"/>
                <w:szCs w:val="24"/>
              </w:rPr>
              <w:t>as long as</w:t>
            </w:r>
            <w:proofErr w:type="gramEnd"/>
            <w:r>
              <w:rPr>
                <w:rFonts w:ascii="Arial" w:hAnsi="Arial" w:cs="Arial"/>
                <w:sz w:val="24"/>
                <w:szCs w:val="24"/>
              </w:rPr>
              <w:t xml:space="preserve"> the TIUGA is stationary</w:t>
            </w:r>
            <w:r w:rsidR="007E5B57">
              <w:rPr>
                <w:rFonts w:ascii="Arial" w:hAnsi="Arial" w:cs="Arial"/>
                <w:sz w:val="24"/>
                <w:szCs w:val="24"/>
              </w:rPr>
              <w:t>,</w:t>
            </w:r>
            <w:r>
              <w:rPr>
                <w:rFonts w:ascii="Arial" w:hAnsi="Arial" w:cs="Arial"/>
                <w:sz w:val="24"/>
                <w:szCs w:val="24"/>
              </w:rPr>
              <w:t xml:space="preserve"> 55 gallons or larger of petroleum and does not qualify for an exclusion or exception</w:t>
            </w:r>
            <w:r w:rsidR="00331908">
              <w:rPr>
                <w:rFonts w:ascii="Arial" w:hAnsi="Arial" w:cs="Arial"/>
                <w:sz w:val="24"/>
                <w:szCs w:val="24"/>
              </w:rPr>
              <w:t>, and tank facility stores less than 1,320 gallons</w:t>
            </w:r>
            <w:r>
              <w:rPr>
                <w:rFonts w:ascii="Arial" w:hAnsi="Arial" w:cs="Arial"/>
                <w:sz w:val="24"/>
                <w:szCs w:val="24"/>
              </w:rPr>
              <w:t xml:space="preserve">. </w:t>
            </w:r>
          </w:p>
          <w:p w14:paraId="19149E6E" w14:textId="77777777" w:rsidR="00FB2DD7" w:rsidRDefault="00FB2DD7">
            <w:pPr>
              <w:rPr>
                <w:rFonts w:ascii="Arial" w:hAnsi="Arial" w:cs="Arial"/>
                <w:sz w:val="24"/>
                <w:szCs w:val="24"/>
              </w:rPr>
            </w:pPr>
          </w:p>
          <w:p w14:paraId="21F5C3A6" w14:textId="77777777" w:rsidR="00FB2DD7" w:rsidRDefault="00FB2DD7">
            <w:pPr>
              <w:rPr>
                <w:rFonts w:ascii="Arial" w:hAnsi="Arial" w:cs="Arial"/>
                <w:sz w:val="24"/>
                <w:szCs w:val="24"/>
              </w:rPr>
            </w:pPr>
          </w:p>
          <w:p w14:paraId="700B2350" w14:textId="77777777" w:rsidR="00FB2DD7" w:rsidRDefault="00FB2DD7">
            <w:pPr>
              <w:rPr>
                <w:rFonts w:ascii="Arial" w:hAnsi="Arial" w:cs="Arial"/>
                <w:sz w:val="24"/>
                <w:szCs w:val="24"/>
              </w:rPr>
            </w:pPr>
            <w:r>
              <w:rPr>
                <w:rFonts w:ascii="Arial" w:hAnsi="Arial" w:cs="Arial"/>
                <w:sz w:val="24"/>
                <w:szCs w:val="24"/>
              </w:rPr>
              <w:t xml:space="preserve">See </w:t>
            </w:r>
            <w:r w:rsidRPr="006731F9">
              <w:rPr>
                <w:rFonts w:ascii="Arial" w:hAnsi="Arial" w:cs="Arial"/>
                <w:sz w:val="24"/>
                <w:szCs w:val="24"/>
              </w:rPr>
              <w:t>Health and Safety Code Section 25270.3(c)(1) and (c)(2)</w:t>
            </w:r>
            <w:r>
              <w:rPr>
                <w:rFonts w:ascii="Arial" w:hAnsi="Arial" w:cs="Arial"/>
                <w:sz w:val="24"/>
                <w:szCs w:val="24"/>
              </w:rPr>
              <w:t xml:space="preserve"> for the applicability for TIUGA tank facilities.</w:t>
            </w:r>
          </w:p>
          <w:p w14:paraId="3E0DFCC3" w14:textId="77777777" w:rsidR="00FB2DD7" w:rsidRDefault="00FB2DD7">
            <w:pPr>
              <w:rPr>
                <w:rFonts w:ascii="Arial" w:hAnsi="Arial" w:cs="Arial"/>
                <w:sz w:val="24"/>
                <w:szCs w:val="24"/>
              </w:rPr>
            </w:pPr>
          </w:p>
          <w:p w14:paraId="49F22086" w14:textId="33EE8B24" w:rsidR="00FB2DD7" w:rsidRPr="006731F9" w:rsidRDefault="00FB2DD7">
            <w:pPr>
              <w:rPr>
                <w:rFonts w:ascii="Arial" w:hAnsi="Arial" w:cs="Arial"/>
                <w:sz w:val="24"/>
                <w:szCs w:val="24"/>
              </w:rPr>
            </w:pPr>
          </w:p>
        </w:tc>
      </w:tr>
      <w:tr w:rsidR="003C7308" w:rsidRPr="006731F9" w14:paraId="25EAAC3E" w14:textId="77777777" w:rsidTr="00EE295C">
        <w:trPr>
          <w:cantSplit/>
        </w:trPr>
        <w:tc>
          <w:tcPr>
            <w:tcW w:w="4315" w:type="dxa"/>
          </w:tcPr>
          <w:p w14:paraId="3FDF8785" w14:textId="1F9E97EE" w:rsidR="003C7308" w:rsidRPr="006731F9" w:rsidRDefault="003C7308">
            <w:pPr>
              <w:rPr>
                <w:rFonts w:ascii="Arial" w:hAnsi="Arial" w:cs="Arial"/>
                <w:b/>
                <w:bCs/>
                <w:sz w:val="24"/>
                <w:szCs w:val="24"/>
              </w:rPr>
            </w:pPr>
            <w:r>
              <w:rPr>
                <w:rFonts w:ascii="Arial" w:hAnsi="Arial" w:cs="Arial"/>
                <w:b/>
                <w:bCs/>
                <w:sz w:val="24"/>
                <w:szCs w:val="24"/>
              </w:rPr>
              <w:lastRenderedPageBreak/>
              <w:t xml:space="preserve">Federal 112.6 </w:t>
            </w:r>
            <w:r w:rsidR="00B2428F">
              <w:rPr>
                <w:rFonts w:ascii="Arial" w:hAnsi="Arial" w:cs="Arial"/>
                <w:b/>
                <w:bCs/>
                <w:sz w:val="24"/>
                <w:szCs w:val="24"/>
              </w:rPr>
              <w:t>–</w:t>
            </w:r>
            <w:r>
              <w:rPr>
                <w:rFonts w:ascii="Arial" w:hAnsi="Arial" w:cs="Arial"/>
                <w:b/>
                <w:bCs/>
                <w:sz w:val="24"/>
                <w:szCs w:val="24"/>
              </w:rPr>
              <w:t xml:space="preserve"> </w:t>
            </w:r>
            <w:r w:rsidR="00B2428F">
              <w:rPr>
                <w:rFonts w:ascii="Arial" w:hAnsi="Arial" w:cs="Arial"/>
                <w:b/>
                <w:bCs/>
                <w:sz w:val="24"/>
                <w:szCs w:val="24"/>
              </w:rPr>
              <w:t xml:space="preserve">Replace in most of document (Per Jennifer). </w:t>
            </w:r>
          </w:p>
        </w:tc>
        <w:tc>
          <w:tcPr>
            <w:tcW w:w="5850" w:type="dxa"/>
          </w:tcPr>
          <w:p w14:paraId="6A39C90E" w14:textId="577B5048" w:rsidR="003C7308" w:rsidRDefault="00E94C79">
            <w:pPr>
              <w:rPr>
                <w:rFonts w:ascii="Arial" w:hAnsi="Arial" w:cs="Arial"/>
                <w:sz w:val="24"/>
                <w:szCs w:val="24"/>
              </w:rPr>
            </w:pPr>
            <w:r>
              <w:rPr>
                <w:rFonts w:ascii="Arial" w:hAnsi="Arial" w:cs="Arial"/>
                <w:b/>
                <w:bCs/>
                <w:sz w:val="24"/>
                <w:szCs w:val="24"/>
              </w:rPr>
              <w:t xml:space="preserve">TBD OSFM TITLE 19 </w:t>
            </w:r>
            <w:r w:rsidRPr="0080258A">
              <w:rPr>
                <w:rFonts w:ascii="Arial" w:hAnsi="Arial" w:cs="Arial"/>
                <w:sz w:val="24"/>
                <w:szCs w:val="24"/>
              </w:rPr>
              <w:t>Section number instead of</w:t>
            </w:r>
            <w:r w:rsidR="00376EBE" w:rsidRPr="0080258A">
              <w:rPr>
                <w:rFonts w:ascii="Arial" w:hAnsi="Arial" w:cs="Arial"/>
                <w:sz w:val="24"/>
                <w:szCs w:val="24"/>
              </w:rPr>
              <w:t xml:space="preserve"> 40 CFR 112.6 in many locations, because 112.6 is the foundation </w:t>
            </w:r>
            <w:r w:rsidR="000462B1">
              <w:rPr>
                <w:rFonts w:ascii="Arial" w:hAnsi="Arial" w:cs="Arial"/>
                <w:sz w:val="24"/>
                <w:szCs w:val="24"/>
              </w:rPr>
              <w:t xml:space="preserve">but modified significantly and many of the 112.6 requirements do not apply. </w:t>
            </w:r>
          </w:p>
          <w:p w14:paraId="7D5ECFDB" w14:textId="6A54E287" w:rsidR="00376EBE" w:rsidRPr="006731F9" w:rsidRDefault="00376EBE">
            <w:pPr>
              <w:rPr>
                <w:rFonts w:ascii="Arial" w:hAnsi="Arial" w:cs="Arial"/>
                <w:b/>
                <w:bCs/>
                <w:sz w:val="24"/>
                <w:szCs w:val="24"/>
              </w:rPr>
            </w:pPr>
          </w:p>
        </w:tc>
        <w:tc>
          <w:tcPr>
            <w:tcW w:w="3240" w:type="dxa"/>
          </w:tcPr>
          <w:p w14:paraId="3958FCE5" w14:textId="77777777" w:rsidR="003C7308" w:rsidRDefault="003C7308">
            <w:pPr>
              <w:rPr>
                <w:rFonts w:ascii="Arial" w:hAnsi="Arial" w:cs="Arial"/>
                <w:sz w:val="24"/>
                <w:szCs w:val="24"/>
              </w:rPr>
            </w:pPr>
          </w:p>
        </w:tc>
      </w:tr>
      <w:tr w:rsidR="00FB2DD7" w:rsidRPr="006731F9" w14:paraId="5E7B902D" w14:textId="77777777" w:rsidTr="00C32107">
        <w:trPr>
          <w:cantSplit/>
        </w:trPr>
        <w:tc>
          <w:tcPr>
            <w:tcW w:w="4315" w:type="dxa"/>
          </w:tcPr>
          <w:p w14:paraId="3C8BB8B3" w14:textId="2D8B43B9" w:rsidR="00FB2DD7" w:rsidRPr="006731F9" w:rsidRDefault="00FB2DD7">
            <w:pPr>
              <w:rPr>
                <w:rFonts w:ascii="Arial" w:hAnsi="Arial" w:cs="Arial"/>
                <w:b/>
                <w:bCs/>
                <w:sz w:val="24"/>
                <w:szCs w:val="24"/>
              </w:rPr>
            </w:pPr>
            <w:r w:rsidRPr="006731F9">
              <w:rPr>
                <w:rFonts w:ascii="Arial" w:hAnsi="Arial" w:cs="Arial"/>
                <w:b/>
                <w:bCs/>
                <w:sz w:val="24"/>
                <w:szCs w:val="24"/>
              </w:rPr>
              <w:lastRenderedPageBreak/>
              <w:t>Federal:</w:t>
            </w:r>
          </w:p>
          <w:p w14:paraId="1A89BD65" w14:textId="78132873" w:rsidR="00FB2DD7" w:rsidRDefault="00FB2DD7">
            <w:pPr>
              <w:rPr>
                <w:rFonts w:ascii="Arial" w:hAnsi="Arial" w:cs="Arial"/>
                <w:sz w:val="24"/>
                <w:szCs w:val="24"/>
              </w:rPr>
            </w:pPr>
            <w:r w:rsidRPr="006731F9">
              <w:rPr>
                <w:rFonts w:ascii="Arial" w:hAnsi="Arial" w:cs="Arial"/>
                <w:sz w:val="24"/>
                <w:szCs w:val="24"/>
              </w:rPr>
              <w:t>Section 112.2, Definition of Bulk Storage Container</w:t>
            </w:r>
          </w:p>
          <w:p w14:paraId="2B13CE11" w14:textId="77777777" w:rsidR="00FB2DD7" w:rsidRPr="006731F9" w:rsidRDefault="00FB2DD7">
            <w:pPr>
              <w:rPr>
                <w:rFonts w:ascii="Arial" w:hAnsi="Arial" w:cs="Arial"/>
                <w:sz w:val="24"/>
                <w:szCs w:val="24"/>
              </w:rPr>
            </w:pPr>
          </w:p>
          <w:p w14:paraId="7F4C68E3" w14:textId="62D68378" w:rsidR="00FB2DD7" w:rsidRPr="006731F9" w:rsidRDefault="00FB2DD7">
            <w:pPr>
              <w:rPr>
                <w:rFonts w:ascii="Arial" w:hAnsi="Arial" w:cs="Arial"/>
                <w:sz w:val="24"/>
                <w:szCs w:val="24"/>
              </w:rPr>
            </w:pPr>
            <w:r w:rsidRPr="006731F9">
              <w:rPr>
                <w:rFonts w:ascii="Arial" w:hAnsi="Arial" w:cs="Arial"/>
                <w:sz w:val="24"/>
                <w:szCs w:val="24"/>
              </w:rPr>
              <w:t xml:space="preserve">Section 112.3 (g), </w:t>
            </w:r>
            <w:r>
              <w:rPr>
                <w:rFonts w:ascii="Arial" w:hAnsi="Arial" w:cs="Arial"/>
                <w:sz w:val="24"/>
                <w:szCs w:val="24"/>
              </w:rPr>
              <w:t>Tier 1 q</w:t>
            </w:r>
            <w:r w:rsidRPr="006731F9">
              <w:rPr>
                <w:rFonts w:ascii="Arial" w:hAnsi="Arial" w:cs="Arial"/>
                <w:sz w:val="24"/>
                <w:szCs w:val="24"/>
              </w:rPr>
              <w:t xml:space="preserve">ualified </w:t>
            </w:r>
            <w:r>
              <w:rPr>
                <w:rFonts w:ascii="Arial" w:hAnsi="Arial" w:cs="Arial"/>
                <w:sz w:val="24"/>
                <w:szCs w:val="24"/>
              </w:rPr>
              <w:t>f</w:t>
            </w:r>
            <w:r w:rsidRPr="006731F9">
              <w:rPr>
                <w:rFonts w:ascii="Arial" w:hAnsi="Arial" w:cs="Arial"/>
                <w:sz w:val="24"/>
                <w:szCs w:val="24"/>
              </w:rPr>
              <w:t>acility and Tier 2</w:t>
            </w:r>
            <w:r>
              <w:rPr>
                <w:rFonts w:ascii="Arial" w:hAnsi="Arial" w:cs="Arial"/>
                <w:sz w:val="24"/>
                <w:szCs w:val="24"/>
              </w:rPr>
              <w:t xml:space="preserve"> qualified facility</w:t>
            </w:r>
          </w:p>
          <w:p w14:paraId="0DD16705" w14:textId="77777777" w:rsidR="00FB2DD7" w:rsidRPr="006731F9" w:rsidRDefault="00FB2DD7">
            <w:pPr>
              <w:rPr>
                <w:rFonts w:ascii="Arial" w:hAnsi="Arial" w:cs="Arial"/>
                <w:sz w:val="24"/>
                <w:szCs w:val="24"/>
              </w:rPr>
            </w:pPr>
          </w:p>
          <w:p w14:paraId="6B253C05" w14:textId="14789AFC" w:rsidR="00FB2DD7" w:rsidRDefault="00FB2DD7">
            <w:pPr>
              <w:rPr>
                <w:rFonts w:ascii="Arial" w:hAnsi="Arial" w:cs="Arial"/>
                <w:b/>
                <w:bCs/>
                <w:sz w:val="24"/>
                <w:szCs w:val="24"/>
              </w:rPr>
            </w:pPr>
            <w:r w:rsidRPr="006731F9">
              <w:rPr>
                <w:rFonts w:ascii="Arial" w:hAnsi="Arial" w:cs="Arial"/>
                <w:b/>
                <w:bCs/>
                <w:sz w:val="24"/>
                <w:szCs w:val="24"/>
              </w:rPr>
              <w:t xml:space="preserve">State: </w:t>
            </w:r>
          </w:p>
          <w:p w14:paraId="7B65C5B4" w14:textId="251A7DC8" w:rsidR="00FB2DD7" w:rsidRPr="004477B9" w:rsidRDefault="00FB2DD7">
            <w:pPr>
              <w:rPr>
                <w:rFonts w:ascii="Arial" w:hAnsi="Arial" w:cs="Arial"/>
                <w:sz w:val="24"/>
                <w:szCs w:val="24"/>
              </w:rPr>
            </w:pPr>
            <w:r w:rsidRPr="006731F9">
              <w:rPr>
                <w:rFonts w:ascii="Arial" w:hAnsi="Arial" w:cs="Arial"/>
                <w:sz w:val="24"/>
                <w:szCs w:val="24"/>
              </w:rPr>
              <w:t>Health and Safety Code Section 25270.2(</w:t>
            </w:r>
            <w:r>
              <w:rPr>
                <w:rFonts w:ascii="Arial" w:hAnsi="Arial" w:cs="Arial"/>
                <w:sz w:val="24"/>
                <w:szCs w:val="24"/>
              </w:rPr>
              <w:t>a</w:t>
            </w:r>
            <w:r w:rsidRPr="006731F9">
              <w:rPr>
                <w:rFonts w:ascii="Arial" w:hAnsi="Arial" w:cs="Arial"/>
                <w:sz w:val="24"/>
                <w:szCs w:val="24"/>
              </w:rPr>
              <w:t>)</w:t>
            </w:r>
          </w:p>
          <w:p w14:paraId="5CFEFEC5" w14:textId="6FFBF897" w:rsidR="00FB2DD7" w:rsidRDefault="00FB2DD7">
            <w:pPr>
              <w:rPr>
                <w:rFonts w:ascii="Arial" w:hAnsi="Arial" w:cs="Arial"/>
                <w:sz w:val="24"/>
                <w:szCs w:val="24"/>
              </w:rPr>
            </w:pPr>
            <w:r>
              <w:rPr>
                <w:rFonts w:ascii="Arial" w:hAnsi="Arial" w:cs="Arial"/>
                <w:sz w:val="24"/>
                <w:szCs w:val="24"/>
              </w:rPr>
              <w:t>Storage tank, Aboveground Storage Tank</w:t>
            </w:r>
          </w:p>
          <w:p w14:paraId="0ECBB0A0" w14:textId="77777777" w:rsidR="00FB2DD7" w:rsidRDefault="00FB2DD7">
            <w:pPr>
              <w:rPr>
                <w:rFonts w:ascii="Arial" w:hAnsi="Arial" w:cs="Arial"/>
                <w:sz w:val="24"/>
                <w:szCs w:val="24"/>
              </w:rPr>
            </w:pPr>
          </w:p>
          <w:p w14:paraId="3364262A" w14:textId="6FCC60F9" w:rsidR="00FB2DD7" w:rsidRDefault="00FB2DD7">
            <w:pPr>
              <w:rPr>
                <w:rFonts w:ascii="Arial" w:hAnsi="Arial" w:cs="Arial"/>
                <w:sz w:val="24"/>
                <w:szCs w:val="24"/>
              </w:rPr>
            </w:pPr>
            <w:r w:rsidRPr="006731F9">
              <w:rPr>
                <w:rFonts w:ascii="Arial" w:hAnsi="Arial" w:cs="Arial"/>
                <w:sz w:val="24"/>
                <w:szCs w:val="24"/>
              </w:rPr>
              <w:t>Health and Safety Code Section 25270.2(o)</w:t>
            </w:r>
          </w:p>
          <w:p w14:paraId="7D8A89FC" w14:textId="021CC767" w:rsidR="00FB2DD7" w:rsidRDefault="00FB2DD7">
            <w:pPr>
              <w:rPr>
                <w:rFonts w:ascii="Arial" w:hAnsi="Arial" w:cs="Arial"/>
                <w:sz w:val="24"/>
                <w:szCs w:val="24"/>
              </w:rPr>
            </w:pPr>
            <w:r>
              <w:rPr>
                <w:rFonts w:ascii="Arial" w:hAnsi="Arial" w:cs="Arial"/>
                <w:sz w:val="24"/>
                <w:szCs w:val="24"/>
              </w:rPr>
              <w:t>TIUGA</w:t>
            </w:r>
          </w:p>
          <w:p w14:paraId="59F3D393" w14:textId="77777777" w:rsidR="00FB2DD7" w:rsidRPr="006731F9" w:rsidRDefault="00FB2DD7">
            <w:pPr>
              <w:rPr>
                <w:rFonts w:ascii="Arial" w:hAnsi="Arial" w:cs="Arial"/>
                <w:sz w:val="24"/>
                <w:szCs w:val="24"/>
              </w:rPr>
            </w:pPr>
          </w:p>
          <w:p w14:paraId="66093E22" w14:textId="7D59180C" w:rsidR="00FB2DD7" w:rsidRPr="006731F9" w:rsidRDefault="00FB2DD7">
            <w:pPr>
              <w:rPr>
                <w:rFonts w:ascii="Arial" w:hAnsi="Arial" w:cs="Arial"/>
                <w:sz w:val="24"/>
                <w:szCs w:val="24"/>
              </w:rPr>
            </w:pPr>
          </w:p>
        </w:tc>
        <w:tc>
          <w:tcPr>
            <w:tcW w:w="5850" w:type="dxa"/>
          </w:tcPr>
          <w:p w14:paraId="5A023F89" w14:textId="77777777" w:rsidR="00FB2DD7" w:rsidRPr="006731F9" w:rsidRDefault="00FB2DD7">
            <w:pPr>
              <w:rPr>
                <w:rFonts w:ascii="Arial" w:hAnsi="Arial" w:cs="Arial"/>
                <w:b/>
                <w:bCs/>
                <w:sz w:val="24"/>
                <w:szCs w:val="24"/>
              </w:rPr>
            </w:pPr>
            <w:r w:rsidRPr="006731F9">
              <w:rPr>
                <w:rFonts w:ascii="Arial" w:hAnsi="Arial" w:cs="Arial"/>
                <w:b/>
                <w:bCs/>
                <w:sz w:val="24"/>
                <w:szCs w:val="24"/>
              </w:rPr>
              <w:t xml:space="preserve">Changes: </w:t>
            </w:r>
          </w:p>
          <w:p w14:paraId="3782499A" w14:textId="45687BBA" w:rsidR="00FB2DD7" w:rsidRPr="006731F9" w:rsidRDefault="00FB2DD7">
            <w:pPr>
              <w:rPr>
                <w:rFonts w:ascii="Arial" w:hAnsi="Arial" w:cs="Arial"/>
                <w:sz w:val="24"/>
                <w:szCs w:val="24"/>
              </w:rPr>
            </w:pPr>
            <w:r w:rsidRPr="006731F9">
              <w:rPr>
                <w:rFonts w:ascii="Arial" w:hAnsi="Arial" w:cs="Arial"/>
                <w:sz w:val="24"/>
                <w:szCs w:val="24"/>
              </w:rPr>
              <w:t>Tier 1 Qualified Facilities, Tier 2 Qualified Facilities are all changed to Tank Facilities as defined in Health and Safety Code Section 25270.2</w:t>
            </w:r>
            <w:r>
              <w:rPr>
                <w:rFonts w:ascii="Arial" w:hAnsi="Arial" w:cs="Arial"/>
                <w:sz w:val="24"/>
                <w:szCs w:val="24"/>
              </w:rPr>
              <w:t xml:space="preserve"> </w:t>
            </w:r>
            <w:r w:rsidRPr="006731F9">
              <w:rPr>
                <w:rFonts w:ascii="Arial" w:hAnsi="Arial" w:cs="Arial"/>
                <w:sz w:val="24"/>
                <w:szCs w:val="24"/>
              </w:rPr>
              <w:t xml:space="preserve">because this </w:t>
            </w:r>
            <w:r>
              <w:rPr>
                <w:rFonts w:ascii="Arial" w:hAnsi="Arial" w:cs="Arial"/>
                <w:sz w:val="24"/>
                <w:szCs w:val="24"/>
              </w:rPr>
              <w:t xml:space="preserve">TIUGA </w:t>
            </w:r>
            <w:r w:rsidRPr="006731F9">
              <w:rPr>
                <w:rFonts w:ascii="Arial" w:hAnsi="Arial" w:cs="Arial"/>
                <w:sz w:val="24"/>
                <w:szCs w:val="24"/>
              </w:rPr>
              <w:t xml:space="preserve">template is specific to TIUGA Tank Facilities. </w:t>
            </w:r>
          </w:p>
          <w:p w14:paraId="46BF17A8" w14:textId="77777777" w:rsidR="00FB2DD7" w:rsidRDefault="00FB2DD7">
            <w:pPr>
              <w:rPr>
                <w:rFonts w:ascii="Arial" w:hAnsi="Arial" w:cs="Arial"/>
                <w:sz w:val="24"/>
                <w:szCs w:val="24"/>
              </w:rPr>
            </w:pPr>
          </w:p>
          <w:p w14:paraId="4A53257E" w14:textId="4A5C0FD4" w:rsidR="00FB2DD7" w:rsidRDefault="00FB2DD7">
            <w:pPr>
              <w:rPr>
                <w:rFonts w:ascii="Arial" w:hAnsi="Arial" w:cs="Arial"/>
                <w:sz w:val="24"/>
                <w:szCs w:val="24"/>
              </w:rPr>
            </w:pPr>
            <w:r w:rsidRPr="00303CCB">
              <w:rPr>
                <w:rFonts w:ascii="Arial" w:hAnsi="Arial" w:cs="Arial"/>
                <w:sz w:val="24"/>
                <w:szCs w:val="24"/>
              </w:rPr>
              <w:t xml:space="preserve">Bulk Storage Container is changed to tank or TIUGA. </w:t>
            </w:r>
          </w:p>
          <w:p w14:paraId="3D283524" w14:textId="77777777" w:rsidR="00FB2DD7" w:rsidRPr="00303CCB" w:rsidRDefault="00FB2DD7">
            <w:pPr>
              <w:rPr>
                <w:rFonts w:ascii="Arial" w:hAnsi="Arial" w:cs="Arial"/>
                <w:sz w:val="24"/>
                <w:szCs w:val="24"/>
              </w:rPr>
            </w:pPr>
          </w:p>
          <w:p w14:paraId="63F2502F" w14:textId="48354952" w:rsidR="00FB2DD7" w:rsidRPr="006731F9" w:rsidRDefault="00FB2DD7">
            <w:pPr>
              <w:rPr>
                <w:rFonts w:ascii="Arial" w:hAnsi="Arial" w:cs="Arial"/>
                <w:sz w:val="24"/>
                <w:szCs w:val="24"/>
              </w:rPr>
            </w:pPr>
            <w:r w:rsidRPr="00C64C29">
              <w:rPr>
                <w:rFonts w:ascii="Arial" w:hAnsi="Arial" w:cs="Arial"/>
                <w:sz w:val="24"/>
                <w:szCs w:val="24"/>
              </w:rPr>
              <w:t xml:space="preserve">This </w:t>
            </w:r>
            <w:r>
              <w:rPr>
                <w:rFonts w:ascii="Arial" w:hAnsi="Arial" w:cs="Arial"/>
                <w:sz w:val="24"/>
                <w:szCs w:val="24"/>
              </w:rPr>
              <w:t>TIUGA template</w:t>
            </w:r>
            <w:r w:rsidRPr="00C64C29">
              <w:rPr>
                <w:rFonts w:ascii="Arial" w:hAnsi="Arial" w:cs="Arial"/>
                <w:sz w:val="24"/>
                <w:szCs w:val="24"/>
              </w:rPr>
              <w:t xml:space="preserve"> uses the federal template as a model. All facilities discussed in these regulations are tank facilities with stationary TIUGAs. The</w:t>
            </w:r>
            <w:r w:rsidRPr="006731F9">
              <w:rPr>
                <w:rFonts w:ascii="Arial" w:hAnsi="Arial" w:cs="Arial"/>
                <w:sz w:val="24"/>
                <w:szCs w:val="24"/>
              </w:rPr>
              <w:t xml:space="preserve"> TIUGA tank facilities that would use this</w:t>
            </w:r>
            <w:r>
              <w:rPr>
                <w:rFonts w:ascii="Arial" w:hAnsi="Arial" w:cs="Arial"/>
                <w:sz w:val="24"/>
                <w:szCs w:val="24"/>
              </w:rPr>
              <w:t xml:space="preserve"> TIUGA</w:t>
            </w:r>
            <w:r w:rsidRPr="006731F9">
              <w:rPr>
                <w:rFonts w:ascii="Arial" w:hAnsi="Arial" w:cs="Arial"/>
                <w:sz w:val="24"/>
                <w:szCs w:val="24"/>
              </w:rPr>
              <w:t xml:space="preserve"> template do not meet the qualified facility criteria because they are less than 1,320 gallons of oil. </w:t>
            </w:r>
          </w:p>
          <w:p w14:paraId="04F5E478" w14:textId="77777777" w:rsidR="00FB2DD7" w:rsidRPr="006731F9" w:rsidRDefault="00FB2DD7">
            <w:pPr>
              <w:rPr>
                <w:rFonts w:ascii="Arial" w:hAnsi="Arial" w:cs="Arial"/>
                <w:b/>
                <w:bCs/>
                <w:sz w:val="24"/>
                <w:szCs w:val="24"/>
              </w:rPr>
            </w:pPr>
          </w:p>
          <w:p w14:paraId="5DD18896" w14:textId="1C4E5A96" w:rsidR="00FB2DD7" w:rsidRPr="006731F9" w:rsidRDefault="00FB2DD7">
            <w:pPr>
              <w:rPr>
                <w:rFonts w:ascii="Arial" w:hAnsi="Arial" w:cs="Arial"/>
                <w:b/>
                <w:bCs/>
                <w:sz w:val="24"/>
                <w:szCs w:val="24"/>
              </w:rPr>
            </w:pPr>
            <w:r w:rsidRPr="006731F9">
              <w:rPr>
                <w:rFonts w:ascii="Arial" w:hAnsi="Arial" w:cs="Arial"/>
                <w:b/>
                <w:bCs/>
                <w:sz w:val="24"/>
                <w:szCs w:val="24"/>
              </w:rPr>
              <w:t>Federal</w:t>
            </w:r>
          </w:p>
          <w:p w14:paraId="0B887DA4" w14:textId="4BC48C89" w:rsidR="00FB2DD7" w:rsidRPr="006731F9" w:rsidRDefault="00FB2DD7">
            <w:pPr>
              <w:rPr>
                <w:rFonts w:ascii="Arial" w:hAnsi="Arial" w:cs="Arial"/>
                <w:sz w:val="24"/>
                <w:szCs w:val="24"/>
              </w:rPr>
            </w:pPr>
            <w:r w:rsidRPr="006731F9">
              <w:rPr>
                <w:rFonts w:ascii="Arial" w:hAnsi="Arial" w:cs="Arial"/>
                <w:sz w:val="24"/>
                <w:szCs w:val="24"/>
              </w:rPr>
              <w:t xml:space="preserve">Section 112.3 (g) defines qualified facility and includes Tier 1 </w:t>
            </w:r>
            <w:r>
              <w:rPr>
                <w:rFonts w:ascii="Arial" w:hAnsi="Arial" w:cs="Arial"/>
                <w:sz w:val="24"/>
                <w:szCs w:val="24"/>
              </w:rPr>
              <w:t>q</w:t>
            </w:r>
            <w:r w:rsidRPr="006731F9">
              <w:rPr>
                <w:rFonts w:ascii="Arial" w:hAnsi="Arial" w:cs="Arial"/>
                <w:sz w:val="24"/>
                <w:szCs w:val="24"/>
              </w:rPr>
              <w:t xml:space="preserve">ualified </w:t>
            </w:r>
            <w:r>
              <w:rPr>
                <w:rFonts w:ascii="Arial" w:hAnsi="Arial" w:cs="Arial"/>
                <w:sz w:val="24"/>
                <w:szCs w:val="24"/>
              </w:rPr>
              <w:t>f</w:t>
            </w:r>
            <w:r w:rsidRPr="006731F9">
              <w:rPr>
                <w:rFonts w:ascii="Arial" w:hAnsi="Arial" w:cs="Arial"/>
                <w:sz w:val="24"/>
                <w:szCs w:val="24"/>
              </w:rPr>
              <w:t xml:space="preserve">acilities and Tier 2 </w:t>
            </w:r>
            <w:r>
              <w:rPr>
                <w:rFonts w:ascii="Arial" w:hAnsi="Arial" w:cs="Arial"/>
                <w:sz w:val="24"/>
                <w:szCs w:val="24"/>
              </w:rPr>
              <w:t>q</w:t>
            </w:r>
            <w:r w:rsidRPr="006731F9">
              <w:rPr>
                <w:rFonts w:ascii="Arial" w:hAnsi="Arial" w:cs="Arial"/>
                <w:sz w:val="24"/>
                <w:szCs w:val="24"/>
              </w:rPr>
              <w:t xml:space="preserve">ualified </w:t>
            </w:r>
            <w:r>
              <w:rPr>
                <w:rFonts w:ascii="Arial" w:hAnsi="Arial" w:cs="Arial"/>
                <w:sz w:val="24"/>
                <w:szCs w:val="24"/>
              </w:rPr>
              <w:t>f</w:t>
            </w:r>
            <w:r w:rsidRPr="006731F9">
              <w:rPr>
                <w:rFonts w:ascii="Arial" w:hAnsi="Arial" w:cs="Arial"/>
                <w:sz w:val="24"/>
                <w:szCs w:val="24"/>
              </w:rPr>
              <w:t xml:space="preserve">acilities. </w:t>
            </w:r>
          </w:p>
          <w:p w14:paraId="15F8965D" w14:textId="77777777" w:rsidR="00FB2DD7" w:rsidRPr="006731F9" w:rsidRDefault="00FB2DD7">
            <w:pPr>
              <w:rPr>
                <w:rFonts w:ascii="Arial" w:hAnsi="Arial" w:cs="Arial"/>
                <w:sz w:val="24"/>
                <w:szCs w:val="24"/>
              </w:rPr>
            </w:pPr>
          </w:p>
          <w:p w14:paraId="7A67DD8F" w14:textId="0E48B29B" w:rsidR="00FB2DD7" w:rsidRPr="006731F9" w:rsidRDefault="00FB2DD7">
            <w:pPr>
              <w:rPr>
                <w:rFonts w:ascii="Arial" w:hAnsi="Arial" w:cs="Arial"/>
                <w:sz w:val="24"/>
                <w:szCs w:val="24"/>
              </w:rPr>
            </w:pPr>
            <w:r w:rsidRPr="006731F9">
              <w:rPr>
                <w:rFonts w:ascii="Arial" w:hAnsi="Arial" w:cs="Arial"/>
                <w:sz w:val="24"/>
                <w:szCs w:val="24"/>
              </w:rPr>
              <w:t xml:space="preserve">Section 112.2 defines Bulk Storage Container. </w:t>
            </w:r>
          </w:p>
          <w:p w14:paraId="74964A73" w14:textId="77777777" w:rsidR="00FB2DD7" w:rsidRPr="006731F9" w:rsidRDefault="00FB2DD7">
            <w:pPr>
              <w:rPr>
                <w:rFonts w:ascii="Arial" w:hAnsi="Arial" w:cs="Arial"/>
                <w:b/>
                <w:bCs/>
                <w:sz w:val="24"/>
                <w:szCs w:val="24"/>
              </w:rPr>
            </w:pPr>
          </w:p>
          <w:p w14:paraId="09610E66" w14:textId="22AD7CB7" w:rsidR="00FB2DD7" w:rsidRPr="006731F9" w:rsidRDefault="00FB2DD7">
            <w:pPr>
              <w:rPr>
                <w:rFonts w:ascii="Arial" w:hAnsi="Arial" w:cs="Arial"/>
                <w:b/>
                <w:bCs/>
                <w:sz w:val="24"/>
                <w:szCs w:val="24"/>
              </w:rPr>
            </w:pPr>
            <w:r w:rsidRPr="006731F9">
              <w:rPr>
                <w:rFonts w:ascii="Arial" w:hAnsi="Arial" w:cs="Arial"/>
                <w:b/>
                <w:bCs/>
                <w:sz w:val="24"/>
                <w:szCs w:val="24"/>
              </w:rPr>
              <w:t>State</w:t>
            </w:r>
          </w:p>
          <w:p w14:paraId="66791AA4" w14:textId="234C607C" w:rsidR="00FB2DD7" w:rsidRPr="006731F9" w:rsidRDefault="00FB2DD7">
            <w:pPr>
              <w:rPr>
                <w:rFonts w:ascii="Arial" w:hAnsi="Arial" w:cs="Arial"/>
                <w:sz w:val="24"/>
                <w:szCs w:val="24"/>
              </w:rPr>
            </w:pPr>
            <w:r w:rsidRPr="006731F9">
              <w:rPr>
                <w:rFonts w:ascii="Arial" w:hAnsi="Arial" w:cs="Arial"/>
                <w:sz w:val="24"/>
                <w:szCs w:val="24"/>
              </w:rPr>
              <w:t xml:space="preserve">Defines Tank in an Underground Area. </w:t>
            </w:r>
          </w:p>
          <w:p w14:paraId="0BA17F2A" w14:textId="73B9C812" w:rsidR="00C32107" w:rsidRPr="006731F9" w:rsidRDefault="00C32107">
            <w:pPr>
              <w:rPr>
                <w:rFonts w:ascii="Arial" w:hAnsi="Arial" w:cs="Arial"/>
                <w:sz w:val="24"/>
                <w:szCs w:val="24"/>
              </w:rPr>
            </w:pPr>
          </w:p>
        </w:tc>
        <w:tc>
          <w:tcPr>
            <w:tcW w:w="3240" w:type="dxa"/>
          </w:tcPr>
          <w:p w14:paraId="4D981572" w14:textId="02EFF6E5" w:rsidR="00FB2DD7" w:rsidRPr="006731F9" w:rsidRDefault="00FB2DD7">
            <w:pPr>
              <w:rPr>
                <w:rFonts w:ascii="Arial" w:hAnsi="Arial" w:cs="Arial"/>
                <w:sz w:val="24"/>
                <w:szCs w:val="24"/>
              </w:rPr>
            </w:pPr>
          </w:p>
        </w:tc>
      </w:tr>
      <w:tr w:rsidR="00FB2DD7" w:rsidRPr="006731F9" w14:paraId="16098B0D" w14:textId="77777777" w:rsidTr="0080258A">
        <w:trPr>
          <w:cantSplit/>
        </w:trPr>
        <w:tc>
          <w:tcPr>
            <w:tcW w:w="4315" w:type="dxa"/>
          </w:tcPr>
          <w:p w14:paraId="616419BD" w14:textId="77777777" w:rsidR="00FB2DD7" w:rsidRPr="006731F9" w:rsidRDefault="00FB2DD7">
            <w:pPr>
              <w:rPr>
                <w:rFonts w:ascii="Arial" w:hAnsi="Arial" w:cs="Arial"/>
                <w:b/>
                <w:bCs/>
                <w:sz w:val="24"/>
                <w:szCs w:val="24"/>
              </w:rPr>
            </w:pPr>
            <w:r w:rsidRPr="006731F9">
              <w:rPr>
                <w:rFonts w:ascii="Arial" w:hAnsi="Arial" w:cs="Arial"/>
                <w:b/>
                <w:bCs/>
                <w:sz w:val="24"/>
                <w:szCs w:val="24"/>
              </w:rPr>
              <w:t>Federal</w:t>
            </w:r>
          </w:p>
          <w:p w14:paraId="3C8555A6" w14:textId="21674E62" w:rsidR="00FB2DD7" w:rsidRDefault="00FB2DD7">
            <w:pPr>
              <w:rPr>
                <w:rFonts w:ascii="Arial" w:hAnsi="Arial" w:cs="Arial"/>
                <w:sz w:val="24"/>
                <w:szCs w:val="24"/>
              </w:rPr>
            </w:pPr>
            <w:r w:rsidRPr="006731F9">
              <w:rPr>
                <w:rFonts w:ascii="Arial" w:hAnsi="Arial" w:cs="Arial"/>
                <w:sz w:val="24"/>
                <w:szCs w:val="24"/>
              </w:rPr>
              <w:t>Section 112.3(g) and 112.6(a)</w:t>
            </w:r>
          </w:p>
          <w:p w14:paraId="6FD38C0E" w14:textId="77777777" w:rsidR="00FB2DD7" w:rsidRDefault="00FB2DD7">
            <w:pPr>
              <w:rPr>
                <w:rFonts w:ascii="Arial" w:hAnsi="Arial" w:cs="Arial"/>
                <w:sz w:val="24"/>
                <w:szCs w:val="24"/>
              </w:rPr>
            </w:pPr>
          </w:p>
          <w:p w14:paraId="5DDF3B2E" w14:textId="77777777" w:rsidR="005A6261" w:rsidRDefault="005A6261">
            <w:pPr>
              <w:rPr>
                <w:rFonts w:ascii="Arial" w:hAnsi="Arial" w:cs="Arial"/>
                <w:sz w:val="24"/>
                <w:szCs w:val="24"/>
              </w:rPr>
            </w:pPr>
          </w:p>
          <w:p w14:paraId="2E248A19" w14:textId="77777777" w:rsidR="005A6261" w:rsidRDefault="005A6261">
            <w:pPr>
              <w:rPr>
                <w:rFonts w:ascii="Arial" w:hAnsi="Arial" w:cs="Arial"/>
                <w:sz w:val="24"/>
                <w:szCs w:val="24"/>
              </w:rPr>
            </w:pPr>
          </w:p>
          <w:p w14:paraId="05B06A13" w14:textId="77777777" w:rsidR="005A6261" w:rsidRDefault="005A6261">
            <w:pPr>
              <w:rPr>
                <w:rFonts w:ascii="Arial" w:hAnsi="Arial" w:cs="Arial"/>
                <w:sz w:val="24"/>
                <w:szCs w:val="24"/>
              </w:rPr>
            </w:pPr>
          </w:p>
          <w:p w14:paraId="3728AF0F" w14:textId="77777777" w:rsidR="005A6261" w:rsidRPr="006731F9" w:rsidRDefault="005A6261">
            <w:pPr>
              <w:rPr>
                <w:rFonts w:ascii="Arial" w:hAnsi="Arial" w:cs="Arial"/>
                <w:sz w:val="24"/>
                <w:szCs w:val="24"/>
              </w:rPr>
            </w:pPr>
          </w:p>
          <w:p w14:paraId="1D8B375A" w14:textId="77777777" w:rsidR="00FB2DD7" w:rsidRPr="006731F9" w:rsidRDefault="00FB2DD7">
            <w:pPr>
              <w:rPr>
                <w:rFonts w:ascii="Arial" w:hAnsi="Arial" w:cs="Arial"/>
                <w:b/>
                <w:bCs/>
                <w:sz w:val="24"/>
                <w:szCs w:val="24"/>
              </w:rPr>
            </w:pPr>
            <w:r w:rsidRPr="006731F9">
              <w:rPr>
                <w:rFonts w:ascii="Arial" w:hAnsi="Arial" w:cs="Arial"/>
                <w:b/>
                <w:bCs/>
                <w:sz w:val="24"/>
                <w:szCs w:val="24"/>
              </w:rPr>
              <w:t>State</w:t>
            </w:r>
          </w:p>
          <w:p w14:paraId="66C99016" w14:textId="0A02CC28" w:rsidR="00FB2DD7" w:rsidRPr="006731F9" w:rsidRDefault="00FB2DD7">
            <w:pPr>
              <w:rPr>
                <w:rFonts w:ascii="Arial" w:hAnsi="Arial" w:cs="Arial"/>
                <w:b/>
                <w:bCs/>
                <w:sz w:val="24"/>
                <w:szCs w:val="24"/>
              </w:rPr>
            </w:pPr>
            <w:r>
              <w:rPr>
                <w:rFonts w:ascii="Arial" w:hAnsi="Arial" w:cs="Arial"/>
                <w:sz w:val="24"/>
                <w:szCs w:val="24"/>
              </w:rPr>
              <w:t xml:space="preserve">Health and Safety Code Sections </w:t>
            </w:r>
            <w:r w:rsidRPr="006731F9">
              <w:rPr>
                <w:rFonts w:ascii="Arial" w:hAnsi="Arial" w:cs="Arial"/>
                <w:sz w:val="24"/>
                <w:szCs w:val="24"/>
              </w:rPr>
              <w:t>25270.4.5(a) and 25270.4.5(c)</w:t>
            </w:r>
            <w:r w:rsidRPr="006731F9">
              <w:rPr>
                <w:rFonts w:ascii="Arial" w:hAnsi="Arial" w:cs="Arial"/>
                <w:b/>
                <w:bCs/>
                <w:sz w:val="24"/>
                <w:szCs w:val="24"/>
              </w:rPr>
              <w:t xml:space="preserve"> </w:t>
            </w:r>
          </w:p>
        </w:tc>
        <w:tc>
          <w:tcPr>
            <w:tcW w:w="5850" w:type="dxa"/>
          </w:tcPr>
          <w:p w14:paraId="58E975F0" w14:textId="265F186A" w:rsidR="00FB2DD7" w:rsidRPr="006731F9" w:rsidRDefault="00FB2DD7">
            <w:pPr>
              <w:rPr>
                <w:rFonts w:ascii="Arial" w:hAnsi="Arial" w:cs="Arial"/>
                <w:b/>
                <w:bCs/>
                <w:sz w:val="24"/>
                <w:szCs w:val="24"/>
              </w:rPr>
            </w:pPr>
            <w:r w:rsidRPr="006731F9">
              <w:rPr>
                <w:rFonts w:ascii="Arial" w:hAnsi="Arial" w:cs="Arial"/>
                <w:b/>
                <w:bCs/>
                <w:sz w:val="24"/>
                <w:szCs w:val="24"/>
              </w:rPr>
              <w:lastRenderedPageBreak/>
              <w:t>Federal</w:t>
            </w:r>
          </w:p>
          <w:p w14:paraId="0F5E61D7" w14:textId="4FD619B0" w:rsidR="00FB2DD7" w:rsidRPr="006731F9" w:rsidRDefault="00FB2DD7">
            <w:pPr>
              <w:rPr>
                <w:rFonts w:ascii="Arial" w:hAnsi="Arial" w:cs="Arial"/>
                <w:sz w:val="24"/>
                <w:szCs w:val="24"/>
              </w:rPr>
            </w:pPr>
            <w:r w:rsidRPr="006731F9">
              <w:rPr>
                <w:rFonts w:ascii="Arial" w:hAnsi="Arial" w:cs="Arial"/>
                <w:sz w:val="24"/>
                <w:szCs w:val="24"/>
              </w:rPr>
              <w:t xml:space="preserve">Section 112.3 (g) and Section 112.6 (a) describe the options for owners or operators to prepare and implement an SPPC Plan based on requirements of </w:t>
            </w:r>
            <w:r w:rsidRPr="006731F9">
              <w:rPr>
                <w:rFonts w:ascii="Arial" w:hAnsi="Arial" w:cs="Arial"/>
                <w:sz w:val="24"/>
                <w:szCs w:val="24"/>
              </w:rPr>
              <w:lastRenderedPageBreak/>
              <w:t>the template</w:t>
            </w:r>
            <w:r>
              <w:rPr>
                <w:rFonts w:ascii="Arial" w:hAnsi="Arial" w:cs="Arial"/>
                <w:sz w:val="24"/>
                <w:szCs w:val="24"/>
              </w:rPr>
              <w:t xml:space="preserve"> in </w:t>
            </w:r>
            <w:r w:rsidRPr="006731F9">
              <w:rPr>
                <w:rFonts w:ascii="Arial" w:hAnsi="Arial" w:cs="Arial"/>
                <w:sz w:val="24"/>
                <w:szCs w:val="24"/>
              </w:rPr>
              <w:t xml:space="preserve">Section 112.6 or an alternative plan that meets these requirements. </w:t>
            </w:r>
          </w:p>
          <w:p w14:paraId="32DC2CEE" w14:textId="77777777" w:rsidR="00FB2DD7" w:rsidRPr="006731F9" w:rsidRDefault="00FB2DD7">
            <w:pPr>
              <w:rPr>
                <w:rFonts w:ascii="Arial" w:hAnsi="Arial" w:cs="Arial"/>
                <w:sz w:val="24"/>
                <w:szCs w:val="24"/>
              </w:rPr>
            </w:pPr>
          </w:p>
          <w:p w14:paraId="43B4664D" w14:textId="0235D4FB" w:rsidR="00FB2DD7" w:rsidRPr="006731F9" w:rsidRDefault="00FB2DD7">
            <w:pPr>
              <w:rPr>
                <w:rFonts w:ascii="Arial" w:hAnsi="Arial" w:cs="Arial"/>
                <w:b/>
                <w:bCs/>
                <w:sz w:val="24"/>
                <w:szCs w:val="24"/>
              </w:rPr>
            </w:pPr>
            <w:r w:rsidRPr="006731F9">
              <w:rPr>
                <w:rFonts w:ascii="Arial" w:hAnsi="Arial" w:cs="Arial"/>
                <w:b/>
                <w:bCs/>
                <w:sz w:val="24"/>
                <w:szCs w:val="24"/>
              </w:rPr>
              <w:t>State</w:t>
            </w:r>
          </w:p>
          <w:p w14:paraId="5DA98F3B" w14:textId="366AACE0" w:rsidR="00FB2DD7" w:rsidRPr="006731F9" w:rsidRDefault="00FB2DD7">
            <w:pPr>
              <w:rPr>
                <w:rFonts w:ascii="Arial" w:hAnsi="Arial" w:cs="Arial"/>
                <w:sz w:val="24"/>
                <w:szCs w:val="24"/>
              </w:rPr>
            </w:pPr>
            <w:r w:rsidRPr="006731F9">
              <w:rPr>
                <w:rFonts w:ascii="Arial" w:hAnsi="Arial" w:cs="Arial"/>
                <w:sz w:val="24"/>
                <w:szCs w:val="24"/>
              </w:rPr>
              <w:t xml:space="preserve">Requires owners or operators of a TIUGA tank facility to prepare an SPCC Plan using good engineering practices. Health and Safety Code Section 25270.4.5 (a) and 25270.4.5(c) allow owners or operators of a TIUGA tank facility to </w:t>
            </w:r>
            <w:r w:rsidR="00333F90">
              <w:rPr>
                <w:rFonts w:ascii="Arial" w:hAnsi="Arial" w:cs="Arial"/>
                <w:sz w:val="24"/>
                <w:szCs w:val="24"/>
              </w:rPr>
              <w:t>choose to prepare an SPCC Plan that meets</w:t>
            </w:r>
            <w:r w:rsidRPr="006731F9">
              <w:rPr>
                <w:rFonts w:ascii="Arial" w:hAnsi="Arial" w:cs="Arial"/>
                <w:sz w:val="24"/>
                <w:szCs w:val="24"/>
              </w:rPr>
              <w:t xml:space="preserve"> Section 112 or </w:t>
            </w:r>
            <w:r w:rsidR="00333F90">
              <w:rPr>
                <w:rFonts w:ascii="Arial" w:hAnsi="Arial" w:cs="Arial"/>
                <w:sz w:val="24"/>
                <w:szCs w:val="24"/>
              </w:rPr>
              <w:t xml:space="preserve">use </w:t>
            </w:r>
            <w:r w:rsidRPr="006731F9">
              <w:rPr>
                <w:rFonts w:ascii="Arial" w:hAnsi="Arial" w:cs="Arial"/>
                <w:sz w:val="24"/>
                <w:szCs w:val="24"/>
              </w:rPr>
              <w:t>the format adopted by the OSFM.</w:t>
            </w:r>
          </w:p>
        </w:tc>
        <w:tc>
          <w:tcPr>
            <w:tcW w:w="3240" w:type="dxa"/>
          </w:tcPr>
          <w:p w14:paraId="7835ED1D" w14:textId="77777777" w:rsidR="00FB2DD7" w:rsidRPr="006731F9" w:rsidRDefault="00FB2DD7">
            <w:pPr>
              <w:rPr>
                <w:rFonts w:ascii="Arial" w:hAnsi="Arial" w:cs="Arial"/>
                <w:sz w:val="24"/>
                <w:szCs w:val="24"/>
              </w:rPr>
            </w:pPr>
          </w:p>
          <w:p w14:paraId="4CE8B235" w14:textId="35D83D6D" w:rsidR="00FB2DD7" w:rsidRPr="006731F9" w:rsidRDefault="00FB2DD7">
            <w:pPr>
              <w:rPr>
                <w:rFonts w:ascii="Arial" w:hAnsi="Arial" w:cs="Arial"/>
                <w:sz w:val="24"/>
                <w:szCs w:val="24"/>
              </w:rPr>
            </w:pPr>
          </w:p>
        </w:tc>
      </w:tr>
    </w:tbl>
    <w:p w14:paraId="39C288FE" w14:textId="77777777" w:rsidR="003A0138" w:rsidRDefault="003A0138">
      <w:pPr>
        <w:rPr>
          <w:rFonts w:ascii="Arial" w:hAnsi="Arial" w:cs="Arial"/>
          <w:b/>
          <w:bCs/>
          <w:sz w:val="24"/>
          <w:szCs w:val="24"/>
        </w:rPr>
      </w:pPr>
    </w:p>
    <w:p w14:paraId="50BDAA5F" w14:textId="242BA76B" w:rsidR="005C5BE3" w:rsidRPr="006731F9" w:rsidRDefault="005C5BE3">
      <w:pPr>
        <w:rPr>
          <w:rFonts w:ascii="Arial" w:hAnsi="Arial" w:cs="Arial"/>
          <w:b/>
          <w:bCs/>
          <w:sz w:val="24"/>
          <w:szCs w:val="24"/>
        </w:rPr>
      </w:pPr>
      <w:r w:rsidRPr="006731F9">
        <w:rPr>
          <w:rFonts w:ascii="Arial" w:hAnsi="Arial" w:cs="Arial"/>
          <w:b/>
          <w:bCs/>
          <w:sz w:val="24"/>
          <w:szCs w:val="24"/>
        </w:rPr>
        <w:t>Regulations</w:t>
      </w:r>
    </w:p>
    <w:tbl>
      <w:tblPr>
        <w:tblStyle w:val="TableGrid"/>
        <w:tblW w:w="13495" w:type="dxa"/>
        <w:tblLook w:val="04A0" w:firstRow="1" w:lastRow="0" w:firstColumn="1" w:lastColumn="0" w:noHBand="0" w:noVBand="1"/>
      </w:tblPr>
      <w:tblGrid>
        <w:gridCol w:w="2193"/>
        <w:gridCol w:w="4102"/>
        <w:gridCol w:w="4230"/>
        <w:gridCol w:w="2970"/>
      </w:tblGrid>
      <w:tr w:rsidR="000543B5" w:rsidRPr="006731F9" w14:paraId="2072BC9A" w14:textId="77777777" w:rsidTr="003A7747">
        <w:trPr>
          <w:tblHeader/>
        </w:trPr>
        <w:tc>
          <w:tcPr>
            <w:tcW w:w="2193" w:type="dxa"/>
          </w:tcPr>
          <w:p w14:paraId="09F5561C" w14:textId="706FA329" w:rsidR="005C5BE3" w:rsidRPr="006731F9" w:rsidRDefault="005C5BE3" w:rsidP="00235F4A">
            <w:pPr>
              <w:rPr>
                <w:rFonts w:ascii="Arial" w:hAnsi="Arial" w:cs="Arial"/>
                <w:b/>
                <w:bCs/>
                <w:sz w:val="24"/>
                <w:szCs w:val="24"/>
              </w:rPr>
            </w:pPr>
            <w:r w:rsidRPr="006731F9">
              <w:rPr>
                <w:rFonts w:ascii="Arial" w:hAnsi="Arial" w:cs="Arial"/>
                <w:b/>
                <w:bCs/>
                <w:sz w:val="24"/>
                <w:szCs w:val="24"/>
              </w:rPr>
              <w:t>Heading</w:t>
            </w:r>
          </w:p>
        </w:tc>
        <w:tc>
          <w:tcPr>
            <w:tcW w:w="4102" w:type="dxa"/>
          </w:tcPr>
          <w:p w14:paraId="09E04DF7" w14:textId="0E22E2A8" w:rsidR="005C5BE3" w:rsidRPr="006731F9" w:rsidRDefault="005C5BE3" w:rsidP="00235F4A">
            <w:pPr>
              <w:rPr>
                <w:rFonts w:ascii="Arial" w:hAnsi="Arial" w:cs="Arial"/>
                <w:sz w:val="24"/>
                <w:szCs w:val="24"/>
              </w:rPr>
            </w:pPr>
            <w:r w:rsidRPr="006731F9">
              <w:rPr>
                <w:rFonts w:ascii="Arial" w:hAnsi="Arial" w:cs="Arial"/>
                <w:sz w:val="24"/>
                <w:szCs w:val="24"/>
              </w:rPr>
              <w:t xml:space="preserve">Comments </w:t>
            </w:r>
            <w:proofErr w:type="gramStart"/>
            <w:r w:rsidRPr="006731F9">
              <w:rPr>
                <w:rFonts w:ascii="Arial" w:hAnsi="Arial" w:cs="Arial"/>
                <w:sz w:val="24"/>
                <w:szCs w:val="24"/>
              </w:rPr>
              <w:t>for</w:t>
            </w:r>
            <w:proofErr w:type="gramEnd"/>
            <w:r w:rsidRPr="006731F9">
              <w:rPr>
                <w:rFonts w:ascii="Arial" w:hAnsi="Arial" w:cs="Arial"/>
                <w:sz w:val="24"/>
                <w:szCs w:val="24"/>
              </w:rPr>
              <w:t xml:space="preserve"> Federal Changes </w:t>
            </w:r>
          </w:p>
        </w:tc>
        <w:tc>
          <w:tcPr>
            <w:tcW w:w="4230" w:type="dxa"/>
          </w:tcPr>
          <w:p w14:paraId="7D1BAD48" w14:textId="6BAFAB6A" w:rsidR="005C5BE3" w:rsidRPr="006731F9" w:rsidRDefault="005C5BE3" w:rsidP="00235F4A">
            <w:pPr>
              <w:rPr>
                <w:rFonts w:ascii="Arial" w:hAnsi="Arial" w:cs="Arial"/>
                <w:sz w:val="24"/>
                <w:szCs w:val="24"/>
              </w:rPr>
            </w:pPr>
            <w:r w:rsidRPr="006731F9">
              <w:rPr>
                <w:rFonts w:ascii="Arial" w:hAnsi="Arial" w:cs="Arial"/>
                <w:sz w:val="24"/>
                <w:szCs w:val="24"/>
              </w:rPr>
              <w:t>Edits for TIUGA Regulations</w:t>
            </w:r>
          </w:p>
        </w:tc>
        <w:tc>
          <w:tcPr>
            <w:tcW w:w="2970" w:type="dxa"/>
          </w:tcPr>
          <w:p w14:paraId="29D397F9" w14:textId="193F058C" w:rsidR="005C5BE3" w:rsidRPr="006731F9" w:rsidRDefault="001F5939" w:rsidP="00235F4A">
            <w:pPr>
              <w:rPr>
                <w:rFonts w:ascii="Arial" w:hAnsi="Arial" w:cs="Arial"/>
                <w:sz w:val="24"/>
                <w:szCs w:val="24"/>
              </w:rPr>
            </w:pPr>
            <w:r w:rsidRPr="006731F9">
              <w:rPr>
                <w:rFonts w:ascii="Arial" w:hAnsi="Arial" w:cs="Arial"/>
                <w:sz w:val="24"/>
                <w:szCs w:val="24"/>
              </w:rPr>
              <w:t xml:space="preserve">Advisory Committee Notes </w:t>
            </w:r>
          </w:p>
        </w:tc>
      </w:tr>
      <w:tr w:rsidR="000543B5" w:rsidRPr="006731F9" w14:paraId="10E31CAE" w14:textId="77777777" w:rsidTr="000543B5">
        <w:tc>
          <w:tcPr>
            <w:tcW w:w="2193" w:type="dxa"/>
          </w:tcPr>
          <w:p w14:paraId="0D40362C" w14:textId="77777777" w:rsidR="005C5BE3" w:rsidRPr="006731F9" w:rsidRDefault="005C5BE3" w:rsidP="00235F4A">
            <w:pPr>
              <w:rPr>
                <w:rFonts w:ascii="Arial" w:hAnsi="Arial" w:cs="Arial"/>
                <w:sz w:val="24"/>
                <w:szCs w:val="24"/>
              </w:rPr>
            </w:pPr>
          </w:p>
        </w:tc>
        <w:tc>
          <w:tcPr>
            <w:tcW w:w="4102" w:type="dxa"/>
          </w:tcPr>
          <w:p w14:paraId="3B8EEA41" w14:textId="77777777" w:rsidR="005C5BE3" w:rsidRPr="006731F9" w:rsidRDefault="005C5BE3" w:rsidP="005C5BE3">
            <w:pPr>
              <w:rPr>
                <w:rFonts w:ascii="Arial" w:hAnsi="Arial" w:cs="Arial"/>
                <w:sz w:val="24"/>
                <w:szCs w:val="24"/>
              </w:rPr>
            </w:pPr>
            <w:r w:rsidRPr="006731F9">
              <w:rPr>
                <w:rFonts w:ascii="Arial" w:hAnsi="Arial" w:cs="Arial"/>
                <w:sz w:val="24"/>
                <w:szCs w:val="24"/>
              </w:rPr>
              <w:t>Health and Safety Code Section 25270.2 (o)</w:t>
            </w:r>
          </w:p>
          <w:p w14:paraId="74BD9DDF" w14:textId="77777777" w:rsidR="005C5BE3" w:rsidRPr="006731F9" w:rsidRDefault="005C5BE3" w:rsidP="005C5BE3">
            <w:pPr>
              <w:rPr>
                <w:rFonts w:ascii="Arial" w:hAnsi="Arial" w:cs="Arial"/>
                <w:sz w:val="24"/>
                <w:szCs w:val="24"/>
              </w:rPr>
            </w:pPr>
          </w:p>
          <w:p w14:paraId="295E612F" w14:textId="77777777" w:rsidR="005C5BE3" w:rsidRPr="006731F9" w:rsidRDefault="005C5BE3" w:rsidP="005C5BE3">
            <w:pPr>
              <w:rPr>
                <w:rFonts w:ascii="Arial" w:hAnsi="Arial" w:cs="Arial"/>
                <w:sz w:val="24"/>
                <w:szCs w:val="24"/>
              </w:rPr>
            </w:pPr>
            <w:r w:rsidRPr="006731F9">
              <w:rPr>
                <w:rFonts w:ascii="Arial" w:hAnsi="Arial" w:cs="Arial"/>
                <w:sz w:val="24"/>
                <w:szCs w:val="24"/>
              </w:rPr>
              <w:t xml:space="preserve">Health and Safety Code Section 25270.3(c)(1) and (c)(2)  </w:t>
            </w:r>
          </w:p>
          <w:p w14:paraId="24C31494" w14:textId="77777777" w:rsidR="005C5BE3" w:rsidRPr="006731F9" w:rsidRDefault="005C5BE3" w:rsidP="005C5BE3">
            <w:pPr>
              <w:rPr>
                <w:rFonts w:ascii="Arial" w:hAnsi="Arial" w:cs="Arial"/>
                <w:sz w:val="24"/>
                <w:szCs w:val="24"/>
              </w:rPr>
            </w:pPr>
          </w:p>
          <w:p w14:paraId="6AF936B3" w14:textId="709649FE" w:rsidR="005C5BE3" w:rsidRPr="006731F9" w:rsidRDefault="005C5BE3" w:rsidP="005C5BE3">
            <w:pPr>
              <w:rPr>
                <w:rFonts w:ascii="Arial" w:hAnsi="Arial" w:cs="Arial"/>
                <w:sz w:val="24"/>
                <w:szCs w:val="24"/>
              </w:rPr>
            </w:pPr>
            <w:r w:rsidRPr="006731F9">
              <w:rPr>
                <w:rFonts w:ascii="Arial" w:hAnsi="Arial" w:cs="Arial"/>
                <w:sz w:val="24"/>
                <w:szCs w:val="24"/>
              </w:rPr>
              <w:t>Health and Safety Code Section 25270.4.5(a)</w:t>
            </w:r>
            <w:r w:rsidR="0047544C">
              <w:rPr>
                <w:rFonts w:ascii="Arial" w:hAnsi="Arial" w:cs="Arial"/>
                <w:sz w:val="24"/>
                <w:szCs w:val="24"/>
              </w:rPr>
              <w:t xml:space="preserve"> and (c)</w:t>
            </w:r>
          </w:p>
          <w:p w14:paraId="3A2320EC" w14:textId="08E92347" w:rsidR="005C5BE3" w:rsidRPr="006731F9" w:rsidRDefault="005C5BE3" w:rsidP="00235F4A">
            <w:pPr>
              <w:rPr>
                <w:rFonts w:ascii="Arial" w:hAnsi="Arial" w:cs="Arial"/>
                <w:sz w:val="24"/>
                <w:szCs w:val="24"/>
              </w:rPr>
            </w:pPr>
          </w:p>
        </w:tc>
        <w:tc>
          <w:tcPr>
            <w:tcW w:w="4230" w:type="dxa"/>
          </w:tcPr>
          <w:p w14:paraId="70B2DEC4" w14:textId="77777777" w:rsidR="005C5BE3" w:rsidRPr="006731F9" w:rsidRDefault="005C5BE3" w:rsidP="006307C9">
            <w:pPr>
              <w:rPr>
                <w:rFonts w:ascii="Arial" w:hAnsi="Arial" w:cs="Arial"/>
                <w:sz w:val="24"/>
                <w:szCs w:val="24"/>
              </w:rPr>
            </w:pPr>
          </w:p>
        </w:tc>
        <w:tc>
          <w:tcPr>
            <w:tcW w:w="2970" w:type="dxa"/>
          </w:tcPr>
          <w:p w14:paraId="1918E7A9" w14:textId="77777777" w:rsidR="005C5BE3" w:rsidRPr="006731F9" w:rsidRDefault="005C5BE3" w:rsidP="00235F4A">
            <w:pPr>
              <w:rPr>
                <w:rFonts w:ascii="Arial" w:hAnsi="Arial" w:cs="Arial"/>
                <w:sz w:val="24"/>
                <w:szCs w:val="24"/>
              </w:rPr>
            </w:pPr>
          </w:p>
        </w:tc>
      </w:tr>
      <w:tr w:rsidR="000543B5" w:rsidRPr="006731F9" w14:paraId="0081AABB" w14:textId="77777777" w:rsidTr="000543B5">
        <w:tc>
          <w:tcPr>
            <w:tcW w:w="2193" w:type="dxa"/>
          </w:tcPr>
          <w:p w14:paraId="5B9AAA50" w14:textId="77777777" w:rsidR="005C5BE3" w:rsidRPr="006731F9" w:rsidRDefault="005C5BE3" w:rsidP="00DE3297">
            <w:pPr>
              <w:rPr>
                <w:rFonts w:ascii="Arial" w:hAnsi="Arial" w:cs="Arial"/>
                <w:b/>
                <w:bCs/>
                <w:sz w:val="24"/>
                <w:szCs w:val="24"/>
              </w:rPr>
            </w:pPr>
            <w:r w:rsidRPr="006731F9">
              <w:rPr>
                <w:rFonts w:ascii="Arial" w:hAnsi="Arial" w:cs="Arial"/>
                <w:b/>
                <w:bCs/>
                <w:sz w:val="24"/>
                <w:szCs w:val="24"/>
              </w:rPr>
              <w:t>Introduction and Title</w:t>
            </w:r>
          </w:p>
          <w:p w14:paraId="76305447" w14:textId="77777777" w:rsidR="005C5BE3" w:rsidRPr="006731F9" w:rsidRDefault="005C5BE3" w:rsidP="00DE3297">
            <w:pPr>
              <w:rPr>
                <w:rFonts w:ascii="Arial" w:hAnsi="Arial" w:cs="Arial"/>
                <w:b/>
                <w:bCs/>
                <w:sz w:val="24"/>
                <w:szCs w:val="24"/>
              </w:rPr>
            </w:pPr>
          </w:p>
          <w:p w14:paraId="19254814" w14:textId="3315C137" w:rsidR="005C5BE3" w:rsidRPr="006731F9" w:rsidRDefault="005C5BE3" w:rsidP="00DE3297">
            <w:pPr>
              <w:rPr>
                <w:rFonts w:ascii="Arial" w:hAnsi="Arial" w:cs="Arial"/>
                <w:b/>
                <w:bCs/>
                <w:sz w:val="24"/>
                <w:szCs w:val="24"/>
              </w:rPr>
            </w:pPr>
            <w:r w:rsidRPr="006731F9">
              <w:rPr>
                <w:rFonts w:ascii="Arial" w:hAnsi="Arial" w:cs="Arial"/>
                <w:b/>
                <w:bCs/>
                <w:sz w:val="24"/>
                <w:szCs w:val="24"/>
              </w:rPr>
              <w:t>112.6 Qualified Facilities Plan Requirements.</w:t>
            </w:r>
          </w:p>
          <w:p w14:paraId="142CF021" w14:textId="77777777" w:rsidR="005C5BE3" w:rsidRPr="006731F9" w:rsidRDefault="005C5BE3" w:rsidP="00DE3297">
            <w:pPr>
              <w:rPr>
                <w:rFonts w:ascii="Arial" w:hAnsi="Arial" w:cs="Arial"/>
                <w:b/>
                <w:bCs/>
                <w:sz w:val="24"/>
                <w:szCs w:val="24"/>
              </w:rPr>
            </w:pPr>
          </w:p>
          <w:p w14:paraId="7A660E45" w14:textId="2B98B08A" w:rsidR="005C5BE3" w:rsidRPr="006731F9" w:rsidRDefault="005C5BE3" w:rsidP="00DE3297">
            <w:pPr>
              <w:rPr>
                <w:rFonts w:ascii="Arial" w:hAnsi="Arial" w:cs="Arial"/>
                <w:b/>
                <w:bCs/>
                <w:sz w:val="24"/>
                <w:szCs w:val="24"/>
              </w:rPr>
            </w:pPr>
          </w:p>
        </w:tc>
        <w:tc>
          <w:tcPr>
            <w:tcW w:w="4102" w:type="dxa"/>
          </w:tcPr>
          <w:p w14:paraId="176CE723" w14:textId="75BB9194" w:rsidR="005C5BE3" w:rsidRPr="006731F9" w:rsidRDefault="005C5BE3" w:rsidP="00DE3297">
            <w:pPr>
              <w:rPr>
                <w:rFonts w:ascii="Arial" w:hAnsi="Arial" w:cs="Arial"/>
                <w:b/>
                <w:bCs/>
                <w:sz w:val="24"/>
                <w:szCs w:val="24"/>
              </w:rPr>
            </w:pPr>
            <w:r w:rsidRPr="006731F9">
              <w:rPr>
                <w:rFonts w:ascii="Arial" w:hAnsi="Arial" w:cs="Arial"/>
                <w:b/>
                <w:bCs/>
                <w:sz w:val="24"/>
                <w:szCs w:val="24"/>
              </w:rPr>
              <w:lastRenderedPageBreak/>
              <w:t>Introduction and Title</w:t>
            </w:r>
          </w:p>
          <w:p w14:paraId="19CDC338" w14:textId="29E99749" w:rsidR="005C5BE3" w:rsidRPr="006731F9" w:rsidRDefault="005C5BE3" w:rsidP="00BC390B">
            <w:pPr>
              <w:rPr>
                <w:rFonts w:ascii="Arial" w:hAnsi="Arial" w:cs="Arial"/>
                <w:sz w:val="24"/>
                <w:szCs w:val="24"/>
              </w:rPr>
            </w:pPr>
            <w:r w:rsidRPr="006731F9">
              <w:rPr>
                <w:rFonts w:ascii="Arial" w:hAnsi="Arial" w:cs="Arial"/>
                <w:sz w:val="24"/>
                <w:szCs w:val="24"/>
              </w:rPr>
              <w:t xml:space="preserve">The federal regulations apply to facilities that </w:t>
            </w:r>
            <w:r w:rsidR="00331908">
              <w:rPr>
                <w:rFonts w:ascii="Arial" w:hAnsi="Arial" w:cs="Arial"/>
                <w:sz w:val="24"/>
                <w:szCs w:val="24"/>
              </w:rPr>
              <w:t>meet the</w:t>
            </w:r>
            <w:r w:rsidRPr="006731F9">
              <w:rPr>
                <w:rFonts w:ascii="Arial" w:hAnsi="Arial" w:cs="Arial"/>
                <w:sz w:val="24"/>
                <w:szCs w:val="24"/>
              </w:rPr>
              <w:t xml:space="preserve"> Tier 1 </w:t>
            </w:r>
            <w:r w:rsidR="00331908">
              <w:rPr>
                <w:rFonts w:ascii="Arial" w:hAnsi="Arial" w:cs="Arial"/>
                <w:sz w:val="24"/>
                <w:szCs w:val="24"/>
              </w:rPr>
              <w:t>or</w:t>
            </w:r>
            <w:r w:rsidR="00331908" w:rsidRPr="006731F9">
              <w:rPr>
                <w:rFonts w:ascii="Arial" w:hAnsi="Arial" w:cs="Arial"/>
                <w:sz w:val="24"/>
                <w:szCs w:val="24"/>
              </w:rPr>
              <w:t xml:space="preserve"> </w:t>
            </w:r>
            <w:r w:rsidRPr="006731F9">
              <w:rPr>
                <w:rFonts w:ascii="Arial" w:hAnsi="Arial" w:cs="Arial"/>
                <w:sz w:val="24"/>
                <w:szCs w:val="24"/>
              </w:rPr>
              <w:t xml:space="preserve">Tier 2 </w:t>
            </w:r>
            <w:r w:rsidR="00331908">
              <w:rPr>
                <w:rFonts w:ascii="Arial" w:hAnsi="Arial" w:cs="Arial"/>
                <w:sz w:val="24"/>
                <w:szCs w:val="24"/>
              </w:rPr>
              <w:t xml:space="preserve">qualified facility criteria </w:t>
            </w:r>
            <w:r w:rsidRPr="006731F9">
              <w:rPr>
                <w:rFonts w:ascii="Arial" w:hAnsi="Arial" w:cs="Arial"/>
                <w:sz w:val="24"/>
                <w:szCs w:val="24"/>
              </w:rPr>
              <w:t>in 40 CFR 112</w:t>
            </w:r>
            <w:r w:rsidR="00331908">
              <w:rPr>
                <w:rFonts w:ascii="Arial" w:hAnsi="Arial" w:cs="Arial"/>
                <w:sz w:val="24"/>
                <w:szCs w:val="24"/>
              </w:rPr>
              <w:t>.3(g)</w:t>
            </w:r>
            <w:r w:rsidRPr="006731F9">
              <w:rPr>
                <w:rFonts w:ascii="Arial" w:hAnsi="Arial" w:cs="Arial"/>
                <w:sz w:val="24"/>
                <w:szCs w:val="24"/>
              </w:rPr>
              <w:t xml:space="preserve">. The spill prevention, control, and countermeasure </w:t>
            </w:r>
            <w:r w:rsidRPr="006731F9">
              <w:rPr>
                <w:rFonts w:ascii="Arial" w:hAnsi="Arial" w:cs="Arial"/>
                <w:sz w:val="24"/>
                <w:szCs w:val="24"/>
              </w:rPr>
              <w:lastRenderedPageBreak/>
              <w:t>regulations for Tier 1 and Tier 2 qualified facilities are generally applicable to TIUGA tank facilities. All modifications to the federal regulations are to accommodate state law or technical requirements specific to TIUGA Tank Facilities with less than 1,320</w:t>
            </w:r>
            <w:r w:rsidR="00B90ABC">
              <w:rPr>
                <w:rFonts w:ascii="Arial" w:hAnsi="Arial" w:cs="Arial"/>
                <w:sz w:val="24"/>
                <w:szCs w:val="24"/>
              </w:rPr>
              <w:t>-</w:t>
            </w:r>
            <w:r w:rsidRPr="006731F9">
              <w:rPr>
                <w:rFonts w:ascii="Arial" w:hAnsi="Arial" w:cs="Arial"/>
                <w:sz w:val="24"/>
                <w:szCs w:val="24"/>
              </w:rPr>
              <w:t xml:space="preserve"> gallon oil storage capacity</w:t>
            </w:r>
            <w:r w:rsidR="008E0B8D" w:rsidRPr="006731F9">
              <w:rPr>
                <w:rFonts w:ascii="Arial" w:hAnsi="Arial" w:cs="Arial"/>
                <w:sz w:val="24"/>
                <w:szCs w:val="24"/>
              </w:rPr>
              <w:t>.</w:t>
            </w:r>
          </w:p>
          <w:p w14:paraId="2CCD1BC8" w14:textId="77777777" w:rsidR="005C5BE3" w:rsidRPr="006731F9" w:rsidRDefault="005C5BE3" w:rsidP="00DE3297">
            <w:pPr>
              <w:rPr>
                <w:rFonts w:ascii="Arial" w:hAnsi="Arial" w:cs="Arial"/>
                <w:sz w:val="24"/>
                <w:szCs w:val="24"/>
              </w:rPr>
            </w:pPr>
          </w:p>
          <w:p w14:paraId="23C290A6" w14:textId="77777777" w:rsidR="005C5BE3" w:rsidRPr="006731F9" w:rsidRDefault="005C5BE3" w:rsidP="00DE3297">
            <w:pPr>
              <w:rPr>
                <w:rFonts w:ascii="Arial" w:hAnsi="Arial" w:cs="Arial"/>
                <w:sz w:val="24"/>
                <w:szCs w:val="24"/>
              </w:rPr>
            </w:pPr>
            <w:r w:rsidRPr="006731F9">
              <w:rPr>
                <w:rFonts w:ascii="Arial" w:hAnsi="Arial" w:cs="Arial"/>
                <w:sz w:val="24"/>
                <w:szCs w:val="24"/>
              </w:rPr>
              <w:t>The title is edited to reflect TIUGA as described in Health and Safety Code 25270.3 (c)(1) and (c)(2). These facilities are smaller in size and have a tank in an underground area, as defined.</w:t>
            </w:r>
          </w:p>
          <w:p w14:paraId="3867CB45" w14:textId="77777777" w:rsidR="005C5BE3" w:rsidRPr="006731F9" w:rsidRDefault="005C5BE3" w:rsidP="00DE3297">
            <w:pPr>
              <w:rPr>
                <w:rFonts w:ascii="Arial" w:hAnsi="Arial" w:cs="Arial"/>
                <w:sz w:val="24"/>
                <w:szCs w:val="24"/>
              </w:rPr>
            </w:pPr>
          </w:p>
          <w:p w14:paraId="48F2AF43" w14:textId="2476AF5E" w:rsidR="005C5BE3" w:rsidRPr="006731F9" w:rsidRDefault="005C5BE3" w:rsidP="00DE3297">
            <w:pPr>
              <w:rPr>
                <w:rFonts w:ascii="Arial" w:hAnsi="Arial" w:cs="Arial"/>
                <w:sz w:val="24"/>
                <w:szCs w:val="24"/>
              </w:rPr>
            </w:pPr>
            <w:r w:rsidRPr="006731F9">
              <w:rPr>
                <w:rFonts w:ascii="Arial" w:hAnsi="Arial" w:cs="Arial"/>
                <w:sz w:val="24"/>
                <w:szCs w:val="24"/>
              </w:rPr>
              <w:t xml:space="preserve">State law is more stringent than federal law because state law requires comparable safety measures for tank facilities that have a smaller storage capacity than Tier 1 and Tier 2 </w:t>
            </w:r>
            <w:r w:rsidR="00ED58A1">
              <w:rPr>
                <w:rFonts w:ascii="Arial" w:hAnsi="Arial" w:cs="Arial"/>
                <w:sz w:val="24"/>
                <w:szCs w:val="24"/>
              </w:rPr>
              <w:t xml:space="preserve">qualified </w:t>
            </w:r>
            <w:r w:rsidRPr="006731F9">
              <w:rPr>
                <w:rFonts w:ascii="Arial" w:hAnsi="Arial" w:cs="Arial"/>
                <w:sz w:val="24"/>
                <w:szCs w:val="24"/>
              </w:rPr>
              <w:t xml:space="preserve">facilities. Tank facilities that are of larger capacity </w:t>
            </w:r>
            <w:proofErr w:type="gramStart"/>
            <w:r w:rsidRPr="006731F9">
              <w:rPr>
                <w:rFonts w:ascii="Arial" w:hAnsi="Arial" w:cs="Arial"/>
                <w:sz w:val="24"/>
                <w:szCs w:val="24"/>
              </w:rPr>
              <w:t>and also</w:t>
            </w:r>
            <w:proofErr w:type="gramEnd"/>
            <w:r w:rsidR="003E0601">
              <w:rPr>
                <w:rFonts w:ascii="Arial" w:hAnsi="Arial" w:cs="Arial"/>
                <w:sz w:val="24"/>
                <w:szCs w:val="24"/>
              </w:rPr>
              <w:t xml:space="preserve"> have</w:t>
            </w:r>
            <w:r w:rsidRPr="006731F9">
              <w:rPr>
                <w:rFonts w:ascii="Arial" w:hAnsi="Arial" w:cs="Arial"/>
                <w:sz w:val="24"/>
                <w:szCs w:val="24"/>
              </w:rPr>
              <w:t xml:space="preserve"> TIUGA</w:t>
            </w:r>
            <w:r w:rsidR="003A0138">
              <w:rPr>
                <w:rFonts w:ascii="Arial" w:hAnsi="Arial" w:cs="Arial"/>
                <w:sz w:val="24"/>
                <w:szCs w:val="24"/>
              </w:rPr>
              <w:t>s</w:t>
            </w:r>
            <w:r w:rsidRPr="006731F9">
              <w:rPr>
                <w:rFonts w:ascii="Arial" w:hAnsi="Arial" w:cs="Arial"/>
                <w:sz w:val="24"/>
                <w:szCs w:val="24"/>
              </w:rPr>
              <w:t xml:space="preserve"> </w:t>
            </w:r>
            <w:r w:rsidR="003E0601">
              <w:rPr>
                <w:rFonts w:ascii="Arial" w:hAnsi="Arial" w:cs="Arial"/>
                <w:sz w:val="24"/>
                <w:szCs w:val="24"/>
              </w:rPr>
              <w:t>are</w:t>
            </w:r>
            <w:r w:rsidR="003E0601" w:rsidRPr="006731F9">
              <w:rPr>
                <w:rFonts w:ascii="Arial" w:hAnsi="Arial" w:cs="Arial"/>
                <w:sz w:val="24"/>
                <w:szCs w:val="24"/>
              </w:rPr>
              <w:t xml:space="preserve"> </w:t>
            </w:r>
            <w:r w:rsidRPr="006731F9">
              <w:rPr>
                <w:rFonts w:ascii="Arial" w:hAnsi="Arial" w:cs="Arial"/>
                <w:sz w:val="24"/>
                <w:szCs w:val="24"/>
              </w:rPr>
              <w:t xml:space="preserve">required to be compliant with APSA </w:t>
            </w:r>
            <w:r w:rsidR="003E0601">
              <w:rPr>
                <w:rFonts w:ascii="Arial" w:hAnsi="Arial" w:cs="Arial"/>
                <w:sz w:val="24"/>
                <w:szCs w:val="24"/>
              </w:rPr>
              <w:t>requirements</w:t>
            </w:r>
            <w:r w:rsidR="003E0601" w:rsidRPr="006731F9">
              <w:rPr>
                <w:rFonts w:ascii="Arial" w:hAnsi="Arial" w:cs="Arial"/>
                <w:sz w:val="24"/>
                <w:szCs w:val="24"/>
              </w:rPr>
              <w:t xml:space="preserve"> </w:t>
            </w:r>
            <w:r w:rsidRPr="006731F9">
              <w:rPr>
                <w:rFonts w:ascii="Arial" w:hAnsi="Arial" w:cs="Arial"/>
                <w:sz w:val="24"/>
                <w:szCs w:val="24"/>
              </w:rPr>
              <w:t xml:space="preserve">generally. </w:t>
            </w:r>
          </w:p>
          <w:p w14:paraId="3A55E6F4" w14:textId="77777777" w:rsidR="005C5BE3" w:rsidRPr="006731F9" w:rsidRDefault="005C5BE3" w:rsidP="00DE3297">
            <w:pPr>
              <w:rPr>
                <w:rFonts w:ascii="Arial" w:hAnsi="Arial" w:cs="Arial"/>
                <w:sz w:val="24"/>
                <w:szCs w:val="24"/>
              </w:rPr>
            </w:pPr>
          </w:p>
          <w:p w14:paraId="6ABD31FF" w14:textId="25EBB2CC" w:rsidR="005C5BE3" w:rsidRPr="006731F9" w:rsidRDefault="005C5BE3" w:rsidP="007848A1">
            <w:pPr>
              <w:rPr>
                <w:rFonts w:ascii="Arial" w:hAnsi="Arial" w:cs="Arial"/>
                <w:sz w:val="24"/>
                <w:szCs w:val="24"/>
              </w:rPr>
            </w:pPr>
            <w:r w:rsidRPr="006731F9">
              <w:rPr>
                <w:rFonts w:ascii="Arial" w:hAnsi="Arial" w:cs="Arial"/>
                <w:sz w:val="24"/>
                <w:szCs w:val="24"/>
              </w:rPr>
              <w:lastRenderedPageBreak/>
              <w:t xml:space="preserve">Additional title is added to identify the acronyms SPCC and TIUGA in this document. </w:t>
            </w:r>
          </w:p>
          <w:p w14:paraId="4397E343" w14:textId="77777777" w:rsidR="005C5BE3" w:rsidRPr="006731F9" w:rsidRDefault="005C5BE3" w:rsidP="00DE3297">
            <w:pPr>
              <w:rPr>
                <w:rFonts w:ascii="Arial" w:hAnsi="Arial" w:cs="Arial"/>
                <w:sz w:val="24"/>
                <w:szCs w:val="24"/>
              </w:rPr>
            </w:pPr>
          </w:p>
          <w:p w14:paraId="3AEC2D5D" w14:textId="77777777" w:rsidR="005C5BE3" w:rsidRPr="006731F9" w:rsidRDefault="005C5BE3" w:rsidP="00DE3297">
            <w:pPr>
              <w:rPr>
                <w:rFonts w:ascii="Arial" w:hAnsi="Arial" w:cs="Arial"/>
                <w:b/>
                <w:bCs/>
                <w:sz w:val="24"/>
                <w:szCs w:val="24"/>
              </w:rPr>
            </w:pPr>
            <w:r w:rsidRPr="006731F9">
              <w:rPr>
                <w:rFonts w:ascii="Arial" w:hAnsi="Arial" w:cs="Arial"/>
                <w:b/>
                <w:bCs/>
                <w:sz w:val="24"/>
                <w:szCs w:val="24"/>
              </w:rPr>
              <w:t>Modifications:</w:t>
            </w:r>
          </w:p>
          <w:p w14:paraId="213A67D2" w14:textId="17FDE19D" w:rsidR="005C5BE3" w:rsidRPr="006731F9" w:rsidRDefault="005C5BE3" w:rsidP="00DE3297">
            <w:pPr>
              <w:rPr>
                <w:rFonts w:ascii="Arial" w:hAnsi="Arial" w:cs="Arial"/>
                <w:sz w:val="24"/>
                <w:szCs w:val="24"/>
              </w:rPr>
            </w:pPr>
            <w:r w:rsidRPr="006731F9">
              <w:rPr>
                <w:rFonts w:ascii="Arial" w:hAnsi="Arial" w:cs="Arial"/>
                <w:sz w:val="24"/>
                <w:szCs w:val="24"/>
              </w:rPr>
              <w:t>The term qualified</w:t>
            </w:r>
            <w:r w:rsidR="0080258A">
              <w:rPr>
                <w:rFonts w:ascii="Arial" w:hAnsi="Arial" w:cs="Arial"/>
                <w:sz w:val="24"/>
                <w:szCs w:val="24"/>
              </w:rPr>
              <w:t xml:space="preserve"> facility</w:t>
            </w:r>
            <w:r w:rsidRPr="006731F9">
              <w:rPr>
                <w:rFonts w:ascii="Arial" w:hAnsi="Arial" w:cs="Arial"/>
                <w:sz w:val="24"/>
                <w:szCs w:val="24"/>
              </w:rPr>
              <w:t xml:space="preserve"> does not apply because the facilities that will use this </w:t>
            </w:r>
            <w:r w:rsidR="00E43C40">
              <w:rPr>
                <w:rFonts w:ascii="Arial" w:hAnsi="Arial" w:cs="Arial"/>
                <w:sz w:val="24"/>
                <w:szCs w:val="24"/>
              </w:rPr>
              <w:t xml:space="preserve">TIUGA </w:t>
            </w:r>
            <w:r w:rsidRPr="006731F9">
              <w:rPr>
                <w:rFonts w:ascii="Arial" w:hAnsi="Arial" w:cs="Arial"/>
                <w:sz w:val="24"/>
                <w:szCs w:val="24"/>
              </w:rPr>
              <w:t>template are differentiated using criteria in the California Health and Safety Code and not the federal regulations. These regulations are specific to Spill Prevention, Control, and Countermeasure Plan (SPCC) Plan Requirements for a Tank Facility with Tank(s) in an Underground Area (TIUGA) and Less Than 1,320 Gallon Oil Storage Capacity.</w:t>
            </w:r>
          </w:p>
          <w:p w14:paraId="58ADABE5" w14:textId="77777777" w:rsidR="005C5BE3" w:rsidRPr="006731F9" w:rsidRDefault="005C5BE3" w:rsidP="00DE3297">
            <w:pPr>
              <w:rPr>
                <w:rFonts w:ascii="Arial" w:hAnsi="Arial" w:cs="Arial"/>
                <w:sz w:val="24"/>
                <w:szCs w:val="24"/>
              </w:rPr>
            </w:pPr>
          </w:p>
          <w:p w14:paraId="19A84A68" w14:textId="74199A69" w:rsidR="005C5BE3" w:rsidRPr="006731F9" w:rsidRDefault="005C5BE3" w:rsidP="00DE3297">
            <w:pPr>
              <w:rPr>
                <w:rFonts w:ascii="Arial" w:hAnsi="Arial" w:cs="Arial"/>
                <w:sz w:val="24"/>
                <w:szCs w:val="24"/>
              </w:rPr>
            </w:pPr>
            <w:r w:rsidRPr="006731F9">
              <w:rPr>
                <w:rFonts w:ascii="Arial" w:hAnsi="Arial" w:cs="Arial"/>
                <w:sz w:val="24"/>
                <w:szCs w:val="24"/>
              </w:rPr>
              <w:t xml:space="preserve">Federal regulations do not require facilities of less than 1,320 Gallon Oil Storage Capacity to meet safety standards. However, the California Health and Safety Code is more stringent than federal regulations and </w:t>
            </w:r>
            <w:proofErr w:type="gramStart"/>
            <w:r w:rsidRPr="006731F9">
              <w:rPr>
                <w:rFonts w:ascii="Arial" w:hAnsi="Arial" w:cs="Arial"/>
                <w:sz w:val="24"/>
                <w:szCs w:val="24"/>
              </w:rPr>
              <w:t>do</w:t>
            </w:r>
            <w:proofErr w:type="gramEnd"/>
            <w:r w:rsidRPr="006731F9">
              <w:rPr>
                <w:rFonts w:ascii="Arial" w:hAnsi="Arial" w:cs="Arial"/>
                <w:sz w:val="24"/>
                <w:szCs w:val="24"/>
              </w:rPr>
              <w:t xml:space="preserve"> require</w:t>
            </w:r>
            <w:r w:rsidR="00C61CC3">
              <w:rPr>
                <w:rFonts w:ascii="Arial" w:hAnsi="Arial" w:cs="Arial"/>
                <w:sz w:val="24"/>
                <w:szCs w:val="24"/>
              </w:rPr>
              <w:t xml:space="preserve"> tank</w:t>
            </w:r>
            <w:r w:rsidRPr="006731F9">
              <w:rPr>
                <w:rFonts w:ascii="Arial" w:hAnsi="Arial" w:cs="Arial"/>
                <w:sz w:val="24"/>
                <w:szCs w:val="24"/>
              </w:rPr>
              <w:t xml:space="preserve"> facilities of less than 1,320 </w:t>
            </w:r>
            <w:r w:rsidR="00C61CC3">
              <w:rPr>
                <w:rFonts w:ascii="Arial" w:hAnsi="Arial" w:cs="Arial"/>
                <w:sz w:val="24"/>
                <w:szCs w:val="24"/>
              </w:rPr>
              <w:t>g</w:t>
            </w:r>
            <w:r w:rsidRPr="006731F9">
              <w:rPr>
                <w:rFonts w:ascii="Arial" w:hAnsi="Arial" w:cs="Arial"/>
                <w:sz w:val="24"/>
                <w:szCs w:val="24"/>
              </w:rPr>
              <w:t xml:space="preserve">allons of </w:t>
            </w:r>
            <w:r w:rsidR="00C61CC3">
              <w:rPr>
                <w:rFonts w:ascii="Arial" w:hAnsi="Arial" w:cs="Arial"/>
                <w:sz w:val="24"/>
                <w:szCs w:val="24"/>
              </w:rPr>
              <w:t>o</w:t>
            </w:r>
            <w:r w:rsidRPr="006731F9">
              <w:rPr>
                <w:rFonts w:ascii="Arial" w:hAnsi="Arial" w:cs="Arial"/>
                <w:sz w:val="24"/>
                <w:szCs w:val="24"/>
              </w:rPr>
              <w:t xml:space="preserve">il </w:t>
            </w:r>
            <w:r w:rsidR="00C61CC3">
              <w:rPr>
                <w:rFonts w:ascii="Arial" w:hAnsi="Arial" w:cs="Arial"/>
                <w:sz w:val="24"/>
                <w:szCs w:val="24"/>
              </w:rPr>
              <w:t>s</w:t>
            </w:r>
            <w:r w:rsidRPr="006731F9">
              <w:rPr>
                <w:rFonts w:ascii="Arial" w:hAnsi="Arial" w:cs="Arial"/>
                <w:sz w:val="24"/>
                <w:szCs w:val="24"/>
              </w:rPr>
              <w:t xml:space="preserve">torage </w:t>
            </w:r>
            <w:r w:rsidR="00C61CC3">
              <w:rPr>
                <w:rFonts w:ascii="Arial" w:hAnsi="Arial" w:cs="Arial"/>
                <w:sz w:val="24"/>
                <w:szCs w:val="24"/>
              </w:rPr>
              <w:t>c</w:t>
            </w:r>
            <w:r w:rsidRPr="006731F9">
              <w:rPr>
                <w:rFonts w:ascii="Arial" w:hAnsi="Arial" w:cs="Arial"/>
                <w:sz w:val="24"/>
                <w:szCs w:val="24"/>
              </w:rPr>
              <w:t xml:space="preserve">apacity to meet safety standards. </w:t>
            </w:r>
          </w:p>
          <w:p w14:paraId="4A77638F" w14:textId="77777777" w:rsidR="005C5BE3" w:rsidRPr="006731F9" w:rsidRDefault="005C5BE3" w:rsidP="00DE3297">
            <w:pPr>
              <w:rPr>
                <w:rFonts w:ascii="Arial" w:hAnsi="Arial" w:cs="Arial"/>
                <w:sz w:val="24"/>
                <w:szCs w:val="24"/>
              </w:rPr>
            </w:pPr>
          </w:p>
          <w:p w14:paraId="47550F29" w14:textId="2D06DE24" w:rsidR="005C5BE3" w:rsidRPr="006731F9" w:rsidRDefault="005C5BE3" w:rsidP="00DE3297">
            <w:pPr>
              <w:rPr>
                <w:rFonts w:ascii="Arial" w:hAnsi="Arial" w:cs="Arial"/>
                <w:sz w:val="24"/>
                <w:szCs w:val="24"/>
              </w:rPr>
            </w:pPr>
            <w:r w:rsidRPr="006731F9">
              <w:rPr>
                <w:rFonts w:ascii="Arial" w:hAnsi="Arial" w:cs="Arial"/>
                <w:sz w:val="24"/>
                <w:szCs w:val="24"/>
              </w:rPr>
              <w:t xml:space="preserve">References to Sections 112.9-112.12 are removed because these </w:t>
            </w:r>
            <w:r w:rsidRPr="006731F9">
              <w:rPr>
                <w:rFonts w:ascii="Arial" w:hAnsi="Arial" w:cs="Arial"/>
                <w:sz w:val="24"/>
                <w:szCs w:val="24"/>
              </w:rPr>
              <w:lastRenderedPageBreak/>
              <w:t xml:space="preserve">technical elements are not applicable to </w:t>
            </w:r>
            <w:r w:rsidR="00ED58A1">
              <w:rPr>
                <w:rFonts w:ascii="Arial" w:hAnsi="Arial" w:cs="Arial"/>
                <w:sz w:val="24"/>
                <w:szCs w:val="24"/>
              </w:rPr>
              <w:t>APSA</w:t>
            </w:r>
            <w:r w:rsidRPr="006731F9">
              <w:rPr>
                <w:rFonts w:ascii="Arial" w:hAnsi="Arial" w:cs="Arial"/>
                <w:sz w:val="24"/>
                <w:szCs w:val="24"/>
              </w:rPr>
              <w:t xml:space="preserve">. </w:t>
            </w:r>
          </w:p>
          <w:p w14:paraId="05AF008D" w14:textId="77777777" w:rsidR="005C5BE3" w:rsidRPr="006731F9" w:rsidRDefault="005C5BE3" w:rsidP="00DE3297">
            <w:pPr>
              <w:rPr>
                <w:rFonts w:ascii="Arial" w:hAnsi="Arial" w:cs="Arial"/>
                <w:sz w:val="24"/>
                <w:szCs w:val="24"/>
              </w:rPr>
            </w:pPr>
          </w:p>
          <w:p w14:paraId="5AFF20CF" w14:textId="77777777" w:rsidR="005C5BE3" w:rsidRPr="006731F9" w:rsidRDefault="005C5BE3" w:rsidP="00347263">
            <w:pPr>
              <w:rPr>
                <w:rFonts w:ascii="Arial" w:hAnsi="Arial" w:cs="Arial"/>
                <w:sz w:val="24"/>
                <w:szCs w:val="24"/>
              </w:rPr>
            </w:pPr>
            <w:r w:rsidRPr="006731F9">
              <w:rPr>
                <w:rFonts w:ascii="Arial" w:hAnsi="Arial" w:cs="Arial"/>
                <w:sz w:val="24"/>
                <w:szCs w:val="24"/>
              </w:rPr>
              <w:t xml:space="preserve">The symbol “§” is spelled out as Section for consistency with the other APSA program regulations. </w:t>
            </w:r>
          </w:p>
          <w:p w14:paraId="6D49E676" w14:textId="77777777" w:rsidR="005C5BE3" w:rsidRPr="006731F9" w:rsidRDefault="005C5BE3" w:rsidP="00347263">
            <w:pPr>
              <w:rPr>
                <w:rFonts w:ascii="Arial" w:hAnsi="Arial" w:cs="Arial"/>
                <w:sz w:val="24"/>
                <w:szCs w:val="24"/>
              </w:rPr>
            </w:pPr>
          </w:p>
          <w:p w14:paraId="7884E038" w14:textId="345DCA14" w:rsidR="005C5BE3" w:rsidRPr="006731F9" w:rsidRDefault="005C5BE3" w:rsidP="00DE3297">
            <w:pPr>
              <w:rPr>
                <w:rFonts w:ascii="Arial" w:hAnsi="Arial" w:cs="Arial"/>
                <w:sz w:val="24"/>
                <w:szCs w:val="24"/>
              </w:rPr>
            </w:pPr>
            <w:r w:rsidRPr="006731F9">
              <w:rPr>
                <w:rFonts w:ascii="Arial" w:hAnsi="Arial" w:cs="Arial"/>
                <w:sz w:val="24"/>
                <w:szCs w:val="24"/>
              </w:rPr>
              <w:t xml:space="preserve">Most references to “oil” as defined in Section 112.2 are modified to read “petroleum” as defined in Health and Safety Code Section 25270.2(h). </w:t>
            </w:r>
          </w:p>
          <w:p w14:paraId="683B45EE" w14:textId="77777777" w:rsidR="005C5BE3" w:rsidRPr="006731F9" w:rsidRDefault="005C5BE3" w:rsidP="00DE3297">
            <w:pPr>
              <w:rPr>
                <w:rFonts w:ascii="Arial" w:hAnsi="Arial" w:cs="Arial"/>
                <w:sz w:val="24"/>
                <w:szCs w:val="24"/>
              </w:rPr>
            </w:pPr>
          </w:p>
          <w:p w14:paraId="09CB574E" w14:textId="58609296" w:rsidR="005C5BE3" w:rsidRPr="006731F9" w:rsidRDefault="005C5BE3" w:rsidP="00A815D0">
            <w:pPr>
              <w:rPr>
                <w:rFonts w:ascii="Arial" w:hAnsi="Arial" w:cs="Arial"/>
                <w:sz w:val="24"/>
                <w:szCs w:val="24"/>
              </w:rPr>
            </w:pPr>
            <w:r w:rsidRPr="006731F9">
              <w:rPr>
                <w:rFonts w:ascii="Arial" w:hAnsi="Arial" w:cs="Arial"/>
                <w:sz w:val="24"/>
                <w:szCs w:val="24"/>
              </w:rPr>
              <w:t xml:space="preserve">Health and Safety Code Section 25270.2 (o) </w:t>
            </w:r>
            <w:proofErr w:type="gramStart"/>
            <w:r w:rsidRPr="006731F9">
              <w:rPr>
                <w:rFonts w:ascii="Arial" w:hAnsi="Arial" w:cs="Arial"/>
                <w:sz w:val="24"/>
                <w:szCs w:val="24"/>
              </w:rPr>
              <w:t>defines</w:t>
            </w:r>
            <w:proofErr w:type="gramEnd"/>
            <w:r w:rsidRPr="006731F9">
              <w:rPr>
                <w:rFonts w:ascii="Arial" w:hAnsi="Arial" w:cs="Arial"/>
                <w:sz w:val="24"/>
                <w:szCs w:val="24"/>
              </w:rPr>
              <w:t xml:space="preserve"> TIUGA tank facility and 25270.2(h) defines petroleum</w:t>
            </w:r>
            <w:r w:rsidR="008942C2">
              <w:rPr>
                <w:rFonts w:ascii="Arial" w:hAnsi="Arial" w:cs="Arial"/>
                <w:sz w:val="24"/>
                <w:szCs w:val="24"/>
              </w:rPr>
              <w:t>.</w:t>
            </w:r>
          </w:p>
          <w:p w14:paraId="58E11058" w14:textId="77777777" w:rsidR="005C5BE3" w:rsidRPr="006731F9" w:rsidRDefault="005C5BE3" w:rsidP="00A815D0">
            <w:pPr>
              <w:rPr>
                <w:rFonts w:ascii="Arial" w:hAnsi="Arial" w:cs="Arial"/>
                <w:sz w:val="24"/>
                <w:szCs w:val="24"/>
              </w:rPr>
            </w:pPr>
          </w:p>
          <w:p w14:paraId="4D3CE4F9" w14:textId="45713D3D" w:rsidR="005C5BE3" w:rsidRPr="006731F9" w:rsidRDefault="005C5BE3" w:rsidP="00A815D0">
            <w:pPr>
              <w:rPr>
                <w:rFonts w:ascii="Arial" w:hAnsi="Arial" w:cs="Arial"/>
                <w:sz w:val="24"/>
                <w:szCs w:val="24"/>
              </w:rPr>
            </w:pPr>
            <w:r w:rsidRPr="006731F9">
              <w:rPr>
                <w:rFonts w:ascii="Arial" w:hAnsi="Arial" w:cs="Arial"/>
                <w:sz w:val="24"/>
                <w:szCs w:val="24"/>
              </w:rPr>
              <w:t>Health and Safety Code Section 25270.3(c)(1) and (c)(2)</w:t>
            </w:r>
            <w:r w:rsidR="008942C2">
              <w:rPr>
                <w:rFonts w:ascii="Arial" w:hAnsi="Arial" w:cs="Arial"/>
                <w:sz w:val="24"/>
                <w:szCs w:val="24"/>
              </w:rPr>
              <w:t xml:space="preserve"> are the applicability for TIUGA tank facilities. </w:t>
            </w:r>
          </w:p>
          <w:p w14:paraId="3428F89A" w14:textId="77777777" w:rsidR="005C5BE3" w:rsidRPr="006731F9" w:rsidRDefault="005C5BE3" w:rsidP="00A815D0">
            <w:pPr>
              <w:rPr>
                <w:rFonts w:ascii="Arial" w:hAnsi="Arial" w:cs="Arial"/>
                <w:sz w:val="24"/>
                <w:szCs w:val="24"/>
              </w:rPr>
            </w:pPr>
          </w:p>
          <w:p w14:paraId="22D6051D" w14:textId="1A0F02C8" w:rsidR="005C5BE3" w:rsidRPr="006731F9" w:rsidRDefault="005C5BE3" w:rsidP="00A815D0">
            <w:pPr>
              <w:rPr>
                <w:rFonts w:ascii="Arial" w:hAnsi="Arial" w:cs="Arial"/>
                <w:sz w:val="24"/>
                <w:szCs w:val="24"/>
              </w:rPr>
            </w:pPr>
            <w:r w:rsidRPr="006731F9">
              <w:rPr>
                <w:rFonts w:ascii="Arial" w:hAnsi="Arial" w:cs="Arial"/>
                <w:sz w:val="24"/>
                <w:szCs w:val="24"/>
              </w:rPr>
              <w:t>Health and Safety Code Section 25270.4.5(a)</w:t>
            </w:r>
            <w:r w:rsidR="008942C2">
              <w:rPr>
                <w:rFonts w:ascii="Arial" w:hAnsi="Arial" w:cs="Arial"/>
                <w:sz w:val="24"/>
                <w:szCs w:val="24"/>
              </w:rPr>
              <w:t xml:space="preserve"> </w:t>
            </w:r>
            <w:proofErr w:type="gramStart"/>
            <w:r w:rsidR="008942C2">
              <w:rPr>
                <w:rFonts w:ascii="Arial" w:hAnsi="Arial" w:cs="Arial"/>
                <w:sz w:val="24"/>
                <w:szCs w:val="24"/>
              </w:rPr>
              <w:t>requires</w:t>
            </w:r>
            <w:proofErr w:type="gramEnd"/>
            <w:r w:rsidR="008942C2">
              <w:rPr>
                <w:rFonts w:ascii="Arial" w:hAnsi="Arial" w:cs="Arial"/>
                <w:sz w:val="24"/>
                <w:szCs w:val="24"/>
              </w:rPr>
              <w:t xml:space="preserve"> APSA tank facilities, except for conditionally exempt tank facilities, to prepare an SPCC Plan using the same format as the federal SPCC Rule. </w:t>
            </w:r>
          </w:p>
          <w:p w14:paraId="6F5ACF30" w14:textId="77777777" w:rsidR="005C5BE3" w:rsidRDefault="005C5BE3" w:rsidP="00DE3297">
            <w:pPr>
              <w:rPr>
                <w:rFonts w:ascii="Arial" w:hAnsi="Arial" w:cs="Arial"/>
                <w:sz w:val="24"/>
                <w:szCs w:val="24"/>
              </w:rPr>
            </w:pPr>
          </w:p>
          <w:p w14:paraId="72AFB79A" w14:textId="620C1A9F" w:rsidR="008942C2" w:rsidRPr="006731F9" w:rsidRDefault="008942C2" w:rsidP="00DE3297">
            <w:pPr>
              <w:rPr>
                <w:rFonts w:ascii="Arial" w:hAnsi="Arial" w:cs="Arial"/>
                <w:sz w:val="24"/>
                <w:szCs w:val="24"/>
              </w:rPr>
            </w:pPr>
            <w:r>
              <w:rPr>
                <w:rFonts w:ascii="Arial" w:hAnsi="Arial" w:cs="Arial"/>
                <w:sz w:val="24"/>
                <w:szCs w:val="24"/>
              </w:rPr>
              <w:t xml:space="preserve">Health and Safety Code Section </w:t>
            </w:r>
            <w:r w:rsidRPr="006731F9">
              <w:rPr>
                <w:rFonts w:ascii="Arial" w:hAnsi="Arial" w:cs="Arial"/>
                <w:sz w:val="24"/>
                <w:szCs w:val="24"/>
              </w:rPr>
              <w:t>25270.4.5(</w:t>
            </w:r>
            <w:r>
              <w:rPr>
                <w:rFonts w:ascii="Arial" w:hAnsi="Arial" w:cs="Arial"/>
                <w:sz w:val="24"/>
                <w:szCs w:val="24"/>
              </w:rPr>
              <w:t>c</w:t>
            </w:r>
            <w:r w:rsidRPr="006731F9">
              <w:rPr>
                <w:rFonts w:ascii="Arial" w:hAnsi="Arial" w:cs="Arial"/>
                <w:sz w:val="24"/>
                <w:szCs w:val="24"/>
              </w:rPr>
              <w:t>)</w:t>
            </w:r>
            <w:r>
              <w:rPr>
                <w:rFonts w:ascii="Arial" w:hAnsi="Arial" w:cs="Arial"/>
                <w:sz w:val="24"/>
                <w:szCs w:val="24"/>
              </w:rPr>
              <w:t xml:space="preserve"> </w:t>
            </w:r>
            <w:proofErr w:type="gramStart"/>
            <w:r w:rsidR="00BD3AE2">
              <w:rPr>
                <w:rFonts w:ascii="Arial" w:hAnsi="Arial" w:cs="Arial"/>
                <w:sz w:val="24"/>
                <w:szCs w:val="24"/>
              </w:rPr>
              <w:t>allows</w:t>
            </w:r>
            <w:proofErr w:type="gramEnd"/>
            <w:r w:rsidR="00BD3AE2">
              <w:rPr>
                <w:rFonts w:ascii="Arial" w:hAnsi="Arial" w:cs="Arial"/>
                <w:sz w:val="24"/>
                <w:szCs w:val="24"/>
              </w:rPr>
              <w:t xml:space="preserve"> TIUGA Tank facilities to use the alternative </w:t>
            </w:r>
            <w:r w:rsidR="00BD3AE2">
              <w:rPr>
                <w:rFonts w:ascii="Arial" w:hAnsi="Arial" w:cs="Arial"/>
                <w:sz w:val="24"/>
                <w:szCs w:val="24"/>
              </w:rPr>
              <w:lastRenderedPageBreak/>
              <w:t xml:space="preserve">format (TIUGA template) adopted by the OSFM. </w:t>
            </w:r>
          </w:p>
          <w:p w14:paraId="19CAABAB" w14:textId="45627EC5" w:rsidR="005C5BE3" w:rsidRPr="006731F9" w:rsidRDefault="005C5BE3" w:rsidP="00DE3297">
            <w:pPr>
              <w:rPr>
                <w:rFonts w:ascii="Arial" w:hAnsi="Arial" w:cs="Arial"/>
                <w:sz w:val="24"/>
                <w:szCs w:val="24"/>
              </w:rPr>
            </w:pPr>
            <w:r w:rsidRPr="006731F9">
              <w:rPr>
                <w:rFonts w:ascii="Arial" w:hAnsi="Arial" w:cs="Arial"/>
                <w:sz w:val="24"/>
                <w:szCs w:val="24"/>
              </w:rPr>
              <w:t xml:space="preserve"> </w:t>
            </w:r>
          </w:p>
        </w:tc>
        <w:tc>
          <w:tcPr>
            <w:tcW w:w="4230" w:type="dxa"/>
          </w:tcPr>
          <w:p w14:paraId="4EE9AEBE" w14:textId="77777777" w:rsidR="005C5BE3" w:rsidRPr="006731F9" w:rsidRDefault="005C5BE3" w:rsidP="00DE3297">
            <w:pPr>
              <w:pStyle w:val="Heading2"/>
              <w:spacing w:before="0" w:beforeAutospacing="0" w:after="0" w:afterAutospacing="0"/>
              <w:rPr>
                <w:rFonts w:ascii="Arial" w:hAnsi="Arial" w:cs="Arial"/>
                <w:sz w:val="24"/>
                <w:szCs w:val="24"/>
              </w:rPr>
            </w:pPr>
            <w:r w:rsidRPr="006731F9">
              <w:rPr>
                <w:rFonts w:ascii="Arial" w:hAnsi="Arial" w:cs="Arial"/>
                <w:sz w:val="24"/>
                <w:szCs w:val="24"/>
              </w:rPr>
              <w:lastRenderedPageBreak/>
              <w:t xml:space="preserve">Section XXX </w:t>
            </w:r>
          </w:p>
          <w:p w14:paraId="6EA62C12" w14:textId="6BC3774B" w:rsidR="005C5BE3" w:rsidRPr="006731F9" w:rsidRDefault="005C5BE3" w:rsidP="00DE3297">
            <w:pPr>
              <w:pStyle w:val="Heading2"/>
              <w:spacing w:before="0" w:beforeAutospacing="0" w:after="0" w:afterAutospacing="0"/>
              <w:rPr>
                <w:rFonts w:ascii="Arial" w:hAnsi="Arial" w:cs="Arial"/>
                <w:sz w:val="24"/>
                <w:szCs w:val="24"/>
              </w:rPr>
            </w:pPr>
            <w:r w:rsidRPr="006731F9">
              <w:rPr>
                <w:rFonts w:ascii="Arial" w:hAnsi="Arial" w:cs="Arial"/>
                <w:sz w:val="24"/>
                <w:szCs w:val="24"/>
              </w:rPr>
              <w:t xml:space="preserve">Spill Prevention, Control, and Countermeasure Plan Requirements for a Tank Facility with Tank(s) in an Underground </w:t>
            </w:r>
            <w:r w:rsidRPr="006731F9">
              <w:rPr>
                <w:rFonts w:ascii="Arial" w:hAnsi="Arial" w:cs="Arial"/>
                <w:sz w:val="24"/>
                <w:szCs w:val="24"/>
              </w:rPr>
              <w:lastRenderedPageBreak/>
              <w:t>Area and Less Than 1,320 Gallon Oil Storage Capacity.</w:t>
            </w:r>
          </w:p>
          <w:p w14:paraId="0F287659" w14:textId="228AE240" w:rsidR="005C5BE3" w:rsidRPr="006731F9" w:rsidRDefault="005C5BE3" w:rsidP="00DE3297">
            <w:pPr>
              <w:rPr>
                <w:rFonts w:ascii="Arial" w:hAnsi="Arial" w:cs="Arial"/>
                <w:sz w:val="24"/>
                <w:szCs w:val="24"/>
              </w:rPr>
            </w:pPr>
          </w:p>
        </w:tc>
        <w:tc>
          <w:tcPr>
            <w:tcW w:w="2970" w:type="dxa"/>
          </w:tcPr>
          <w:p w14:paraId="7E438BA0" w14:textId="54AF5760" w:rsidR="005C5BE3" w:rsidRDefault="008F60F1" w:rsidP="00DE3297">
            <w:pPr>
              <w:rPr>
                <w:rFonts w:ascii="Arial" w:hAnsi="Arial" w:cs="Arial"/>
                <w:sz w:val="24"/>
                <w:szCs w:val="24"/>
              </w:rPr>
            </w:pPr>
            <w:r>
              <w:rPr>
                <w:rFonts w:ascii="Arial" w:hAnsi="Arial" w:cs="Arial"/>
                <w:sz w:val="24"/>
                <w:szCs w:val="24"/>
              </w:rPr>
              <w:lastRenderedPageBreak/>
              <w:t>TIUGA</w:t>
            </w:r>
            <w:r w:rsidR="008F7382">
              <w:rPr>
                <w:rFonts w:ascii="Arial" w:hAnsi="Arial" w:cs="Arial"/>
                <w:sz w:val="24"/>
                <w:szCs w:val="24"/>
              </w:rPr>
              <w:t xml:space="preserve"> tank facilitie</w:t>
            </w:r>
            <w:r>
              <w:rPr>
                <w:rFonts w:ascii="Arial" w:hAnsi="Arial" w:cs="Arial"/>
                <w:sz w:val="24"/>
                <w:szCs w:val="24"/>
              </w:rPr>
              <w:t>s</w:t>
            </w:r>
            <w:r w:rsidR="008F7382">
              <w:rPr>
                <w:rFonts w:ascii="Arial" w:hAnsi="Arial" w:cs="Arial"/>
                <w:sz w:val="24"/>
                <w:szCs w:val="24"/>
              </w:rPr>
              <w:t xml:space="preserve"> that will be using the TIUGA template</w:t>
            </w:r>
            <w:r>
              <w:rPr>
                <w:rFonts w:ascii="Arial" w:hAnsi="Arial" w:cs="Arial"/>
                <w:sz w:val="24"/>
                <w:szCs w:val="24"/>
              </w:rPr>
              <w:t xml:space="preserve"> are generally smaller scale. </w:t>
            </w:r>
            <w:r w:rsidR="001E59BF">
              <w:rPr>
                <w:rFonts w:ascii="Arial" w:hAnsi="Arial" w:cs="Arial"/>
                <w:sz w:val="24"/>
                <w:szCs w:val="24"/>
              </w:rPr>
              <w:t xml:space="preserve">Examples: </w:t>
            </w:r>
            <w:r w:rsidR="008F7382">
              <w:rPr>
                <w:rFonts w:ascii="Arial" w:hAnsi="Arial" w:cs="Arial"/>
                <w:sz w:val="24"/>
                <w:szCs w:val="24"/>
              </w:rPr>
              <w:t>hotel b</w:t>
            </w:r>
            <w:r w:rsidR="001E59BF">
              <w:rPr>
                <w:rFonts w:ascii="Arial" w:hAnsi="Arial" w:cs="Arial"/>
                <w:sz w:val="24"/>
                <w:szCs w:val="24"/>
              </w:rPr>
              <w:t xml:space="preserve">asement, </w:t>
            </w:r>
            <w:r w:rsidR="008F7382">
              <w:rPr>
                <w:rFonts w:ascii="Arial" w:hAnsi="Arial" w:cs="Arial"/>
                <w:sz w:val="24"/>
                <w:szCs w:val="24"/>
              </w:rPr>
              <w:t xml:space="preserve">high-rise </w:t>
            </w:r>
            <w:r w:rsidR="008F7382">
              <w:rPr>
                <w:rFonts w:ascii="Arial" w:hAnsi="Arial" w:cs="Arial"/>
                <w:sz w:val="24"/>
                <w:szCs w:val="24"/>
              </w:rPr>
              <w:lastRenderedPageBreak/>
              <w:t>office building, small hospital or clinic</w:t>
            </w:r>
            <w:r w:rsidR="001E59BF">
              <w:rPr>
                <w:rFonts w:ascii="Arial" w:hAnsi="Arial" w:cs="Arial"/>
                <w:sz w:val="24"/>
                <w:szCs w:val="24"/>
              </w:rPr>
              <w:t>.</w:t>
            </w:r>
          </w:p>
          <w:p w14:paraId="00264A51" w14:textId="77777777" w:rsidR="00EA51CE" w:rsidRDefault="00EA51CE" w:rsidP="00DE3297">
            <w:pPr>
              <w:rPr>
                <w:rFonts w:ascii="Arial" w:hAnsi="Arial" w:cs="Arial"/>
                <w:sz w:val="24"/>
                <w:szCs w:val="24"/>
              </w:rPr>
            </w:pPr>
          </w:p>
          <w:p w14:paraId="1E50E2CA" w14:textId="67C4E821" w:rsidR="00DD6FF5" w:rsidRPr="006731F9" w:rsidRDefault="00DD6FF5" w:rsidP="00DE3297">
            <w:pPr>
              <w:rPr>
                <w:rFonts w:ascii="Arial" w:hAnsi="Arial" w:cs="Arial"/>
                <w:sz w:val="24"/>
                <w:szCs w:val="24"/>
              </w:rPr>
            </w:pPr>
          </w:p>
        </w:tc>
      </w:tr>
      <w:tr w:rsidR="000543B5" w:rsidRPr="006731F9" w14:paraId="607493F9" w14:textId="77777777" w:rsidTr="000543B5">
        <w:tc>
          <w:tcPr>
            <w:tcW w:w="2193" w:type="dxa"/>
          </w:tcPr>
          <w:p w14:paraId="4C97FA53" w14:textId="7F23EB7F" w:rsidR="005C5BE3" w:rsidRPr="006731F9" w:rsidRDefault="005C5BE3" w:rsidP="00DE3297">
            <w:pPr>
              <w:rPr>
                <w:rFonts w:ascii="Arial" w:hAnsi="Arial" w:cs="Arial"/>
                <w:b/>
                <w:bCs/>
                <w:sz w:val="24"/>
                <w:szCs w:val="24"/>
              </w:rPr>
            </w:pPr>
            <w:r w:rsidRPr="006731F9">
              <w:rPr>
                <w:rFonts w:ascii="Arial" w:hAnsi="Arial" w:cs="Arial"/>
                <w:b/>
                <w:bCs/>
                <w:sz w:val="24"/>
                <w:szCs w:val="24"/>
              </w:rPr>
              <w:lastRenderedPageBreak/>
              <w:t>Section 112.6(a)(1) Preparation and Self-Certification of the Plan.</w:t>
            </w:r>
          </w:p>
        </w:tc>
        <w:tc>
          <w:tcPr>
            <w:tcW w:w="4102" w:type="dxa"/>
          </w:tcPr>
          <w:p w14:paraId="05FB9146" w14:textId="57776A67" w:rsidR="005C5BE3" w:rsidRPr="006731F9" w:rsidRDefault="005C5BE3" w:rsidP="00DE3297">
            <w:pPr>
              <w:rPr>
                <w:rFonts w:ascii="Arial" w:hAnsi="Arial" w:cs="Arial"/>
                <w:b/>
                <w:bCs/>
                <w:sz w:val="24"/>
                <w:szCs w:val="24"/>
              </w:rPr>
            </w:pPr>
            <w:r w:rsidRPr="006731F9">
              <w:rPr>
                <w:rFonts w:ascii="Arial" w:hAnsi="Arial" w:cs="Arial"/>
                <w:b/>
                <w:bCs/>
                <w:sz w:val="24"/>
                <w:szCs w:val="24"/>
              </w:rPr>
              <w:t>Modifications:</w:t>
            </w:r>
          </w:p>
          <w:p w14:paraId="63BF2020" w14:textId="4A3FD569" w:rsidR="009569F8" w:rsidRDefault="005C5BE3" w:rsidP="00DE3297">
            <w:pPr>
              <w:rPr>
                <w:rFonts w:ascii="Arial" w:hAnsi="Arial" w:cs="Arial"/>
                <w:sz w:val="24"/>
                <w:szCs w:val="24"/>
              </w:rPr>
            </w:pPr>
            <w:r w:rsidRPr="006731F9">
              <w:rPr>
                <w:rFonts w:ascii="Arial" w:hAnsi="Arial" w:cs="Arial"/>
                <w:sz w:val="24"/>
                <w:szCs w:val="24"/>
              </w:rPr>
              <w:t xml:space="preserve">TIUGA tank facility owners or operators have the option to use the adopted </w:t>
            </w:r>
            <w:r w:rsidR="00E43C40">
              <w:rPr>
                <w:rFonts w:ascii="Arial" w:hAnsi="Arial" w:cs="Arial"/>
                <w:sz w:val="24"/>
                <w:szCs w:val="24"/>
              </w:rPr>
              <w:t xml:space="preserve">TIUGA </w:t>
            </w:r>
            <w:r w:rsidRPr="006731F9">
              <w:rPr>
                <w:rFonts w:ascii="Arial" w:hAnsi="Arial" w:cs="Arial"/>
                <w:sz w:val="24"/>
                <w:szCs w:val="24"/>
              </w:rPr>
              <w:t>template or prepare an SPCC Plan</w:t>
            </w:r>
            <w:r w:rsidR="00054004">
              <w:rPr>
                <w:rFonts w:ascii="Arial" w:hAnsi="Arial" w:cs="Arial"/>
                <w:sz w:val="24"/>
                <w:szCs w:val="24"/>
              </w:rPr>
              <w:t xml:space="preserve"> that meets federal requirements</w:t>
            </w:r>
            <w:r w:rsidRPr="006731F9">
              <w:rPr>
                <w:rFonts w:ascii="Arial" w:hAnsi="Arial" w:cs="Arial"/>
                <w:sz w:val="24"/>
                <w:szCs w:val="24"/>
              </w:rPr>
              <w:t xml:space="preserve">. </w:t>
            </w:r>
            <w:r w:rsidR="00054004">
              <w:rPr>
                <w:rFonts w:ascii="Arial" w:hAnsi="Arial" w:cs="Arial"/>
                <w:sz w:val="24"/>
                <w:szCs w:val="24"/>
              </w:rPr>
              <w:t xml:space="preserve">Federal regulations provide three SPCC Plan options: Tier 1, Tier 2, and PE Plan. </w:t>
            </w:r>
            <w:r w:rsidR="009569F8">
              <w:rPr>
                <w:rFonts w:ascii="Arial" w:hAnsi="Arial" w:cs="Arial"/>
                <w:sz w:val="24"/>
                <w:szCs w:val="24"/>
              </w:rPr>
              <w:t>The option to prepare a</w:t>
            </w:r>
            <w:r w:rsidR="00054004">
              <w:rPr>
                <w:rFonts w:ascii="Arial" w:hAnsi="Arial" w:cs="Arial"/>
                <w:sz w:val="24"/>
                <w:szCs w:val="24"/>
              </w:rPr>
              <w:t xml:space="preserve">n equivalent plan meeting the TIUGA template requirements </w:t>
            </w:r>
            <w:r w:rsidR="009569F8">
              <w:rPr>
                <w:rFonts w:ascii="Arial" w:hAnsi="Arial" w:cs="Arial"/>
                <w:sz w:val="24"/>
                <w:szCs w:val="24"/>
              </w:rPr>
              <w:t xml:space="preserve">is not explicitly provided under the APSA statute; therefore, the </w:t>
            </w:r>
            <w:r w:rsidR="00BE62A7">
              <w:rPr>
                <w:rFonts w:ascii="Arial" w:hAnsi="Arial" w:cs="Arial"/>
                <w:sz w:val="24"/>
                <w:szCs w:val="24"/>
              </w:rPr>
              <w:t>option</w:t>
            </w:r>
            <w:r w:rsidR="009569F8">
              <w:rPr>
                <w:rFonts w:ascii="Arial" w:hAnsi="Arial" w:cs="Arial"/>
                <w:sz w:val="24"/>
                <w:szCs w:val="24"/>
              </w:rPr>
              <w:t xml:space="preserve"> to allow an equivalent SPCC Plan that meets this section is removed</w:t>
            </w:r>
            <w:r w:rsidR="00054004">
              <w:rPr>
                <w:rFonts w:ascii="Arial" w:hAnsi="Arial" w:cs="Arial"/>
                <w:sz w:val="24"/>
                <w:szCs w:val="24"/>
              </w:rPr>
              <w:t xml:space="preserve">.  </w:t>
            </w:r>
            <w:r w:rsidR="00BE62A7">
              <w:rPr>
                <w:rFonts w:ascii="Arial" w:hAnsi="Arial" w:cs="Arial"/>
                <w:sz w:val="24"/>
                <w:szCs w:val="24"/>
              </w:rPr>
              <w:t xml:space="preserve">TIUGA stakeholders have </w:t>
            </w:r>
            <w:r w:rsidR="00333F90">
              <w:rPr>
                <w:rFonts w:ascii="Arial" w:hAnsi="Arial" w:cs="Arial"/>
                <w:sz w:val="24"/>
                <w:szCs w:val="24"/>
              </w:rPr>
              <w:t xml:space="preserve">four </w:t>
            </w:r>
            <w:r w:rsidR="00BE62A7">
              <w:rPr>
                <w:rFonts w:ascii="Arial" w:hAnsi="Arial" w:cs="Arial"/>
                <w:sz w:val="24"/>
                <w:szCs w:val="24"/>
              </w:rPr>
              <w:t>o</w:t>
            </w:r>
            <w:r w:rsidR="009569F8">
              <w:rPr>
                <w:rFonts w:ascii="Arial" w:hAnsi="Arial" w:cs="Arial"/>
                <w:sz w:val="24"/>
                <w:szCs w:val="24"/>
              </w:rPr>
              <w:t>ptions</w:t>
            </w:r>
            <w:r w:rsidR="00333F90">
              <w:rPr>
                <w:rFonts w:ascii="Arial" w:hAnsi="Arial" w:cs="Arial"/>
                <w:sz w:val="24"/>
                <w:szCs w:val="24"/>
              </w:rPr>
              <w:t>;</w:t>
            </w:r>
            <w:r w:rsidR="009569F8">
              <w:rPr>
                <w:rFonts w:ascii="Arial" w:hAnsi="Arial" w:cs="Arial"/>
                <w:sz w:val="24"/>
                <w:szCs w:val="24"/>
              </w:rPr>
              <w:t xml:space="preserve"> too many options may cause confusion and </w:t>
            </w:r>
            <w:r w:rsidR="00BE62A7">
              <w:rPr>
                <w:rFonts w:ascii="Arial" w:hAnsi="Arial" w:cs="Arial"/>
                <w:sz w:val="24"/>
                <w:szCs w:val="24"/>
              </w:rPr>
              <w:t xml:space="preserve">be </w:t>
            </w:r>
            <w:r w:rsidR="009569F8">
              <w:rPr>
                <w:rFonts w:ascii="Arial" w:hAnsi="Arial" w:cs="Arial"/>
                <w:sz w:val="24"/>
                <w:szCs w:val="24"/>
              </w:rPr>
              <w:t xml:space="preserve">problematic for TIUGA stakeholders.  Most TIUGA tank facility owners or operators of TIUGA storing less than 1,320 gallons of oil are not familiar with SPCC requirements. </w:t>
            </w:r>
          </w:p>
          <w:p w14:paraId="4053C033" w14:textId="77777777" w:rsidR="005C5BE3" w:rsidRDefault="005C5BE3" w:rsidP="00DE3297">
            <w:pPr>
              <w:rPr>
                <w:rFonts w:ascii="Arial" w:hAnsi="Arial" w:cs="Arial"/>
                <w:sz w:val="24"/>
                <w:szCs w:val="24"/>
              </w:rPr>
            </w:pPr>
          </w:p>
          <w:p w14:paraId="7FF92B64" w14:textId="159AEADE" w:rsidR="00B02B35" w:rsidRDefault="00B02B35" w:rsidP="00DE3297">
            <w:pPr>
              <w:rPr>
                <w:rFonts w:ascii="Arial" w:hAnsi="Arial" w:cs="Arial"/>
                <w:sz w:val="24"/>
                <w:szCs w:val="24"/>
              </w:rPr>
            </w:pPr>
            <w:r>
              <w:rPr>
                <w:rFonts w:ascii="Arial" w:hAnsi="Arial" w:cs="Arial"/>
                <w:sz w:val="24"/>
                <w:szCs w:val="24"/>
              </w:rPr>
              <w:t>Removed ‘self’ in subsection title</w:t>
            </w:r>
            <w:r w:rsidR="006433F8">
              <w:rPr>
                <w:rFonts w:ascii="Arial" w:hAnsi="Arial" w:cs="Arial"/>
                <w:sz w:val="24"/>
                <w:szCs w:val="24"/>
              </w:rPr>
              <w:t>; it was deemed unnecessary</w:t>
            </w:r>
            <w:r>
              <w:rPr>
                <w:rFonts w:ascii="Arial" w:hAnsi="Arial" w:cs="Arial"/>
                <w:sz w:val="24"/>
                <w:szCs w:val="24"/>
              </w:rPr>
              <w:t>.</w:t>
            </w:r>
          </w:p>
          <w:p w14:paraId="418764DB" w14:textId="77777777" w:rsidR="00B02B35" w:rsidRDefault="00B02B35" w:rsidP="00DE3297">
            <w:pPr>
              <w:rPr>
                <w:rFonts w:ascii="Arial" w:hAnsi="Arial" w:cs="Arial"/>
                <w:sz w:val="24"/>
                <w:szCs w:val="24"/>
              </w:rPr>
            </w:pPr>
          </w:p>
          <w:p w14:paraId="0C1EF81E" w14:textId="08EF62D4" w:rsidR="00C61CC3" w:rsidRDefault="00C61CC3" w:rsidP="00DE3297">
            <w:pPr>
              <w:rPr>
                <w:rFonts w:ascii="Arial" w:hAnsi="Arial" w:cs="Arial"/>
                <w:sz w:val="24"/>
                <w:szCs w:val="24"/>
              </w:rPr>
            </w:pPr>
            <w:r>
              <w:rPr>
                <w:rFonts w:ascii="Arial" w:hAnsi="Arial" w:cs="Arial"/>
                <w:sz w:val="24"/>
                <w:szCs w:val="24"/>
              </w:rPr>
              <w:lastRenderedPageBreak/>
              <w:t xml:space="preserve">This section is modified to replace ‘you’ </w:t>
            </w:r>
            <w:r w:rsidR="00EF5C45">
              <w:rPr>
                <w:rFonts w:ascii="Arial" w:hAnsi="Arial" w:cs="Arial"/>
                <w:sz w:val="24"/>
                <w:szCs w:val="24"/>
              </w:rPr>
              <w:t>with</w:t>
            </w:r>
            <w:r>
              <w:rPr>
                <w:rFonts w:ascii="Arial" w:hAnsi="Arial" w:cs="Arial"/>
                <w:sz w:val="24"/>
                <w:szCs w:val="24"/>
              </w:rPr>
              <w:t xml:space="preserve"> ‘owner or operator</w:t>
            </w:r>
            <w:r w:rsidR="008F7382">
              <w:rPr>
                <w:rFonts w:ascii="Arial" w:hAnsi="Arial" w:cs="Arial"/>
                <w:sz w:val="24"/>
                <w:szCs w:val="24"/>
              </w:rPr>
              <w:t>’</w:t>
            </w:r>
            <w:r>
              <w:rPr>
                <w:rFonts w:ascii="Arial" w:hAnsi="Arial" w:cs="Arial"/>
                <w:sz w:val="24"/>
                <w:szCs w:val="24"/>
              </w:rPr>
              <w:t xml:space="preserve">, </w:t>
            </w:r>
            <w:r w:rsidR="008F7382">
              <w:rPr>
                <w:rFonts w:ascii="Arial" w:hAnsi="Arial" w:cs="Arial"/>
                <w:sz w:val="24"/>
                <w:szCs w:val="24"/>
              </w:rPr>
              <w:t>if</w:t>
            </w:r>
            <w:r>
              <w:rPr>
                <w:rFonts w:ascii="Arial" w:hAnsi="Arial" w:cs="Arial"/>
                <w:sz w:val="24"/>
                <w:szCs w:val="24"/>
              </w:rPr>
              <w:t xml:space="preserve"> applicable, to be consistent with language used in APSA regulations.</w:t>
            </w:r>
            <w:r w:rsidR="009569F8">
              <w:rPr>
                <w:rFonts w:ascii="Arial" w:hAnsi="Arial" w:cs="Arial"/>
                <w:sz w:val="24"/>
                <w:szCs w:val="24"/>
              </w:rPr>
              <w:t xml:space="preserve"> ‘You’ is not used in APSA regulations.</w:t>
            </w:r>
          </w:p>
          <w:p w14:paraId="729F3482" w14:textId="77777777" w:rsidR="00A172AE" w:rsidRDefault="00A172AE" w:rsidP="00DE3297">
            <w:pPr>
              <w:rPr>
                <w:rFonts w:ascii="Arial" w:hAnsi="Arial" w:cs="Arial"/>
                <w:sz w:val="24"/>
                <w:szCs w:val="24"/>
              </w:rPr>
            </w:pPr>
          </w:p>
          <w:p w14:paraId="415E95CD" w14:textId="36949B60" w:rsidR="00A172AE" w:rsidRDefault="00A172AE" w:rsidP="00DE3297">
            <w:pPr>
              <w:rPr>
                <w:rFonts w:ascii="Arial" w:hAnsi="Arial" w:cs="Arial"/>
                <w:sz w:val="24"/>
                <w:szCs w:val="24"/>
              </w:rPr>
            </w:pPr>
            <w:r>
              <w:rPr>
                <w:rFonts w:ascii="Arial" w:hAnsi="Arial" w:cs="Arial"/>
                <w:sz w:val="24"/>
                <w:szCs w:val="24"/>
              </w:rPr>
              <w:t>Modifications include minor grammar edits, such as inserting ‘an’ or ‘the’, as applicable.</w:t>
            </w:r>
          </w:p>
          <w:p w14:paraId="1CE64CA1" w14:textId="77777777" w:rsidR="00C61CC3" w:rsidRPr="006731F9" w:rsidRDefault="00C61CC3" w:rsidP="00DE3297">
            <w:pPr>
              <w:rPr>
                <w:rFonts w:ascii="Arial" w:hAnsi="Arial" w:cs="Arial"/>
                <w:sz w:val="24"/>
                <w:szCs w:val="24"/>
              </w:rPr>
            </w:pPr>
          </w:p>
          <w:p w14:paraId="0FCE6FD6" w14:textId="50922296" w:rsidR="005C5BE3" w:rsidRPr="006731F9" w:rsidRDefault="005C5BE3" w:rsidP="00DE3297">
            <w:pPr>
              <w:rPr>
                <w:rFonts w:ascii="Arial" w:hAnsi="Arial" w:cs="Arial"/>
                <w:sz w:val="24"/>
                <w:szCs w:val="24"/>
              </w:rPr>
            </w:pPr>
            <w:r w:rsidRPr="006731F9">
              <w:rPr>
                <w:rFonts w:ascii="Arial" w:hAnsi="Arial" w:cs="Arial"/>
                <w:sz w:val="24"/>
                <w:szCs w:val="24"/>
              </w:rPr>
              <w:t xml:space="preserve">This section is modified to replace the Tier 1 and Tier 2 qualified facilities with TIUGA tank facilities. </w:t>
            </w:r>
          </w:p>
          <w:p w14:paraId="16C2FB59" w14:textId="77777777" w:rsidR="005C5BE3" w:rsidRPr="006731F9" w:rsidRDefault="005C5BE3" w:rsidP="00DE3297">
            <w:pPr>
              <w:rPr>
                <w:rFonts w:ascii="Arial" w:hAnsi="Arial" w:cs="Arial"/>
                <w:sz w:val="24"/>
                <w:szCs w:val="24"/>
              </w:rPr>
            </w:pPr>
          </w:p>
          <w:p w14:paraId="513138CF" w14:textId="2D72D094" w:rsidR="004F439B" w:rsidRPr="006731F9" w:rsidRDefault="004F439B" w:rsidP="004F439B">
            <w:pPr>
              <w:rPr>
                <w:rFonts w:ascii="Arial" w:hAnsi="Arial" w:cs="Arial"/>
                <w:sz w:val="24"/>
                <w:szCs w:val="24"/>
              </w:rPr>
            </w:pPr>
            <w:r w:rsidRPr="006731F9">
              <w:rPr>
                <w:rFonts w:ascii="Arial" w:hAnsi="Arial" w:cs="Arial"/>
                <w:sz w:val="24"/>
                <w:szCs w:val="24"/>
              </w:rPr>
              <w:t>These statements are modified to include Health and Safety Code requirements. The Health and Safety Code is more stringent than Section 112, however, the foundational safety regulations in Section 112 are still applicable. Therefore</w:t>
            </w:r>
            <w:r w:rsidR="0080258A">
              <w:rPr>
                <w:rFonts w:ascii="Arial" w:hAnsi="Arial" w:cs="Arial"/>
                <w:sz w:val="24"/>
                <w:szCs w:val="24"/>
              </w:rPr>
              <w:t>,</w:t>
            </w:r>
            <w:r w:rsidRPr="006731F9">
              <w:rPr>
                <w:rFonts w:ascii="Arial" w:hAnsi="Arial" w:cs="Arial"/>
                <w:sz w:val="24"/>
                <w:szCs w:val="24"/>
              </w:rPr>
              <w:t xml:space="preserve"> stakeholders must be familiar with both Health and Safety Code Chapter 6.67 and 40 CFR Part 112.</w:t>
            </w:r>
          </w:p>
          <w:p w14:paraId="2157EB23" w14:textId="77777777" w:rsidR="004F439B" w:rsidRPr="006731F9" w:rsidRDefault="004F439B" w:rsidP="00DE3297">
            <w:pPr>
              <w:rPr>
                <w:rFonts w:ascii="Arial" w:hAnsi="Arial" w:cs="Arial"/>
                <w:sz w:val="24"/>
                <w:szCs w:val="24"/>
              </w:rPr>
            </w:pPr>
          </w:p>
          <w:p w14:paraId="422E5FF8" w14:textId="77777777" w:rsidR="004F439B" w:rsidRPr="006731F9" w:rsidRDefault="004F439B" w:rsidP="00DE3297">
            <w:pPr>
              <w:rPr>
                <w:rFonts w:ascii="Arial" w:hAnsi="Arial" w:cs="Arial"/>
                <w:sz w:val="24"/>
                <w:szCs w:val="24"/>
              </w:rPr>
            </w:pPr>
            <w:r w:rsidRPr="006731F9">
              <w:rPr>
                <w:rFonts w:ascii="Arial" w:hAnsi="Arial" w:cs="Arial"/>
                <w:sz w:val="24"/>
                <w:szCs w:val="24"/>
              </w:rPr>
              <w:t xml:space="preserve">Applicability criteria </w:t>
            </w:r>
            <w:proofErr w:type="gramStart"/>
            <w:r w:rsidRPr="006731F9">
              <w:rPr>
                <w:rFonts w:ascii="Arial" w:hAnsi="Arial" w:cs="Arial"/>
                <w:sz w:val="24"/>
                <w:szCs w:val="24"/>
              </w:rPr>
              <w:t>is</w:t>
            </w:r>
            <w:proofErr w:type="gramEnd"/>
            <w:r w:rsidRPr="006731F9">
              <w:rPr>
                <w:rFonts w:ascii="Arial" w:hAnsi="Arial" w:cs="Arial"/>
                <w:sz w:val="24"/>
                <w:szCs w:val="24"/>
              </w:rPr>
              <w:t xml:space="preserve"> modified from federal criteria to TIUGA tank facility requirements in the Health and </w:t>
            </w:r>
            <w:r w:rsidRPr="006731F9">
              <w:rPr>
                <w:rFonts w:ascii="Arial" w:hAnsi="Arial" w:cs="Arial"/>
                <w:sz w:val="24"/>
                <w:szCs w:val="24"/>
              </w:rPr>
              <w:lastRenderedPageBreak/>
              <w:t>Safety Code that describes TIUGA tank facilities.</w:t>
            </w:r>
          </w:p>
          <w:p w14:paraId="793194D5" w14:textId="77777777" w:rsidR="004F439B" w:rsidRPr="006731F9" w:rsidRDefault="004F439B" w:rsidP="00DE3297">
            <w:pPr>
              <w:rPr>
                <w:rFonts w:ascii="Arial" w:hAnsi="Arial" w:cs="Arial"/>
                <w:sz w:val="24"/>
                <w:szCs w:val="24"/>
              </w:rPr>
            </w:pPr>
          </w:p>
          <w:p w14:paraId="7E27B63F" w14:textId="15565601" w:rsidR="004F439B" w:rsidRPr="006731F9" w:rsidRDefault="004F439B" w:rsidP="004F439B">
            <w:pPr>
              <w:rPr>
                <w:rFonts w:ascii="Arial" w:hAnsi="Arial" w:cs="Arial"/>
                <w:sz w:val="24"/>
                <w:szCs w:val="24"/>
              </w:rPr>
            </w:pPr>
            <w:r w:rsidRPr="006731F9">
              <w:rPr>
                <w:rFonts w:ascii="Arial" w:hAnsi="Arial" w:cs="Arial"/>
                <w:sz w:val="24"/>
                <w:szCs w:val="24"/>
              </w:rPr>
              <w:t>“Produce Water” is naturally occurring water that comes out of the ground or rocks during oil and gas extraction. TIUGA Tank facilities are not extraction facilities and do not have “produced water”. Therefore</w:t>
            </w:r>
            <w:r w:rsidR="0080258A">
              <w:rPr>
                <w:rFonts w:ascii="Arial" w:hAnsi="Arial" w:cs="Arial"/>
                <w:sz w:val="24"/>
                <w:szCs w:val="24"/>
              </w:rPr>
              <w:t>,</w:t>
            </w:r>
            <w:r w:rsidRPr="006731F9">
              <w:rPr>
                <w:rFonts w:ascii="Arial" w:hAnsi="Arial" w:cs="Arial"/>
                <w:sz w:val="24"/>
                <w:szCs w:val="24"/>
              </w:rPr>
              <w:t xml:space="preserve"> produced water containers are not needed. </w:t>
            </w:r>
            <w:r w:rsidR="00737704">
              <w:rPr>
                <w:rFonts w:ascii="Arial" w:hAnsi="Arial" w:cs="Arial"/>
                <w:sz w:val="24"/>
                <w:szCs w:val="24"/>
              </w:rPr>
              <w:t>‘Any associated piping’ is also not needed, since the piping is associated with produced water containers.</w:t>
            </w:r>
          </w:p>
          <w:p w14:paraId="3B8A9821" w14:textId="30F09F05" w:rsidR="004F439B" w:rsidRPr="006731F9" w:rsidRDefault="004F439B" w:rsidP="00DE3297">
            <w:pPr>
              <w:rPr>
                <w:rFonts w:ascii="Arial" w:hAnsi="Arial" w:cs="Arial"/>
                <w:sz w:val="24"/>
                <w:szCs w:val="24"/>
              </w:rPr>
            </w:pPr>
          </w:p>
        </w:tc>
        <w:tc>
          <w:tcPr>
            <w:tcW w:w="4230" w:type="dxa"/>
          </w:tcPr>
          <w:p w14:paraId="7DA3D0D7" w14:textId="77777777" w:rsidR="00DB772A" w:rsidRPr="0080258A" w:rsidRDefault="00DB772A" w:rsidP="004F439B">
            <w:pPr>
              <w:pStyle w:val="indent-2"/>
              <w:rPr>
                <w:rStyle w:val="paren"/>
                <w:rFonts w:ascii="Arial" w:hAnsi="Arial" w:cs="Arial"/>
              </w:rPr>
            </w:pPr>
            <w:r w:rsidRPr="0080258A">
              <w:rPr>
                <w:rFonts w:ascii="Arial" w:hAnsi="Arial" w:cs="Arial"/>
              </w:rPr>
              <w:lastRenderedPageBreak/>
              <w:t>(a) TIUGA Tank Facilities</w:t>
            </w:r>
            <w:r w:rsidRPr="0080258A">
              <w:rPr>
                <w:rStyle w:val="paren"/>
                <w:rFonts w:ascii="Arial" w:hAnsi="Arial" w:cs="Arial"/>
              </w:rPr>
              <w:t xml:space="preserve"> </w:t>
            </w:r>
          </w:p>
          <w:p w14:paraId="380616D9" w14:textId="2DB052B9" w:rsidR="005C5BE3" w:rsidRPr="0080258A" w:rsidRDefault="005C5BE3" w:rsidP="004F439B">
            <w:pPr>
              <w:pStyle w:val="indent-2"/>
              <w:rPr>
                <w:rFonts w:ascii="Arial" w:hAnsi="Arial" w:cs="Arial"/>
              </w:rPr>
            </w:pPr>
            <w:r w:rsidRPr="0080258A">
              <w:rPr>
                <w:rStyle w:val="paren"/>
                <w:rFonts w:ascii="Arial" w:hAnsi="Arial" w:cs="Arial"/>
              </w:rPr>
              <w:t>(</w:t>
            </w:r>
            <w:r w:rsidRPr="0080258A">
              <w:rPr>
                <w:rStyle w:val="paragraph-hierarchy"/>
                <w:rFonts w:ascii="Arial" w:hAnsi="Arial" w:cs="Arial"/>
              </w:rPr>
              <w:t>1</w:t>
            </w:r>
            <w:r w:rsidRPr="0080258A">
              <w:rPr>
                <w:rStyle w:val="paren"/>
                <w:rFonts w:ascii="Arial" w:hAnsi="Arial" w:cs="Arial"/>
              </w:rPr>
              <w:t>)</w:t>
            </w:r>
            <w:r w:rsidRPr="0080258A">
              <w:rPr>
                <w:rFonts w:ascii="Arial" w:hAnsi="Arial" w:cs="Arial"/>
              </w:rPr>
              <w:t xml:space="preserve"> </w:t>
            </w:r>
            <w:r w:rsidRPr="0080258A">
              <w:rPr>
                <w:rStyle w:val="Emphasis"/>
                <w:rFonts w:ascii="Arial" w:hAnsi="Arial" w:cs="Arial"/>
                <w:b/>
                <w:bCs/>
              </w:rPr>
              <w:t>Preparation and Certification of the SPCC Plan.</w:t>
            </w:r>
            <w:r w:rsidRPr="0080258A">
              <w:rPr>
                <w:rFonts w:ascii="Arial" w:hAnsi="Arial" w:cs="Arial"/>
              </w:rPr>
              <w:t xml:space="preserve"> </w:t>
            </w:r>
            <w:r w:rsidR="00985AD9">
              <w:rPr>
                <w:rFonts w:ascii="Arial" w:hAnsi="Arial" w:cs="Arial"/>
              </w:rPr>
              <w:t>An</w:t>
            </w:r>
            <w:r w:rsidRPr="0080258A">
              <w:rPr>
                <w:rFonts w:ascii="Arial" w:hAnsi="Arial" w:cs="Arial"/>
              </w:rPr>
              <w:t xml:space="preserve"> owner or operator of a tank facility that meets the criteria in Health and Safety Code Section 25270.3(c )(1) and (c )(2) must either: comply with the requirements of _______ (a)(3) of this section; or prepare and implement an SPCC Plan meeting requirements of ______(ii) of this section; or prepare and implement an SPCC Plan meeting the general SPCC Plan requirements in Section 112.7 and applicable requirements in Section 112.8, including having the SPCC Plan certified by a Professional Engineer as required under Section 112.3(d). </w:t>
            </w:r>
          </w:p>
          <w:p w14:paraId="1A2834D8" w14:textId="1F8599D5" w:rsidR="005C5BE3" w:rsidRPr="0080258A" w:rsidRDefault="005C5BE3" w:rsidP="004F439B">
            <w:pPr>
              <w:pStyle w:val="indent-2"/>
              <w:rPr>
                <w:rFonts w:ascii="Arial" w:hAnsi="Arial" w:cs="Arial"/>
              </w:rPr>
            </w:pPr>
            <w:r w:rsidRPr="0080258A">
              <w:rPr>
                <w:rFonts w:ascii="Arial" w:hAnsi="Arial" w:cs="Arial"/>
              </w:rPr>
              <w:t xml:space="preserve">To complete the template XX section of these regulations, </w:t>
            </w:r>
            <w:r w:rsidR="004D29A9">
              <w:rPr>
                <w:rFonts w:ascii="Arial" w:hAnsi="Arial" w:cs="Arial"/>
              </w:rPr>
              <w:t>the</w:t>
            </w:r>
            <w:r w:rsidR="00985AD9">
              <w:rPr>
                <w:rFonts w:ascii="Arial" w:hAnsi="Arial" w:cs="Arial"/>
              </w:rPr>
              <w:t xml:space="preserve"> owner or operator</w:t>
            </w:r>
            <w:r w:rsidRPr="0080258A">
              <w:rPr>
                <w:rFonts w:ascii="Arial" w:hAnsi="Arial" w:cs="Arial"/>
              </w:rPr>
              <w:t xml:space="preserve"> must certify that:</w:t>
            </w:r>
          </w:p>
          <w:p w14:paraId="20BEF8B2" w14:textId="37038020" w:rsidR="004F439B" w:rsidRPr="0080258A" w:rsidRDefault="004F439B" w:rsidP="004F439B">
            <w:pPr>
              <w:pStyle w:val="indent-3"/>
              <w:rPr>
                <w:rFonts w:ascii="Arial" w:hAnsi="Arial" w:cs="Arial"/>
              </w:rPr>
            </w:pPr>
            <w:r w:rsidRPr="0080258A">
              <w:rPr>
                <w:rStyle w:val="paren"/>
                <w:rFonts w:ascii="Arial" w:hAnsi="Arial" w:cs="Arial"/>
              </w:rPr>
              <w:t>(</w:t>
            </w:r>
            <w:proofErr w:type="spellStart"/>
            <w:r w:rsidRPr="0080258A">
              <w:rPr>
                <w:rStyle w:val="paragraph-hierarchy"/>
                <w:rFonts w:ascii="Arial" w:hAnsi="Arial" w:cs="Arial"/>
              </w:rPr>
              <w:t>i</w:t>
            </w:r>
            <w:proofErr w:type="spellEnd"/>
            <w:r w:rsidRPr="0080258A">
              <w:rPr>
                <w:rStyle w:val="paren"/>
                <w:rFonts w:ascii="Arial" w:hAnsi="Arial" w:cs="Arial"/>
              </w:rPr>
              <w:t>)</w:t>
            </w:r>
            <w:r w:rsidRPr="0080258A">
              <w:rPr>
                <w:rFonts w:ascii="Arial" w:hAnsi="Arial" w:cs="Arial"/>
              </w:rPr>
              <w:t xml:space="preserve"> </w:t>
            </w:r>
            <w:r w:rsidR="008F0376">
              <w:rPr>
                <w:rFonts w:ascii="Arial" w:hAnsi="Arial" w:cs="Arial"/>
              </w:rPr>
              <w:t xml:space="preserve">The owner or operator is </w:t>
            </w:r>
            <w:r w:rsidRPr="0080258A">
              <w:rPr>
                <w:rFonts w:ascii="Arial" w:hAnsi="Arial" w:cs="Arial"/>
              </w:rPr>
              <w:t xml:space="preserve">familiar with the applicable requirements of </w:t>
            </w:r>
            <w:r w:rsidRPr="0080258A">
              <w:rPr>
                <w:rFonts w:ascii="Arial" w:hAnsi="Arial" w:cs="Arial"/>
              </w:rPr>
              <w:lastRenderedPageBreak/>
              <w:t xml:space="preserve">Health and Safety Code, Chapter 6.67 and 40 CFR Part </w:t>
            </w:r>
            <w:proofErr w:type="gramStart"/>
            <w:r w:rsidRPr="0080258A">
              <w:rPr>
                <w:rFonts w:ascii="Arial" w:hAnsi="Arial" w:cs="Arial"/>
              </w:rPr>
              <w:t>112;</w:t>
            </w:r>
            <w:proofErr w:type="gramEnd"/>
          </w:p>
          <w:p w14:paraId="3006F9C0" w14:textId="491B1370" w:rsidR="004F439B" w:rsidRPr="0080258A" w:rsidRDefault="004F439B" w:rsidP="004F439B">
            <w:pPr>
              <w:pStyle w:val="indent-3"/>
              <w:rPr>
                <w:rFonts w:ascii="Arial" w:hAnsi="Arial" w:cs="Arial"/>
              </w:rPr>
            </w:pPr>
            <w:r w:rsidRPr="0080258A">
              <w:rPr>
                <w:rStyle w:val="paren"/>
                <w:rFonts w:ascii="Arial" w:hAnsi="Arial" w:cs="Arial"/>
              </w:rPr>
              <w:t>(</w:t>
            </w:r>
            <w:r w:rsidRPr="0080258A">
              <w:rPr>
                <w:rStyle w:val="paragraph-hierarchy"/>
                <w:rFonts w:ascii="Arial" w:hAnsi="Arial" w:cs="Arial"/>
              </w:rPr>
              <w:t>ii</w:t>
            </w:r>
            <w:r w:rsidRPr="0080258A">
              <w:rPr>
                <w:rStyle w:val="paren"/>
                <w:rFonts w:ascii="Arial" w:hAnsi="Arial" w:cs="Arial"/>
              </w:rPr>
              <w:t>)</w:t>
            </w:r>
            <w:r w:rsidRPr="0080258A">
              <w:rPr>
                <w:rFonts w:ascii="Arial" w:hAnsi="Arial" w:cs="Arial"/>
              </w:rPr>
              <w:t xml:space="preserve"> </w:t>
            </w:r>
            <w:r w:rsidR="003E3681">
              <w:rPr>
                <w:rFonts w:ascii="Arial" w:hAnsi="Arial" w:cs="Arial"/>
              </w:rPr>
              <w:t>The owner or operator</w:t>
            </w:r>
            <w:r w:rsidR="00EF6A46">
              <w:rPr>
                <w:rFonts w:ascii="Arial" w:hAnsi="Arial" w:cs="Arial"/>
              </w:rPr>
              <w:t xml:space="preserve"> has</w:t>
            </w:r>
            <w:r w:rsidR="003E3681">
              <w:rPr>
                <w:rFonts w:ascii="Arial" w:hAnsi="Arial" w:cs="Arial"/>
              </w:rPr>
              <w:t xml:space="preserve"> </w:t>
            </w:r>
            <w:r w:rsidRPr="0080258A">
              <w:rPr>
                <w:rFonts w:ascii="Arial" w:hAnsi="Arial" w:cs="Arial"/>
              </w:rPr>
              <w:t xml:space="preserve">visited and examined the tank </w:t>
            </w:r>
            <w:proofErr w:type="gramStart"/>
            <w:r w:rsidRPr="0080258A">
              <w:rPr>
                <w:rFonts w:ascii="Arial" w:hAnsi="Arial" w:cs="Arial"/>
              </w:rPr>
              <w:t>facility;</w:t>
            </w:r>
            <w:proofErr w:type="gramEnd"/>
          </w:p>
          <w:p w14:paraId="16A814BE" w14:textId="2EC58A81" w:rsidR="004F439B" w:rsidRPr="0080258A" w:rsidRDefault="004F439B" w:rsidP="004F439B">
            <w:pPr>
              <w:pStyle w:val="indent-3"/>
              <w:rPr>
                <w:rFonts w:ascii="Arial" w:hAnsi="Arial" w:cs="Arial"/>
              </w:rPr>
            </w:pPr>
            <w:r w:rsidRPr="0080258A">
              <w:rPr>
                <w:rStyle w:val="paren"/>
                <w:rFonts w:ascii="Arial" w:hAnsi="Arial" w:cs="Arial"/>
              </w:rPr>
              <w:t>(</w:t>
            </w:r>
            <w:r w:rsidRPr="0080258A">
              <w:rPr>
                <w:rStyle w:val="paragraph-hierarchy"/>
                <w:rFonts w:ascii="Arial" w:hAnsi="Arial" w:cs="Arial"/>
              </w:rPr>
              <w:t>iii</w:t>
            </w:r>
            <w:r w:rsidRPr="0080258A">
              <w:rPr>
                <w:rStyle w:val="paren"/>
                <w:rFonts w:ascii="Arial" w:hAnsi="Arial" w:cs="Arial"/>
              </w:rPr>
              <w:t>)</w:t>
            </w:r>
            <w:r w:rsidRPr="0080258A">
              <w:rPr>
                <w:rFonts w:ascii="Arial" w:hAnsi="Arial" w:cs="Arial"/>
              </w:rPr>
              <w:t xml:space="preserve"> </w:t>
            </w:r>
            <w:r w:rsidR="003E3681">
              <w:rPr>
                <w:rFonts w:ascii="Arial" w:hAnsi="Arial" w:cs="Arial"/>
              </w:rPr>
              <w:t xml:space="preserve">The owner or operator </w:t>
            </w:r>
            <w:r w:rsidRPr="0080258A">
              <w:rPr>
                <w:rFonts w:ascii="Arial" w:hAnsi="Arial" w:cs="Arial"/>
              </w:rPr>
              <w:t xml:space="preserve">prepared the SPCC Plan in accordance with accepted and sound industry practices and </w:t>
            </w:r>
            <w:proofErr w:type="gramStart"/>
            <w:r w:rsidRPr="0080258A">
              <w:rPr>
                <w:rFonts w:ascii="Arial" w:hAnsi="Arial" w:cs="Arial"/>
              </w:rPr>
              <w:t>standards;</w:t>
            </w:r>
            <w:proofErr w:type="gramEnd"/>
          </w:p>
          <w:p w14:paraId="49307645" w14:textId="6C9F7605" w:rsidR="004F439B" w:rsidRPr="0080258A" w:rsidRDefault="004F439B" w:rsidP="004F439B">
            <w:pPr>
              <w:pStyle w:val="indent-3"/>
              <w:rPr>
                <w:rFonts w:ascii="Arial" w:hAnsi="Arial" w:cs="Arial"/>
              </w:rPr>
            </w:pPr>
            <w:r w:rsidRPr="0080258A">
              <w:rPr>
                <w:rStyle w:val="paren"/>
                <w:rFonts w:ascii="Arial" w:hAnsi="Arial" w:cs="Arial"/>
              </w:rPr>
              <w:t>(</w:t>
            </w:r>
            <w:r w:rsidRPr="0080258A">
              <w:rPr>
                <w:rStyle w:val="paragraph-hierarchy"/>
                <w:rFonts w:ascii="Arial" w:hAnsi="Arial" w:cs="Arial"/>
              </w:rPr>
              <w:t>iv</w:t>
            </w:r>
            <w:r w:rsidRPr="0080258A">
              <w:rPr>
                <w:rStyle w:val="paren"/>
                <w:rFonts w:ascii="Arial" w:hAnsi="Arial" w:cs="Arial"/>
              </w:rPr>
              <w:t>)</w:t>
            </w:r>
            <w:r w:rsidRPr="0080258A">
              <w:rPr>
                <w:rFonts w:ascii="Arial" w:hAnsi="Arial" w:cs="Arial"/>
              </w:rPr>
              <w:t xml:space="preserve"> </w:t>
            </w:r>
            <w:r w:rsidR="003E3681">
              <w:rPr>
                <w:rFonts w:ascii="Arial" w:hAnsi="Arial" w:cs="Arial"/>
              </w:rPr>
              <w:t>The owner or operator has</w:t>
            </w:r>
            <w:r w:rsidRPr="0080258A">
              <w:rPr>
                <w:rFonts w:ascii="Arial" w:hAnsi="Arial" w:cs="Arial"/>
              </w:rPr>
              <w:t xml:space="preserve"> established procedures for required inspections and testing in accordance with industry inspection and testing standards or recommended </w:t>
            </w:r>
            <w:proofErr w:type="gramStart"/>
            <w:r w:rsidRPr="0080258A">
              <w:rPr>
                <w:rFonts w:ascii="Arial" w:hAnsi="Arial" w:cs="Arial"/>
              </w:rPr>
              <w:t>practices;</w:t>
            </w:r>
            <w:proofErr w:type="gramEnd"/>
          </w:p>
          <w:p w14:paraId="63360636" w14:textId="1DB063AD" w:rsidR="004F439B" w:rsidRPr="0080258A" w:rsidRDefault="004F439B" w:rsidP="004F439B">
            <w:pPr>
              <w:pStyle w:val="indent-3"/>
              <w:rPr>
                <w:rFonts w:ascii="Arial" w:hAnsi="Arial" w:cs="Arial"/>
              </w:rPr>
            </w:pPr>
            <w:r w:rsidRPr="0080258A">
              <w:rPr>
                <w:rStyle w:val="paren"/>
                <w:rFonts w:ascii="Arial" w:hAnsi="Arial" w:cs="Arial"/>
              </w:rPr>
              <w:t>(</w:t>
            </w:r>
            <w:r w:rsidRPr="0080258A">
              <w:rPr>
                <w:rStyle w:val="paragraph-hierarchy"/>
                <w:rFonts w:ascii="Arial" w:hAnsi="Arial" w:cs="Arial"/>
              </w:rPr>
              <w:t>v</w:t>
            </w:r>
            <w:r w:rsidRPr="0080258A">
              <w:rPr>
                <w:rStyle w:val="paren"/>
                <w:rFonts w:ascii="Arial" w:hAnsi="Arial" w:cs="Arial"/>
              </w:rPr>
              <w:t>)</w:t>
            </w:r>
            <w:r w:rsidRPr="0080258A">
              <w:rPr>
                <w:rFonts w:ascii="Arial" w:hAnsi="Arial" w:cs="Arial"/>
              </w:rPr>
              <w:t xml:space="preserve"> </w:t>
            </w:r>
            <w:r w:rsidR="003E3681">
              <w:rPr>
                <w:rFonts w:ascii="Arial" w:hAnsi="Arial" w:cs="Arial"/>
              </w:rPr>
              <w:t xml:space="preserve">The owner or operator </w:t>
            </w:r>
            <w:r w:rsidRPr="0080258A">
              <w:rPr>
                <w:rFonts w:ascii="Arial" w:hAnsi="Arial" w:cs="Arial"/>
              </w:rPr>
              <w:t xml:space="preserve">will fully implement the SPCC </w:t>
            </w:r>
            <w:proofErr w:type="gramStart"/>
            <w:r w:rsidRPr="0080258A">
              <w:rPr>
                <w:rFonts w:ascii="Arial" w:hAnsi="Arial" w:cs="Arial"/>
              </w:rPr>
              <w:t>Plan;</w:t>
            </w:r>
            <w:proofErr w:type="gramEnd"/>
          </w:p>
          <w:p w14:paraId="53778DB6" w14:textId="48728FA2" w:rsidR="004F439B" w:rsidRPr="0080258A" w:rsidRDefault="004F439B" w:rsidP="004F439B">
            <w:pPr>
              <w:pStyle w:val="indent-3"/>
              <w:rPr>
                <w:rFonts w:ascii="Arial" w:hAnsi="Arial" w:cs="Arial"/>
              </w:rPr>
            </w:pPr>
            <w:r w:rsidRPr="0080258A">
              <w:rPr>
                <w:rStyle w:val="paren"/>
                <w:rFonts w:ascii="Arial" w:hAnsi="Arial" w:cs="Arial"/>
              </w:rPr>
              <w:t>(</w:t>
            </w:r>
            <w:r w:rsidRPr="0080258A">
              <w:rPr>
                <w:rStyle w:val="paragraph-hierarchy"/>
                <w:rFonts w:ascii="Arial" w:hAnsi="Arial" w:cs="Arial"/>
              </w:rPr>
              <w:t>vi</w:t>
            </w:r>
            <w:r w:rsidRPr="0080258A">
              <w:rPr>
                <w:rStyle w:val="paren"/>
                <w:rFonts w:ascii="Arial" w:hAnsi="Arial" w:cs="Arial"/>
              </w:rPr>
              <w:t>)</w:t>
            </w:r>
            <w:r w:rsidRPr="0080258A">
              <w:rPr>
                <w:rFonts w:ascii="Arial" w:hAnsi="Arial" w:cs="Arial"/>
              </w:rPr>
              <w:t xml:space="preserve"> The tank facility meets the criteria in Health and Safety Code Section 25270.3(c)(1) and (c)(2</w:t>
            </w:r>
            <w:proofErr w:type="gramStart"/>
            <w:r w:rsidRPr="0080258A">
              <w:rPr>
                <w:rFonts w:ascii="Arial" w:hAnsi="Arial" w:cs="Arial"/>
              </w:rPr>
              <w:t>);</w:t>
            </w:r>
            <w:proofErr w:type="gramEnd"/>
          </w:p>
          <w:p w14:paraId="5AC926C4" w14:textId="3310DBDF" w:rsidR="00257CBB" w:rsidRPr="0080258A" w:rsidRDefault="00257CBB" w:rsidP="00257CBB">
            <w:pPr>
              <w:pStyle w:val="indent-3"/>
              <w:rPr>
                <w:rFonts w:ascii="Arial" w:hAnsi="Arial" w:cs="Arial"/>
              </w:rPr>
            </w:pPr>
            <w:r w:rsidRPr="0080258A">
              <w:rPr>
                <w:rStyle w:val="paren"/>
                <w:rFonts w:ascii="Arial" w:hAnsi="Arial" w:cs="Arial"/>
              </w:rPr>
              <w:t>(</w:t>
            </w:r>
            <w:r w:rsidRPr="0080258A">
              <w:rPr>
                <w:rStyle w:val="paragraph-hierarchy"/>
                <w:rFonts w:ascii="Arial" w:hAnsi="Arial" w:cs="Arial"/>
              </w:rPr>
              <w:t>vii</w:t>
            </w:r>
            <w:r w:rsidRPr="0080258A">
              <w:rPr>
                <w:rStyle w:val="paren"/>
                <w:rFonts w:ascii="Arial" w:hAnsi="Arial" w:cs="Arial"/>
              </w:rPr>
              <w:t>)</w:t>
            </w:r>
            <w:r w:rsidRPr="0080258A">
              <w:rPr>
                <w:rFonts w:ascii="Arial" w:hAnsi="Arial" w:cs="Arial"/>
              </w:rPr>
              <w:t xml:space="preserve"> The SPCC Plan does not deviate from any requirement of this Section as allowed by Section 112.7(a)(2) and 112.7(d); and</w:t>
            </w:r>
          </w:p>
          <w:p w14:paraId="13733C13" w14:textId="77777777" w:rsidR="005C5BE3" w:rsidRPr="0080258A" w:rsidRDefault="00257CBB" w:rsidP="002263FC">
            <w:pPr>
              <w:pStyle w:val="indent-3"/>
              <w:rPr>
                <w:rFonts w:ascii="Arial" w:hAnsi="Arial" w:cs="Arial"/>
              </w:rPr>
            </w:pPr>
            <w:r w:rsidRPr="0080258A">
              <w:rPr>
                <w:rStyle w:val="paren"/>
                <w:rFonts w:ascii="Arial" w:hAnsi="Arial" w:cs="Arial"/>
              </w:rPr>
              <w:lastRenderedPageBreak/>
              <w:t>(</w:t>
            </w:r>
            <w:r w:rsidRPr="0080258A">
              <w:rPr>
                <w:rStyle w:val="paragraph-hierarchy"/>
                <w:rFonts w:ascii="Arial" w:hAnsi="Arial" w:cs="Arial"/>
              </w:rPr>
              <w:t>viii</w:t>
            </w:r>
            <w:r w:rsidRPr="0080258A">
              <w:rPr>
                <w:rStyle w:val="paren"/>
                <w:rFonts w:ascii="Arial" w:hAnsi="Arial" w:cs="Arial"/>
              </w:rPr>
              <w:t>)</w:t>
            </w:r>
            <w:r w:rsidRPr="0080258A">
              <w:rPr>
                <w:rFonts w:ascii="Arial" w:hAnsi="Arial" w:cs="Arial"/>
              </w:rPr>
              <w:t xml:space="preserve"> The SPCC Plan and individual(s) responsible for implementing this SPCC Plan have the approval of management, and the tank facility owner or operator has committed the necessary resources to fully implement this SPCC Plan</w:t>
            </w:r>
            <w:r w:rsidR="002263FC" w:rsidRPr="0080258A">
              <w:rPr>
                <w:rFonts w:ascii="Arial" w:hAnsi="Arial" w:cs="Arial"/>
              </w:rPr>
              <w:t xml:space="preserve">. </w:t>
            </w:r>
          </w:p>
          <w:p w14:paraId="4EFAF9F0" w14:textId="6191F0C0" w:rsidR="002263FC" w:rsidRPr="0080258A" w:rsidRDefault="002263FC" w:rsidP="002263FC">
            <w:pPr>
              <w:pStyle w:val="indent-3"/>
              <w:rPr>
                <w:rFonts w:ascii="Arial" w:hAnsi="Arial" w:cs="Arial"/>
              </w:rPr>
            </w:pPr>
          </w:p>
        </w:tc>
        <w:tc>
          <w:tcPr>
            <w:tcW w:w="2970" w:type="dxa"/>
          </w:tcPr>
          <w:p w14:paraId="2B7A549D" w14:textId="77777777" w:rsidR="005C5BE3" w:rsidRPr="006731F9" w:rsidRDefault="005C5BE3" w:rsidP="005C5BE3">
            <w:pPr>
              <w:rPr>
                <w:rFonts w:ascii="Arial" w:hAnsi="Arial" w:cs="Arial"/>
                <w:sz w:val="24"/>
                <w:szCs w:val="24"/>
              </w:rPr>
            </w:pPr>
            <w:r w:rsidRPr="006731F9">
              <w:rPr>
                <w:rFonts w:ascii="Arial" w:hAnsi="Arial" w:cs="Arial"/>
                <w:sz w:val="24"/>
                <w:szCs w:val="24"/>
              </w:rPr>
              <w:lastRenderedPageBreak/>
              <w:t>Ask Advisory Committee:</w:t>
            </w:r>
          </w:p>
          <w:p w14:paraId="0F0CDF2F" w14:textId="77777777" w:rsidR="005C5BE3" w:rsidRPr="006731F9" w:rsidRDefault="005C5BE3" w:rsidP="005C5BE3">
            <w:pPr>
              <w:rPr>
                <w:rFonts w:ascii="Arial" w:hAnsi="Arial" w:cs="Arial"/>
                <w:sz w:val="24"/>
                <w:szCs w:val="24"/>
              </w:rPr>
            </w:pPr>
          </w:p>
          <w:p w14:paraId="6C1F7BB3" w14:textId="77777777" w:rsidR="005C5BE3" w:rsidRPr="006731F9" w:rsidRDefault="005C5BE3" w:rsidP="005C5BE3">
            <w:pPr>
              <w:rPr>
                <w:rFonts w:ascii="Arial" w:hAnsi="Arial" w:cs="Arial"/>
                <w:sz w:val="24"/>
                <w:szCs w:val="24"/>
              </w:rPr>
            </w:pPr>
            <w:r w:rsidRPr="006731F9">
              <w:rPr>
                <w:rFonts w:ascii="Arial" w:hAnsi="Arial" w:cs="Arial"/>
                <w:sz w:val="24"/>
                <w:szCs w:val="24"/>
              </w:rPr>
              <w:t>or prepare and implement an SPCC Plan meeting the general SPCC Plan requirements in Section 112.7 and applicable requirements in Section 112.8, including having the SPCC Plan certified by a Professional Engineer as required under Section 112.3(d).</w:t>
            </w:r>
          </w:p>
          <w:p w14:paraId="44F39665" w14:textId="77777777" w:rsidR="00257CBB" w:rsidRPr="006731F9" w:rsidRDefault="00257CBB" w:rsidP="005C5BE3">
            <w:pPr>
              <w:rPr>
                <w:rFonts w:ascii="Arial" w:hAnsi="Arial" w:cs="Arial"/>
                <w:sz w:val="24"/>
                <w:szCs w:val="24"/>
              </w:rPr>
            </w:pPr>
          </w:p>
          <w:p w14:paraId="7D063858" w14:textId="2A926E44" w:rsidR="00257CBB" w:rsidRPr="006731F9" w:rsidRDefault="00023691" w:rsidP="005C5BE3">
            <w:pPr>
              <w:rPr>
                <w:rFonts w:ascii="Arial" w:hAnsi="Arial" w:cs="Arial"/>
                <w:sz w:val="24"/>
                <w:szCs w:val="24"/>
              </w:rPr>
            </w:pPr>
            <w:r>
              <w:rPr>
                <w:rFonts w:ascii="Arial" w:hAnsi="Arial" w:cs="Arial"/>
                <w:sz w:val="24"/>
                <w:szCs w:val="24"/>
              </w:rPr>
              <w:t>Per EPA, only the owner or operator can certify the Tier I template.</w:t>
            </w:r>
          </w:p>
          <w:p w14:paraId="5FE8320B" w14:textId="77777777" w:rsidR="00257CBB" w:rsidRPr="006731F9" w:rsidRDefault="00257CBB" w:rsidP="005C5BE3">
            <w:pPr>
              <w:rPr>
                <w:rFonts w:ascii="Arial" w:hAnsi="Arial" w:cs="Arial"/>
                <w:sz w:val="24"/>
                <w:szCs w:val="24"/>
              </w:rPr>
            </w:pPr>
          </w:p>
          <w:p w14:paraId="205033B9" w14:textId="77777777" w:rsidR="00257CBB" w:rsidRPr="006731F9" w:rsidRDefault="00257CBB" w:rsidP="005C5BE3">
            <w:pPr>
              <w:rPr>
                <w:rFonts w:ascii="Arial" w:hAnsi="Arial" w:cs="Arial"/>
                <w:sz w:val="24"/>
                <w:szCs w:val="24"/>
              </w:rPr>
            </w:pPr>
          </w:p>
          <w:p w14:paraId="1F17DD3A" w14:textId="77777777" w:rsidR="00257CBB" w:rsidRPr="006731F9" w:rsidRDefault="00257CBB" w:rsidP="005C5BE3">
            <w:pPr>
              <w:rPr>
                <w:rFonts w:ascii="Arial" w:hAnsi="Arial" w:cs="Arial"/>
                <w:sz w:val="24"/>
                <w:szCs w:val="24"/>
              </w:rPr>
            </w:pPr>
          </w:p>
          <w:p w14:paraId="09542928" w14:textId="77777777" w:rsidR="00257CBB" w:rsidRPr="006731F9" w:rsidRDefault="00257CBB" w:rsidP="005C5BE3">
            <w:pPr>
              <w:rPr>
                <w:rFonts w:ascii="Arial" w:hAnsi="Arial" w:cs="Arial"/>
                <w:sz w:val="24"/>
                <w:szCs w:val="24"/>
              </w:rPr>
            </w:pPr>
          </w:p>
          <w:p w14:paraId="69CC7038" w14:textId="77777777" w:rsidR="00257CBB" w:rsidRPr="006731F9" w:rsidRDefault="00257CBB" w:rsidP="005C5BE3">
            <w:pPr>
              <w:rPr>
                <w:rFonts w:ascii="Arial" w:hAnsi="Arial" w:cs="Arial"/>
                <w:sz w:val="24"/>
                <w:szCs w:val="24"/>
              </w:rPr>
            </w:pPr>
          </w:p>
          <w:p w14:paraId="2CC5699F" w14:textId="77777777" w:rsidR="0090049F" w:rsidRPr="006731F9" w:rsidRDefault="0090049F" w:rsidP="005C5BE3">
            <w:pPr>
              <w:rPr>
                <w:rFonts w:ascii="Arial" w:hAnsi="Arial" w:cs="Arial"/>
                <w:sz w:val="24"/>
                <w:szCs w:val="24"/>
              </w:rPr>
            </w:pPr>
          </w:p>
          <w:p w14:paraId="24AC3B00" w14:textId="77777777" w:rsidR="0090049F" w:rsidRPr="006731F9" w:rsidRDefault="0090049F" w:rsidP="005C5BE3">
            <w:pPr>
              <w:rPr>
                <w:rFonts w:ascii="Arial" w:hAnsi="Arial" w:cs="Arial"/>
                <w:sz w:val="24"/>
                <w:szCs w:val="24"/>
              </w:rPr>
            </w:pPr>
          </w:p>
          <w:p w14:paraId="4BA116C4" w14:textId="77777777" w:rsidR="0090049F" w:rsidRDefault="0090049F" w:rsidP="005C5BE3">
            <w:pPr>
              <w:rPr>
                <w:rFonts w:ascii="Arial" w:hAnsi="Arial" w:cs="Arial"/>
                <w:sz w:val="24"/>
                <w:szCs w:val="24"/>
              </w:rPr>
            </w:pPr>
          </w:p>
          <w:p w14:paraId="0E3867F2" w14:textId="77777777" w:rsidR="001F209E" w:rsidRDefault="001F209E" w:rsidP="005C5BE3">
            <w:pPr>
              <w:rPr>
                <w:rFonts w:ascii="Arial" w:hAnsi="Arial" w:cs="Arial"/>
                <w:sz w:val="24"/>
                <w:szCs w:val="24"/>
              </w:rPr>
            </w:pPr>
          </w:p>
          <w:p w14:paraId="6A86E99B" w14:textId="77777777" w:rsidR="001F209E" w:rsidRDefault="001F209E" w:rsidP="005C5BE3">
            <w:pPr>
              <w:rPr>
                <w:rFonts w:ascii="Arial" w:hAnsi="Arial" w:cs="Arial"/>
                <w:sz w:val="24"/>
                <w:szCs w:val="24"/>
              </w:rPr>
            </w:pPr>
          </w:p>
          <w:p w14:paraId="6B5EE733" w14:textId="77777777" w:rsidR="001F209E" w:rsidRDefault="001F209E" w:rsidP="005C5BE3">
            <w:pPr>
              <w:rPr>
                <w:rFonts w:ascii="Arial" w:hAnsi="Arial" w:cs="Arial"/>
                <w:sz w:val="24"/>
                <w:szCs w:val="24"/>
              </w:rPr>
            </w:pPr>
          </w:p>
          <w:p w14:paraId="3967E6BF" w14:textId="77777777" w:rsidR="001F209E" w:rsidRDefault="001F209E" w:rsidP="005C5BE3">
            <w:pPr>
              <w:rPr>
                <w:rFonts w:ascii="Arial" w:hAnsi="Arial" w:cs="Arial"/>
                <w:sz w:val="24"/>
                <w:szCs w:val="24"/>
              </w:rPr>
            </w:pPr>
          </w:p>
          <w:p w14:paraId="029DAC53" w14:textId="77777777" w:rsidR="001F209E" w:rsidRDefault="001F209E" w:rsidP="005C5BE3">
            <w:pPr>
              <w:rPr>
                <w:rFonts w:ascii="Arial" w:hAnsi="Arial" w:cs="Arial"/>
                <w:sz w:val="24"/>
                <w:szCs w:val="24"/>
              </w:rPr>
            </w:pPr>
          </w:p>
          <w:p w14:paraId="772421F6" w14:textId="77777777" w:rsidR="001F209E" w:rsidRDefault="001F209E" w:rsidP="005C5BE3">
            <w:pPr>
              <w:rPr>
                <w:rFonts w:ascii="Arial" w:hAnsi="Arial" w:cs="Arial"/>
                <w:sz w:val="24"/>
                <w:szCs w:val="24"/>
              </w:rPr>
            </w:pPr>
          </w:p>
          <w:p w14:paraId="505BD504" w14:textId="03823151" w:rsidR="001F209E" w:rsidRPr="006731F9" w:rsidRDefault="001F209E" w:rsidP="005C5BE3">
            <w:pPr>
              <w:rPr>
                <w:rFonts w:ascii="Arial" w:hAnsi="Arial" w:cs="Arial"/>
                <w:sz w:val="24"/>
                <w:szCs w:val="24"/>
              </w:rPr>
            </w:pPr>
            <w:r>
              <w:rPr>
                <w:rFonts w:ascii="Arial" w:hAnsi="Arial" w:cs="Arial"/>
                <w:sz w:val="24"/>
                <w:szCs w:val="24"/>
              </w:rPr>
              <w:t>These TIUGA tank facilities do not meet the qualified facility term.</w:t>
            </w:r>
          </w:p>
          <w:p w14:paraId="0D533EC3" w14:textId="159F79D6" w:rsidR="0090049F" w:rsidRPr="006731F9" w:rsidRDefault="0090049F" w:rsidP="0090049F">
            <w:pPr>
              <w:rPr>
                <w:rFonts w:ascii="Arial" w:hAnsi="Arial" w:cs="Arial"/>
                <w:sz w:val="24"/>
                <w:szCs w:val="24"/>
              </w:rPr>
            </w:pPr>
          </w:p>
        </w:tc>
      </w:tr>
      <w:tr w:rsidR="000543B5" w:rsidRPr="006731F9" w14:paraId="7244A710" w14:textId="77777777" w:rsidTr="000543B5">
        <w:tc>
          <w:tcPr>
            <w:tcW w:w="2193" w:type="dxa"/>
          </w:tcPr>
          <w:p w14:paraId="62758738" w14:textId="04EF3D52" w:rsidR="005C5BE3" w:rsidRPr="006731F9" w:rsidRDefault="00DB772A" w:rsidP="00501019">
            <w:pPr>
              <w:rPr>
                <w:rFonts w:ascii="Arial" w:hAnsi="Arial" w:cs="Arial"/>
                <w:b/>
                <w:bCs/>
                <w:sz w:val="24"/>
                <w:szCs w:val="24"/>
              </w:rPr>
            </w:pPr>
            <w:r w:rsidRPr="006731F9">
              <w:rPr>
                <w:rFonts w:ascii="Arial" w:hAnsi="Arial" w:cs="Arial"/>
                <w:b/>
                <w:bCs/>
                <w:sz w:val="24"/>
                <w:szCs w:val="24"/>
              </w:rPr>
              <w:lastRenderedPageBreak/>
              <w:t>Section 112</w:t>
            </w:r>
            <w:r w:rsidR="00B02D96" w:rsidRPr="006731F9">
              <w:rPr>
                <w:rFonts w:ascii="Arial" w:hAnsi="Arial" w:cs="Arial"/>
                <w:b/>
                <w:bCs/>
                <w:sz w:val="24"/>
                <w:szCs w:val="24"/>
              </w:rPr>
              <w:t xml:space="preserve">.6 </w:t>
            </w:r>
            <w:r w:rsidRPr="006731F9">
              <w:rPr>
                <w:rFonts w:ascii="Arial" w:hAnsi="Arial" w:cs="Arial"/>
                <w:b/>
                <w:bCs/>
                <w:sz w:val="24"/>
                <w:szCs w:val="24"/>
              </w:rPr>
              <w:t>(a)(2)</w:t>
            </w:r>
            <w:r w:rsidR="005C5BE3" w:rsidRPr="006731F9">
              <w:rPr>
                <w:rFonts w:ascii="Arial" w:hAnsi="Arial" w:cs="Arial"/>
                <w:b/>
                <w:bCs/>
                <w:sz w:val="24"/>
                <w:szCs w:val="24"/>
              </w:rPr>
              <w:t xml:space="preserve"> Technical Amendments</w:t>
            </w:r>
          </w:p>
          <w:p w14:paraId="51D1491B" w14:textId="77777777" w:rsidR="005C5BE3" w:rsidRPr="006731F9" w:rsidRDefault="005C5BE3" w:rsidP="00501019">
            <w:pPr>
              <w:rPr>
                <w:rFonts w:ascii="Arial" w:hAnsi="Arial" w:cs="Arial"/>
                <w:sz w:val="24"/>
                <w:szCs w:val="24"/>
              </w:rPr>
            </w:pPr>
          </w:p>
          <w:p w14:paraId="2CEDF9A4" w14:textId="77777777" w:rsidR="005C5BE3" w:rsidRPr="006731F9" w:rsidRDefault="005C5BE3" w:rsidP="00501019">
            <w:pPr>
              <w:rPr>
                <w:rFonts w:ascii="Arial" w:hAnsi="Arial" w:cs="Arial"/>
                <w:sz w:val="24"/>
                <w:szCs w:val="24"/>
              </w:rPr>
            </w:pPr>
          </w:p>
        </w:tc>
        <w:tc>
          <w:tcPr>
            <w:tcW w:w="4102" w:type="dxa"/>
          </w:tcPr>
          <w:p w14:paraId="0660E49E" w14:textId="3859A48F" w:rsidR="005C5BE3" w:rsidRPr="006731F9" w:rsidRDefault="005C5BE3" w:rsidP="00DE3297">
            <w:pPr>
              <w:rPr>
                <w:rFonts w:ascii="Arial" w:hAnsi="Arial" w:cs="Arial"/>
                <w:sz w:val="24"/>
                <w:szCs w:val="24"/>
              </w:rPr>
            </w:pPr>
            <w:r w:rsidRPr="006731F9">
              <w:rPr>
                <w:rFonts w:ascii="Arial" w:hAnsi="Arial" w:cs="Arial"/>
                <w:sz w:val="24"/>
                <w:szCs w:val="24"/>
              </w:rPr>
              <w:t xml:space="preserve">Applicability criteria </w:t>
            </w:r>
            <w:proofErr w:type="gramStart"/>
            <w:r w:rsidRPr="006731F9">
              <w:rPr>
                <w:rFonts w:ascii="Arial" w:hAnsi="Arial" w:cs="Arial"/>
                <w:sz w:val="24"/>
                <w:szCs w:val="24"/>
              </w:rPr>
              <w:t>is</w:t>
            </w:r>
            <w:proofErr w:type="gramEnd"/>
            <w:r w:rsidRPr="006731F9">
              <w:rPr>
                <w:rFonts w:ascii="Arial" w:hAnsi="Arial" w:cs="Arial"/>
                <w:sz w:val="24"/>
                <w:szCs w:val="24"/>
              </w:rPr>
              <w:t xml:space="preserve"> modified from federal criteria to TIUGA tank facility requirements in the Health and Safety Code that describes TIUGA tank facilities. </w:t>
            </w:r>
          </w:p>
          <w:p w14:paraId="76AD692F" w14:textId="77777777" w:rsidR="00257CBB" w:rsidRPr="006731F9" w:rsidRDefault="00257CBB" w:rsidP="00DE3297">
            <w:pPr>
              <w:rPr>
                <w:rFonts w:ascii="Arial" w:hAnsi="Arial" w:cs="Arial"/>
                <w:sz w:val="24"/>
                <w:szCs w:val="24"/>
              </w:rPr>
            </w:pPr>
          </w:p>
          <w:p w14:paraId="4CD0A8D0" w14:textId="5FC48F41" w:rsidR="00742E47" w:rsidRPr="006731F9" w:rsidRDefault="005C5BE3" w:rsidP="00DE3297">
            <w:pPr>
              <w:rPr>
                <w:rFonts w:ascii="Arial" w:hAnsi="Arial" w:cs="Arial"/>
                <w:sz w:val="24"/>
                <w:szCs w:val="24"/>
              </w:rPr>
            </w:pPr>
            <w:r w:rsidRPr="006731F9">
              <w:rPr>
                <w:rFonts w:ascii="Arial" w:hAnsi="Arial" w:cs="Arial"/>
                <w:sz w:val="24"/>
                <w:szCs w:val="24"/>
              </w:rPr>
              <w:t xml:space="preserve">When facilities </w:t>
            </w:r>
            <w:r w:rsidR="00742E47" w:rsidRPr="006731F9">
              <w:rPr>
                <w:rFonts w:ascii="Arial" w:hAnsi="Arial" w:cs="Arial"/>
                <w:sz w:val="24"/>
                <w:szCs w:val="24"/>
              </w:rPr>
              <w:t>make operational changes</w:t>
            </w:r>
            <w:r w:rsidR="001C55C3" w:rsidRPr="006731F9">
              <w:rPr>
                <w:rFonts w:ascii="Arial" w:hAnsi="Arial" w:cs="Arial"/>
                <w:sz w:val="24"/>
                <w:szCs w:val="24"/>
              </w:rPr>
              <w:t xml:space="preserve"> such as storage capacity</w:t>
            </w:r>
            <w:r w:rsidRPr="006731F9">
              <w:rPr>
                <w:rFonts w:ascii="Arial" w:hAnsi="Arial" w:cs="Arial"/>
                <w:sz w:val="24"/>
                <w:szCs w:val="24"/>
              </w:rPr>
              <w:t xml:space="preserve">, it is necessary to reevaluate their applicability criteria. </w:t>
            </w:r>
          </w:p>
          <w:p w14:paraId="1FEA40E6" w14:textId="77777777" w:rsidR="001F5939" w:rsidRPr="006731F9" w:rsidRDefault="001F5939" w:rsidP="00DE3297">
            <w:pPr>
              <w:rPr>
                <w:rFonts w:ascii="Arial" w:hAnsi="Arial" w:cs="Arial"/>
                <w:sz w:val="24"/>
                <w:szCs w:val="24"/>
              </w:rPr>
            </w:pPr>
          </w:p>
          <w:p w14:paraId="6EE02BE6" w14:textId="77777777" w:rsidR="001F5939" w:rsidRDefault="0090049F" w:rsidP="00DE3297">
            <w:pPr>
              <w:rPr>
                <w:rFonts w:ascii="Arial" w:hAnsi="Arial" w:cs="Arial"/>
                <w:sz w:val="24"/>
                <w:szCs w:val="24"/>
              </w:rPr>
            </w:pPr>
            <w:proofErr w:type="spellStart"/>
            <w:r w:rsidRPr="006731F9">
              <w:rPr>
                <w:rFonts w:ascii="Arial" w:hAnsi="Arial" w:cs="Arial"/>
                <w:sz w:val="24"/>
                <w:szCs w:val="24"/>
              </w:rPr>
              <w:t>Nonsubstantive</w:t>
            </w:r>
            <w:proofErr w:type="spellEnd"/>
            <w:r w:rsidRPr="006731F9">
              <w:rPr>
                <w:rFonts w:ascii="Arial" w:hAnsi="Arial" w:cs="Arial"/>
                <w:sz w:val="24"/>
                <w:szCs w:val="24"/>
              </w:rPr>
              <w:t xml:space="preserve"> additions made for emphasis: six months following preparation of the amendment, you </w:t>
            </w:r>
            <w:r w:rsidRPr="006731F9">
              <w:rPr>
                <w:rFonts w:ascii="Arial" w:hAnsi="Arial" w:cs="Arial"/>
                <w:sz w:val="24"/>
                <w:szCs w:val="24"/>
              </w:rPr>
              <w:lastRenderedPageBreak/>
              <w:t>must prepare and implement an SPCC plan as follows</w:t>
            </w:r>
            <w:r w:rsidR="00C61CC3">
              <w:rPr>
                <w:rFonts w:ascii="Arial" w:hAnsi="Arial" w:cs="Arial"/>
                <w:sz w:val="24"/>
                <w:szCs w:val="24"/>
              </w:rPr>
              <w:t>.</w:t>
            </w:r>
          </w:p>
          <w:p w14:paraId="51A81C5C" w14:textId="77777777" w:rsidR="00C61CC3" w:rsidRDefault="00C61CC3" w:rsidP="00DE3297">
            <w:pPr>
              <w:rPr>
                <w:rFonts w:ascii="Arial" w:hAnsi="Arial" w:cs="Arial"/>
                <w:sz w:val="24"/>
                <w:szCs w:val="24"/>
              </w:rPr>
            </w:pPr>
          </w:p>
          <w:p w14:paraId="23732CEF" w14:textId="4C989C51" w:rsidR="00EF5C45" w:rsidRDefault="00EF5C45" w:rsidP="00DE3297">
            <w:pPr>
              <w:rPr>
                <w:rFonts w:ascii="Arial" w:hAnsi="Arial" w:cs="Arial"/>
                <w:sz w:val="24"/>
                <w:szCs w:val="24"/>
              </w:rPr>
            </w:pPr>
            <w:bookmarkStart w:id="0" w:name="_Hlk180062850"/>
            <w:r>
              <w:rPr>
                <w:rFonts w:ascii="Arial" w:hAnsi="Arial" w:cs="Arial"/>
                <w:sz w:val="24"/>
                <w:szCs w:val="24"/>
              </w:rPr>
              <w:t>This section is modified to replace ‘you’ with ‘owner or operator</w:t>
            </w:r>
            <w:r w:rsidR="00225429">
              <w:rPr>
                <w:rFonts w:ascii="Arial" w:hAnsi="Arial" w:cs="Arial"/>
                <w:sz w:val="24"/>
                <w:szCs w:val="24"/>
              </w:rPr>
              <w:t>’</w:t>
            </w:r>
            <w:r>
              <w:rPr>
                <w:rFonts w:ascii="Arial" w:hAnsi="Arial" w:cs="Arial"/>
                <w:sz w:val="24"/>
                <w:szCs w:val="24"/>
              </w:rPr>
              <w:t>, where applicable, to be consistent with language used in APSA regulations.</w:t>
            </w:r>
          </w:p>
          <w:bookmarkEnd w:id="0"/>
          <w:p w14:paraId="3EF54E6E" w14:textId="7C550561" w:rsidR="00C61CC3" w:rsidRPr="006731F9" w:rsidRDefault="00C61CC3" w:rsidP="00DE3297">
            <w:pPr>
              <w:rPr>
                <w:rFonts w:ascii="Arial" w:hAnsi="Arial" w:cs="Arial"/>
                <w:sz w:val="24"/>
                <w:szCs w:val="24"/>
              </w:rPr>
            </w:pPr>
          </w:p>
        </w:tc>
        <w:tc>
          <w:tcPr>
            <w:tcW w:w="4230" w:type="dxa"/>
          </w:tcPr>
          <w:p w14:paraId="7B5794C5" w14:textId="24C279D0" w:rsidR="005C5BE3" w:rsidRPr="006731F9" w:rsidRDefault="005C5BE3" w:rsidP="002F0734">
            <w:pPr>
              <w:pStyle w:val="indent-2"/>
              <w:spacing w:before="0" w:beforeAutospacing="0" w:after="0" w:afterAutospacing="0"/>
              <w:rPr>
                <w:rFonts w:ascii="Arial" w:hAnsi="Arial" w:cs="Arial"/>
              </w:rPr>
            </w:pPr>
            <w:r w:rsidRPr="006731F9">
              <w:rPr>
                <w:rStyle w:val="paren"/>
                <w:rFonts w:ascii="Arial" w:hAnsi="Arial" w:cs="Arial"/>
              </w:rPr>
              <w:lastRenderedPageBreak/>
              <w:t>(</w:t>
            </w:r>
            <w:r w:rsidRPr="006731F9">
              <w:rPr>
                <w:rStyle w:val="paragraph-hierarchy"/>
                <w:rFonts w:ascii="Arial" w:hAnsi="Arial" w:cs="Arial"/>
              </w:rPr>
              <w:t>2</w:t>
            </w:r>
            <w:r w:rsidRPr="006731F9">
              <w:rPr>
                <w:rStyle w:val="paren"/>
                <w:rFonts w:ascii="Arial" w:hAnsi="Arial" w:cs="Arial"/>
              </w:rPr>
              <w:t>)</w:t>
            </w:r>
            <w:r w:rsidRPr="006731F9">
              <w:rPr>
                <w:rFonts w:ascii="Arial" w:hAnsi="Arial" w:cs="Arial"/>
              </w:rPr>
              <w:t xml:space="preserve"> </w:t>
            </w:r>
            <w:r w:rsidRPr="006731F9">
              <w:rPr>
                <w:rStyle w:val="Emphasis"/>
                <w:rFonts w:ascii="Arial" w:hAnsi="Arial" w:cs="Arial"/>
                <w:b/>
                <w:bCs/>
              </w:rPr>
              <w:t>Technical Amendments.</w:t>
            </w:r>
            <w:r w:rsidRPr="006731F9">
              <w:rPr>
                <w:rFonts w:ascii="Arial" w:hAnsi="Arial" w:cs="Arial"/>
              </w:rPr>
              <w:t xml:space="preserve"> </w:t>
            </w:r>
            <w:r w:rsidR="00985AD9">
              <w:rPr>
                <w:rFonts w:ascii="Arial" w:hAnsi="Arial" w:cs="Arial"/>
              </w:rPr>
              <w:t>The owner or operator</w:t>
            </w:r>
            <w:r w:rsidRPr="006731F9">
              <w:rPr>
                <w:rFonts w:ascii="Arial" w:hAnsi="Arial" w:cs="Arial"/>
              </w:rPr>
              <w:t xml:space="preserve"> must certify any technical amendments to </w:t>
            </w:r>
            <w:r w:rsidR="00985AD9">
              <w:rPr>
                <w:rFonts w:ascii="Arial" w:hAnsi="Arial" w:cs="Arial"/>
              </w:rPr>
              <w:t>the</w:t>
            </w:r>
            <w:r w:rsidRPr="006731F9">
              <w:rPr>
                <w:rFonts w:ascii="Arial" w:hAnsi="Arial" w:cs="Arial"/>
              </w:rPr>
              <w:t xml:space="preserve"> SPCC Plan in accordance with ______ XX of this section when there is a change in the tank facility design, construction, operation, or maintenance that affects its potential for a </w:t>
            </w:r>
            <w:r w:rsidR="00E459A9">
              <w:rPr>
                <w:rFonts w:ascii="Arial" w:hAnsi="Arial" w:cs="Arial"/>
              </w:rPr>
              <w:t>release</w:t>
            </w:r>
            <w:r w:rsidR="00AF73B7">
              <w:rPr>
                <w:rFonts w:ascii="Arial" w:hAnsi="Arial" w:cs="Arial"/>
              </w:rPr>
              <w:t xml:space="preserve"> as defined in HSC Section 25270.2(j)</w:t>
            </w:r>
            <w:r w:rsidRPr="006731F9">
              <w:rPr>
                <w:rFonts w:ascii="Arial" w:hAnsi="Arial" w:cs="Arial"/>
              </w:rPr>
              <w:t>.</w:t>
            </w:r>
            <w:r w:rsidRPr="0080258A">
              <w:rPr>
                <w:rFonts w:ascii="Arial" w:hAnsi="Arial" w:cs="Arial"/>
              </w:rPr>
              <w:t xml:space="preserve"> </w:t>
            </w:r>
            <w:r w:rsidRPr="00F81550">
              <w:rPr>
                <w:rFonts w:ascii="Arial" w:hAnsi="Arial" w:cs="Arial"/>
              </w:rPr>
              <w:t xml:space="preserve">If the change results in the tank facility no longer meeting the criteria in Health and Safety Code Section </w:t>
            </w:r>
            <w:r w:rsidRPr="006731F9">
              <w:rPr>
                <w:rFonts w:ascii="Arial" w:hAnsi="Arial" w:cs="Arial"/>
              </w:rPr>
              <w:t xml:space="preserve">25270.3(c)(1) and (c)(2) because the tank facility meets the criteria in Health and </w:t>
            </w:r>
            <w:r w:rsidRPr="006731F9">
              <w:rPr>
                <w:rFonts w:ascii="Arial" w:hAnsi="Arial" w:cs="Arial"/>
              </w:rPr>
              <w:lastRenderedPageBreak/>
              <w:t xml:space="preserve">Safety Code Section 25270.3 (a) or (b), within six months following preparation of the amendment, </w:t>
            </w:r>
            <w:r w:rsidR="00C27AC8">
              <w:rPr>
                <w:rFonts w:ascii="Arial" w:hAnsi="Arial" w:cs="Arial"/>
              </w:rPr>
              <w:t>the owner or operator</w:t>
            </w:r>
            <w:r w:rsidR="00C27AC8" w:rsidRPr="006731F9">
              <w:rPr>
                <w:rFonts w:ascii="Arial" w:hAnsi="Arial" w:cs="Arial"/>
              </w:rPr>
              <w:t xml:space="preserve"> </w:t>
            </w:r>
            <w:r w:rsidRPr="006731F9">
              <w:rPr>
                <w:rFonts w:ascii="Arial" w:hAnsi="Arial" w:cs="Arial"/>
              </w:rPr>
              <w:t xml:space="preserve">must prepare and implement an SPCC </w:t>
            </w:r>
            <w:r w:rsidR="002E7836">
              <w:rPr>
                <w:rFonts w:ascii="Arial" w:hAnsi="Arial" w:cs="Arial"/>
              </w:rPr>
              <w:t>P</w:t>
            </w:r>
            <w:r w:rsidRPr="006731F9">
              <w:rPr>
                <w:rFonts w:ascii="Arial" w:hAnsi="Arial" w:cs="Arial"/>
              </w:rPr>
              <w:t>lan as follows:</w:t>
            </w:r>
          </w:p>
          <w:p w14:paraId="63CE9D30" w14:textId="77777777" w:rsidR="005C5BE3" w:rsidRPr="006731F9" w:rsidRDefault="005C5BE3" w:rsidP="00DE3297">
            <w:pPr>
              <w:rPr>
                <w:rFonts w:ascii="Arial" w:hAnsi="Arial" w:cs="Arial"/>
                <w:sz w:val="24"/>
                <w:szCs w:val="24"/>
              </w:rPr>
            </w:pPr>
          </w:p>
        </w:tc>
        <w:tc>
          <w:tcPr>
            <w:tcW w:w="2970" w:type="dxa"/>
          </w:tcPr>
          <w:p w14:paraId="1F102D4F" w14:textId="77777777" w:rsidR="0090049F" w:rsidRPr="006731F9" w:rsidRDefault="0090049F" w:rsidP="0090049F">
            <w:pPr>
              <w:rPr>
                <w:rFonts w:ascii="Arial" w:hAnsi="Arial" w:cs="Arial"/>
                <w:sz w:val="24"/>
                <w:szCs w:val="24"/>
              </w:rPr>
            </w:pPr>
            <w:r w:rsidRPr="006731F9">
              <w:rPr>
                <w:rFonts w:ascii="Arial" w:hAnsi="Arial" w:cs="Arial"/>
                <w:sz w:val="24"/>
                <w:szCs w:val="24"/>
              </w:rPr>
              <w:lastRenderedPageBreak/>
              <w:t>Advisory committee</w:t>
            </w:r>
          </w:p>
          <w:p w14:paraId="72E180EF" w14:textId="77777777" w:rsidR="0090049F" w:rsidRPr="006731F9" w:rsidRDefault="0090049F" w:rsidP="0090049F">
            <w:pPr>
              <w:rPr>
                <w:rFonts w:ascii="Arial" w:hAnsi="Arial" w:cs="Arial"/>
                <w:sz w:val="24"/>
                <w:szCs w:val="24"/>
              </w:rPr>
            </w:pPr>
          </w:p>
          <w:p w14:paraId="6AC8EE9F" w14:textId="72D3B2B5" w:rsidR="005C5BE3" w:rsidRPr="006731F9" w:rsidRDefault="009B73EE" w:rsidP="0090049F">
            <w:pPr>
              <w:rPr>
                <w:rFonts w:ascii="Arial" w:hAnsi="Arial" w:cs="Arial"/>
                <w:sz w:val="24"/>
                <w:szCs w:val="24"/>
              </w:rPr>
            </w:pPr>
            <w:r>
              <w:rPr>
                <w:rFonts w:ascii="Arial" w:hAnsi="Arial" w:cs="Arial"/>
                <w:b/>
                <w:bCs/>
                <w:sz w:val="24"/>
                <w:szCs w:val="24"/>
              </w:rPr>
              <w:t>“</w:t>
            </w:r>
            <w:proofErr w:type="gramStart"/>
            <w:r w:rsidR="0090049F" w:rsidRPr="006731F9">
              <w:rPr>
                <w:rFonts w:ascii="Arial" w:hAnsi="Arial" w:cs="Arial"/>
                <w:b/>
                <w:bCs/>
                <w:sz w:val="24"/>
                <w:szCs w:val="24"/>
              </w:rPr>
              <w:t>as</w:t>
            </w:r>
            <w:proofErr w:type="gramEnd"/>
            <w:r w:rsidR="0090049F" w:rsidRPr="006731F9">
              <w:rPr>
                <w:rFonts w:ascii="Arial" w:hAnsi="Arial" w:cs="Arial"/>
                <w:b/>
                <w:bCs/>
                <w:sz w:val="24"/>
                <w:szCs w:val="24"/>
              </w:rPr>
              <w:t xml:space="preserve"> described in Section 112.1(b)</w:t>
            </w:r>
            <w:r>
              <w:rPr>
                <w:rFonts w:ascii="Arial" w:hAnsi="Arial" w:cs="Arial"/>
                <w:b/>
                <w:bCs/>
                <w:sz w:val="24"/>
                <w:szCs w:val="24"/>
              </w:rPr>
              <w:t>”</w:t>
            </w:r>
            <w:r w:rsidR="0090049F" w:rsidRPr="006731F9">
              <w:rPr>
                <w:rFonts w:ascii="Arial" w:hAnsi="Arial" w:cs="Arial"/>
                <w:sz w:val="24"/>
                <w:szCs w:val="24"/>
              </w:rPr>
              <w:t xml:space="preserve"> </w:t>
            </w:r>
            <w:r>
              <w:rPr>
                <w:rFonts w:ascii="Arial" w:hAnsi="Arial" w:cs="Arial"/>
                <w:sz w:val="24"/>
                <w:szCs w:val="24"/>
              </w:rPr>
              <w:t>relates to</w:t>
            </w:r>
            <w:r w:rsidRPr="006731F9">
              <w:rPr>
                <w:rFonts w:ascii="Arial" w:hAnsi="Arial" w:cs="Arial"/>
                <w:sz w:val="24"/>
                <w:szCs w:val="24"/>
              </w:rPr>
              <w:t xml:space="preserve"> </w:t>
            </w:r>
            <w:r>
              <w:rPr>
                <w:rFonts w:ascii="Arial" w:hAnsi="Arial" w:cs="Arial"/>
                <w:sz w:val="24"/>
                <w:szCs w:val="24"/>
              </w:rPr>
              <w:t xml:space="preserve">discharge of oil that may be harmful to </w:t>
            </w:r>
            <w:r w:rsidR="0090049F" w:rsidRPr="006731F9">
              <w:rPr>
                <w:rFonts w:ascii="Arial" w:hAnsi="Arial" w:cs="Arial"/>
                <w:sz w:val="24"/>
                <w:szCs w:val="24"/>
              </w:rPr>
              <w:t>navigable waters</w:t>
            </w:r>
            <w:r>
              <w:rPr>
                <w:rFonts w:ascii="Arial" w:hAnsi="Arial" w:cs="Arial"/>
                <w:sz w:val="24"/>
                <w:szCs w:val="24"/>
              </w:rPr>
              <w:t xml:space="preserve"> or adjoining shoreline</w:t>
            </w:r>
            <w:r w:rsidR="00737704">
              <w:rPr>
                <w:rFonts w:ascii="Arial" w:hAnsi="Arial" w:cs="Arial"/>
                <w:sz w:val="24"/>
                <w:szCs w:val="24"/>
              </w:rPr>
              <w:t>s</w:t>
            </w:r>
            <w:r w:rsidR="0090049F" w:rsidRPr="006731F9">
              <w:rPr>
                <w:rFonts w:ascii="Arial" w:hAnsi="Arial" w:cs="Arial"/>
                <w:sz w:val="24"/>
                <w:szCs w:val="24"/>
              </w:rPr>
              <w:t xml:space="preserve">, should this be edited </w:t>
            </w:r>
            <w:r w:rsidR="00737704">
              <w:rPr>
                <w:rFonts w:ascii="Arial" w:hAnsi="Arial" w:cs="Arial"/>
                <w:sz w:val="24"/>
                <w:szCs w:val="24"/>
              </w:rPr>
              <w:t>so it’s</w:t>
            </w:r>
            <w:r w:rsidR="0090049F" w:rsidRPr="006731F9">
              <w:rPr>
                <w:rFonts w:ascii="Arial" w:hAnsi="Arial" w:cs="Arial"/>
                <w:sz w:val="24"/>
                <w:szCs w:val="24"/>
              </w:rPr>
              <w:t xml:space="preserve"> not limited to navigable waters</w:t>
            </w:r>
            <w:r w:rsidR="00737704">
              <w:rPr>
                <w:rFonts w:ascii="Arial" w:hAnsi="Arial" w:cs="Arial"/>
                <w:sz w:val="24"/>
                <w:szCs w:val="24"/>
              </w:rPr>
              <w:t>?</w:t>
            </w:r>
          </w:p>
          <w:p w14:paraId="2F43A727" w14:textId="77777777" w:rsidR="0090049F" w:rsidRPr="006731F9" w:rsidRDefault="0090049F" w:rsidP="0090049F">
            <w:pPr>
              <w:rPr>
                <w:rFonts w:ascii="Arial" w:hAnsi="Arial" w:cs="Arial"/>
                <w:sz w:val="24"/>
                <w:szCs w:val="24"/>
              </w:rPr>
            </w:pPr>
          </w:p>
          <w:p w14:paraId="0871225E" w14:textId="75A33461" w:rsidR="0090049F" w:rsidRPr="006731F9" w:rsidRDefault="008E379B" w:rsidP="0090049F">
            <w:pPr>
              <w:rPr>
                <w:rFonts w:ascii="Arial" w:hAnsi="Arial" w:cs="Arial"/>
                <w:sz w:val="24"/>
                <w:szCs w:val="24"/>
              </w:rPr>
            </w:pPr>
            <w:r>
              <w:rPr>
                <w:rFonts w:ascii="Arial" w:hAnsi="Arial" w:cs="Arial"/>
                <w:sz w:val="24"/>
                <w:szCs w:val="24"/>
              </w:rPr>
              <w:t>‘</w:t>
            </w:r>
            <w:proofErr w:type="gramStart"/>
            <w:r>
              <w:rPr>
                <w:rFonts w:ascii="Arial" w:hAnsi="Arial" w:cs="Arial"/>
                <w:sz w:val="24"/>
                <w:szCs w:val="24"/>
              </w:rPr>
              <w:t>as</w:t>
            </w:r>
            <w:proofErr w:type="gramEnd"/>
            <w:r>
              <w:rPr>
                <w:rFonts w:ascii="Arial" w:hAnsi="Arial" w:cs="Arial"/>
                <w:sz w:val="24"/>
                <w:szCs w:val="24"/>
              </w:rPr>
              <w:t xml:space="preserve"> described in Section 112.1(b) is removed; </w:t>
            </w:r>
            <w:r w:rsidR="0026689E">
              <w:rPr>
                <w:rFonts w:ascii="Arial" w:hAnsi="Arial" w:cs="Arial"/>
                <w:sz w:val="24"/>
                <w:szCs w:val="24"/>
              </w:rPr>
              <w:t xml:space="preserve">this </w:t>
            </w:r>
            <w:r>
              <w:rPr>
                <w:rFonts w:ascii="Arial" w:hAnsi="Arial" w:cs="Arial"/>
                <w:sz w:val="24"/>
                <w:szCs w:val="24"/>
              </w:rPr>
              <w:t>does n</w:t>
            </w:r>
            <w:r w:rsidR="00693BF7">
              <w:rPr>
                <w:rFonts w:ascii="Arial" w:hAnsi="Arial" w:cs="Arial"/>
                <w:sz w:val="24"/>
                <w:szCs w:val="24"/>
              </w:rPr>
              <w:t>ot apply</w:t>
            </w:r>
            <w:r w:rsidR="0026689E">
              <w:rPr>
                <w:rFonts w:ascii="Arial" w:hAnsi="Arial" w:cs="Arial"/>
                <w:sz w:val="24"/>
                <w:szCs w:val="24"/>
              </w:rPr>
              <w:t xml:space="preserve"> under </w:t>
            </w:r>
            <w:r w:rsidR="0026689E">
              <w:rPr>
                <w:rFonts w:ascii="Arial" w:hAnsi="Arial" w:cs="Arial"/>
                <w:sz w:val="24"/>
                <w:szCs w:val="24"/>
              </w:rPr>
              <w:lastRenderedPageBreak/>
              <w:t>APSA. Replaced discharge with release to be consistent with statute.</w:t>
            </w:r>
          </w:p>
        </w:tc>
      </w:tr>
      <w:tr w:rsidR="000543B5" w:rsidRPr="006731F9" w14:paraId="69615095" w14:textId="77777777" w:rsidTr="000543B5">
        <w:tc>
          <w:tcPr>
            <w:tcW w:w="2193" w:type="dxa"/>
          </w:tcPr>
          <w:p w14:paraId="530EB1FF" w14:textId="79348620" w:rsidR="00DB772A" w:rsidRPr="006731F9" w:rsidRDefault="00DB772A" w:rsidP="00DE3297">
            <w:pPr>
              <w:rPr>
                <w:rFonts w:ascii="Arial" w:hAnsi="Arial" w:cs="Arial"/>
                <w:b/>
                <w:bCs/>
                <w:sz w:val="24"/>
                <w:szCs w:val="24"/>
              </w:rPr>
            </w:pPr>
            <w:r w:rsidRPr="006731F9">
              <w:rPr>
                <w:rFonts w:ascii="Arial" w:hAnsi="Arial" w:cs="Arial"/>
                <w:b/>
                <w:bCs/>
                <w:sz w:val="24"/>
                <w:szCs w:val="24"/>
              </w:rPr>
              <w:lastRenderedPageBreak/>
              <w:t>Section 112</w:t>
            </w:r>
            <w:r w:rsidR="00B02D96" w:rsidRPr="006731F9">
              <w:rPr>
                <w:rFonts w:ascii="Arial" w:hAnsi="Arial" w:cs="Arial"/>
                <w:b/>
                <w:bCs/>
                <w:sz w:val="24"/>
                <w:szCs w:val="24"/>
              </w:rPr>
              <w:t xml:space="preserve">.6 </w:t>
            </w:r>
            <w:r w:rsidRPr="006731F9">
              <w:rPr>
                <w:rFonts w:ascii="Arial" w:hAnsi="Arial" w:cs="Arial"/>
                <w:b/>
                <w:bCs/>
                <w:sz w:val="24"/>
                <w:szCs w:val="24"/>
              </w:rPr>
              <w:t>(a)(1) non substantive modification</w:t>
            </w:r>
          </w:p>
          <w:p w14:paraId="6B0AECDD" w14:textId="149C8107" w:rsidR="005C5BE3" w:rsidRPr="006731F9" w:rsidRDefault="000A69F6" w:rsidP="00DE3297">
            <w:pPr>
              <w:rPr>
                <w:rFonts w:ascii="Arial" w:hAnsi="Arial" w:cs="Arial"/>
                <w:b/>
                <w:bCs/>
                <w:sz w:val="24"/>
                <w:szCs w:val="24"/>
              </w:rPr>
            </w:pPr>
            <w:r w:rsidRPr="006731F9">
              <w:rPr>
                <w:rFonts w:ascii="Arial" w:hAnsi="Arial" w:cs="Arial"/>
                <w:b/>
                <w:bCs/>
                <w:sz w:val="24"/>
                <w:szCs w:val="24"/>
              </w:rPr>
              <w:t>Technical Amendments</w:t>
            </w:r>
          </w:p>
        </w:tc>
        <w:tc>
          <w:tcPr>
            <w:tcW w:w="4102" w:type="dxa"/>
          </w:tcPr>
          <w:p w14:paraId="0FF1116F" w14:textId="63BD186D" w:rsidR="00CB5781" w:rsidRPr="006731F9" w:rsidRDefault="00CB5781" w:rsidP="00CB5781">
            <w:pPr>
              <w:rPr>
                <w:rFonts w:ascii="Arial" w:hAnsi="Arial" w:cs="Arial"/>
                <w:sz w:val="24"/>
                <w:szCs w:val="24"/>
              </w:rPr>
            </w:pPr>
            <w:r w:rsidRPr="006731F9">
              <w:rPr>
                <w:rFonts w:ascii="Arial" w:hAnsi="Arial" w:cs="Arial"/>
                <w:sz w:val="24"/>
                <w:szCs w:val="24"/>
              </w:rPr>
              <w:t xml:space="preserve">This is a </w:t>
            </w:r>
            <w:proofErr w:type="spellStart"/>
            <w:r w:rsidRPr="006731F9">
              <w:rPr>
                <w:rFonts w:ascii="Arial" w:hAnsi="Arial" w:cs="Arial"/>
                <w:sz w:val="24"/>
                <w:szCs w:val="24"/>
              </w:rPr>
              <w:t>nonsubstantive</w:t>
            </w:r>
            <w:proofErr w:type="spellEnd"/>
            <w:r w:rsidRPr="006731F9">
              <w:rPr>
                <w:rFonts w:ascii="Arial" w:hAnsi="Arial" w:cs="Arial"/>
                <w:sz w:val="24"/>
                <w:szCs w:val="24"/>
              </w:rPr>
              <w:t xml:space="preserve"> </w:t>
            </w:r>
            <w:r w:rsidR="00A42D75" w:rsidRPr="006731F9">
              <w:rPr>
                <w:rFonts w:ascii="Arial" w:hAnsi="Arial" w:cs="Arial"/>
                <w:sz w:val="24"/>
                <w:szCs w:val="24"/>
              </w:rPr>
              <w:t xml:space="preserve">formatting </w:t>
            </w:r>
            <w:r w:rsidRPr="006731F9">
              <w:rPr>
                <w:rFonts w:ascii="Arial" w:hAnsi="Arial" w:cs="Arial"/>
                <w:sz w:val="24"/>
                <w:szCs w:val="24"/>
              </w:rPr>
              <w:t xml:space="preserve">modification to the federal regulations. This option is provided in the federal </w:t>
            </w:r>
            <w:r w:rsidR="00A42D75" w:rsidRPr="006731F9">
              <w:rPr>
                <w:rFonts w:ascii="Arial" w:hAnsi="Arial" w:cs="Arial"/>
                <w:sz w:val="24"/>
                <w:szCs w:val="24"/>
              </w:rPr>
              <w:t>regulations</w:t>
            </w:r>
            <w:r w:rsidRPr="006731F9">
              <w:rPr>
                <w:rFonts w:ascii="Arial" w:hAnsi="Arial" w:cs="Arial"/>
                <w:sz w:val="24"/>
                <w:szCs w:val="24"/>
              </w:rPr>
              <w:t>, but only appears in</w:t>
            </w:r>
            <w:r w:rsidR="00A42D75" w:rsidRPr="006731F9">
              <w:rPr>
                <w:rFonts w:ascii="Arial" w:hAnsi="Arial" w:cs="Arial"/>
                <w:sz w:val="24"/>
                <w:szCs w:val="24"/>
              </w:rPr>
              <w:t xml:space="preserve"> </w:t>
            </w:r>
            <w:r w:rsidRPr="006731F9">
              <w:rPr>
                <w:rFonts w:ascii="Arial" w:hAnsi="Arial" w:cs="Arial"/>
                <w:sz w:val="24"/>
                <w:szCs w:val="24"/>
              </w:rPr>
              <w:t>Section 112.6 (a</w:t>
            </w:r>
            <w:r w:rsidR="00A42D75" w:rsidRPr="006731F9">
              <w:rPr>
                <w:rFonts w:ascii="Arial" w:hAnsi="Arial" w:cs="Arial"/>
                <w:sz w:val="24"/>
                <w:szCs w:val="24"/>
              </w:rPr>
              <w:t xml:space="preserve">)(1) and is not listed under technical amendments. </w:t>
            </w:r>
            <w:r w:rsidRPr="006731F9">
              <w:rPr>
                <w:rFonts w:ascii="Arial" w:hAnsi="Arial" w:cs="Arial"/>
                <w:sz w:val="24"/>
                <w:szCs w:val="24"/>
              </w:rPr>
              <w:t xml:space="preserve">These regulations are condensed and each option is presented </w:t>
            </w:r>
            <w:r w:rsidR="00A42D75" w:rsidRPr="006731F9">
              <w:rPr>
                <w:rFonts w:ascii="Arial" w:hAnsi="Arial" w:cs="Arial"/>
                <w:sz w:val="24"/>
                <w:szCs w:val="24"/>
              </w:rPr>
              <w:t>as it relates to TIUGA tank facilities</w:t>
            </w:r>
            <w:r w:rsidRPr="006731F9">
              <w:rPr>
                <w:rFonts w:ascii="Arial" w:hAnsi="Arial" w:cs="Arial"/>
                <w:sz w:val="24"/>
                <w:szCs w:val="24"/>
              </w:rPr>
              <w:t xml:space="preserve">. </w:t>
            </w:r>
          </w:p>
          <w:p w14:paraId="6A919BF5" w14:textId="77777777" w:rsidR="00CB5781" w:rsidRDefault="00CB5781" w:rsidP="00CB5781">
            <w:pPr>
              <w:rPr>
                <w:rFonts w:ascii="Arial" w:hAnsi="Arial" w:cs="Arial"/>
                <w:sz w:val="24"/>
                <w:szCs w:val="24"/>
              </w:rPr>
            </w:pPr>
          </w:p>
          <w:p w14:paraId="6EF5180E" w14:textId="402D37CB" w:rsidR="00EF5C45" w:rsidRDefault="00EF5C45" w:rsidP="00CB5781">
            <w:pPr>
              <w:rPr>
                <w:rFonts w:ascii="Arial" w:hAnsi="Arial" w:cs="Arial"/>
                <w:sz w:val="24"/>
                <w:szCs w:val="24"/>
              </w:rPr>
            </w:pPr>
            <w:r>
              <w:rPr>
                <w:rFonts w:ascii="Arial" w:hAnsi="Arial" w:cs="Arial"/>
                <w:sz w:val="24"/>
                <w:szCs w:val="24"/>
              </w:rPr>
              <w:t>This section is modified to replace ‘you’ with ‘tank facility’</w:t>
            </w:r>
            <w:r w:rsidR="003E3681">
              <w:rPr>
                <w:rFonts w:ascii="Arial" w:hAnsi="Arial" w:cs="Arial"/>
                <w:sz w:val="24"/>
                <w:szCs w:val="24"/>
              </w:rPr>
              <w:t xml:space="preserve"> for grammar</w:t>
            </w:r>
            <w:r>
              <w:rPr>
                <w:rFonts w:ascii="Arial" w:hAnsi="Arial" w:cs="Arial"/>
                <w:sz w:val="24"/>
                <w:szCs w:val="24"/>
              </w:rPr>
              <w:t>.</w:t>
            </w:r>
          </w:p>
          <w:p w14:paraId="758F7DC1" w14:textId="77777777" w:rsidR="00EF5C45" w:rsidRPr="006731F9" w:rsidRDefault="00EF5C45" w:rsidP="00CB5781">
            <w:pPr>
              <w:rPr>
                <w:rFonts w:ascii="Arial" w:hAnsi="Arial" w:cs="Arial"/>
                <w:sz w:val="24"/>
                <w:szCs w:val="24"/>
              </w:rPr>
            </w:pPr>
          </w:p>
          <w:p w14:paraId="627E976F" w14:textId="61B92371" w:rsidR="00487718" w:rsidRPr="006731F9" w:rsidRDefault="00487718" w:rsidP="00CB5781">
            <w:pPr>
              <w:rPr>
                <w:rFonts w:ascii="Arial" w:hAnsi="Arial" w:cs="Arial"/>
                <w:sz w:val="24"/>
                <w:szCs w:val="24"/>
              </w:rPr>
            </w:pPr>
            <w:r w:rsidRPr="006731F9">
              <w:rPr>
                <w:rFonts w:ascii="Arial" w:hAnsi="Arial" w:cs="Arial"/>
                <w:sz w:val="24"/>
                <w:szCs w:val="24"/>
              </w:rPr>
              <w:t>Background:</w:t>
            </w:r>
          </w:p>
          <w:p w14:paraId="059CE485" w14:textId="42885BBF" w:rsidR="005C5BE3" w:rsidRPr="006731F9" w:rsidRDefault="001E5DF4" w:rsidP="00DE3297">
            <w:pPr>
              <w:rPr>
                <w:rFonts w:ascii="Arial" w:hAnsi="Arial" w:cs="Arial"/>
                <w:sz w:val="24"/>
                <w:szCs w:val="24"/>
              </w:rPr>
            </w:pPr>
            <w:r w:rsidRPr="006731F9">
              <w:rPr>
                <w:rFonts w:ascii="Arial" w:hAnsi="Arial" w:cs="Arial"/>
                <w:sz w:val="24"/>
                <w:szCs w:val="24"/>
              </w:rPr>
              <w:t xml:space="preserve">This option is for </w:t>
            </w:r>
            <w:r w:rsidR="00793D84" w:rsidRPr="006731F9">
              <w:rPr>
                <w:rFonts w:ascii="Arial" w:hAnsi="Arial" w:cs="Arial"/>
                <w:sz w:val="24"/>
                <w:szCs w:val="24"/>
              </w:rPr>
              <w:t xml:space="preserve">Tier 1 </w:t>
            </w:r>
            <w:r w:rsidRPr="006731F9">
              <w:rPr>
                <w:rFonts w:ascii="Arial" w:hAnsi="Arial" w:cs="Arial"/>
                <w:sz w:val="24"/>
                <w:szCs w:val="24"/>
              </w:rPr>
              <w:t>qualified facilities with</w:t>
            </w:r>
            <w:r w:rsidR="00793D84" w:rsidRPr="006731F9">
              <w:rPr>
                <w:rFonts w:ascii="Arial" w:hAnsi="Arial" w:cs="Arial"/>
                <w:sz w:val="24"/>
                <w:szCs w:val="24"/>
              </w:rPr>
              <w:t xml:space="preserve"> up to 10,000 gallons of oil</w:t>
            </w:r>
            <w:r w:rsidRPr="006731F9">
              <w:rPr>
                <w:rFonts w:ascii="Arial" w:hAnsi="Arial" w:cs="Arial"/>
                <w:sz w:val="24"/>
                <w:szCs w:val="24"/>
              </w:rPr>
              <w:t>, n</w:t>
            </w:r>
            <w:r w:rsidR="00793D84" w:rsidRPr="006731F9">
              <w:rPr>
                <w:rFonts w:ascii="Arial" w:hAnsi="Arial" w:cs="Arial"/>
                <w:sz w:val="24"/>
                <w:szCs w:val="24"/>
              </w:rPr>
              <w:t>o single tank greater than 5,000 gallons</w:t>
            </w:r>
            <w:r w:rsidRPr="006731F9">
              <w:rPr>
                <w:rFonts w:ascii="Arial" w:hAnsi="Arial" w:cs="Arial"/>
                <w:sz w:val="24"/>
                <w:szCs w:val="24"/>
              </w:rPr>
              <w:t xml:space="preserve"> and n</w:t>
            </w:r>
            <w:r w:rsidR="00793D84" w:rsidRPr="006731F9">
              <w:rPr>
                <w:rFonts w:ascii="Arial" w:hAnsi="Arial" w:cs="Arial"/>
                <w:sz w:val="24"/>
                <w:szCs w:val="24"/>
              </w:rPr>
              <w:t xml:space="preserve">o reportable discharge history. </w:t>
            </w:r>
            <w:r w:rsidR="000E5E24" w:rsidRPr="006731F9">
              <w:rPr>
                <w:rFonts w:ascii="Arial" w:hAnsi="Arial" w:cs="Arial"/>
                <w:sz w:val="24"/>
                <w:szCs w:val="24"/>
              </w:rPr>
              <w:t xml:space="preserve">Tier 1 qualified facilities are also allowed to use Tier 2 qualified facility SPCC Plan or a PE Certified Plan. </w:t>
            </w:r>
          </w:p>
        </w:tc>
        <w:tc>
          <w:tcPr>
            <w:tcW w:w="4230" w:type="dxa"/>
          </w:tcPr>
          <w:p w14:paraId="76B434A4" w14:textId="48D5C334" w:rsidR="005C5BE3" w:rsidRPr="006731F9" w:rsidRDefault="005C5BE3" w:rsidP="00257CBB">
            <w:pPr>
              <w:pStyle w:val="indent-3"/>
              <w:rPr>
                <w:rFonts w:ascii="Arial" w:hAnsi="Arial" w:cs="Arial"/>
              </w:rPr>
            </w:pPr>
            <w:r w:rsidRPr="006731F9">
              <w:rPr>
                <w:rStyle w:val="paren"/>
                <w:rFonts w:ascii="Arial" w:hAnsi="Arial" w:cs="Arial"/>
              </w:rPr>
              <w:t>(</w:t>
            </w:r>
            <w:proofErr w:type="spellStart"/>
            <w:r w:rsidRPr="006731F9">
              <w:rPr>
                <w:rStyle w:val="paragraph-hierarchy"/>
                <w:rFonts w:ascii="Arial" w:hAnsi="Arial" w:cs="Arial"/>
              </w:rPr>
              <w:t>i</w:t>
            </w:r>
            <w:proofErr w:type="spellEnd"/>
            <w:r w:rsidRPr="006731F9">
              <w:rPr>
                <w:rStyle w:val="paren"/>
                <w:rFonts w:ascii="Arial" w:hAnsi="Arial" w:cs="Arial"/>
              </w:rPr>
              <w:t>)</w:t>
            </w:r>
            <w:r w:rsidRPr="006731F9">
              <w:rPr>
                <w:rFonts w:ascii="Arial" w:hAnsi="Arial" w:cs="Arial"/>
              </w:rPr>
              <w:t xml:space="preserve"> Prepare and implement a</w:t>
            </w:r>
            <w:r w:rsidR="00985AD9">
              <w:rPr>
                <w:rFonts w:ascii="Arial" w:hAnsi="Arial" w:cs="Arial"/>
              </w:rPr>
              <w:t>n</w:t>
            </w:r>
            <w:r w:rsidRPr="006731F9">
              <w:rPr>
                <w:rFonts w:ascii="Arial" w:hAnsi="Arial" w:cs="Arial"/>
              </w:rPr>
              <w:t xml:space="preserve"> SPCC Plan in accordance with </w:t>
            </w:r>
            <w:r w:rsidR="00820244">
              <w:rPr>
                <w:rFonts w:ascii="Arial" w:hAnsi="Arial" w:cs="Arial"/>
              </w:rPr>
              <w:t xml:space="preserve">40 CFR </w:t>
            </w:r>
            <w:r w:rsidRPr="006731F9">
              <w:rPr>
                <w:rFonts w:ascii="Arial" w:hAnsi="Arial" w:cs="Arial"/>
              </w:rPr>
              <w:t xml:space="preserve">Section 112.6(a) if </w:t>
            </w:r>
            <w:r w:rsidR="00933D4D">
              <w:rPr>
                <w:rFonts w:ascii="Arial" w:hAnsi="Arial" w:cs="Arial"/>
              </w:rPr>
              <w:t>the tank facility</w:t>
            </w:r>
            <w:r w:rsidRPr="006731F9">
              <w:rPr>
                <w:rFonts w:ascii="Arial" w:hAnsi="Arial" w:cs="Arial"/>
              </w:rPr>
              <w:t xml:space="preserve"> meet</w:t>
            </w:r>
            <w:r w:rsidR="00933D4D">
              <w:rPr>
                <w:rFonts w:ascii="Arial" w:hAnsi="Arial" w:cs="Arial"/>
              </w:rPr>
              <w:t>s</w:t>
            </w:r>
            <w:r w:rsidRPr="006731F9">
              <w:rPr>
                <w:rFonts w:ascii="Arial" w:hAnsi="Arial" w:cs="Arial"/>
              </w:rPr>
              <w:t xml:space="preserve"> the </w:t>
            </w:r>
            <w:proofErr w:type="gramStart"/>
            <w:r w:rsidRPr="006731F9">
              <w:rPr>
                <w:rFonts w:ascii="Arial" w:hAnsi="Arial" w:cs="Arial"/>
              </w:rPr>
              <w:t>Tier</w:t>
            </w:r>
            <w:proofErr w:type="gramEnd"/>
            <w:r w:rsidRPr="006731F9">
              <w:rPr>
                <w:rFonts w:ascii="Arial" w:hAnsi="Arial" w:cs="Arial"/>
              </w:rPr>
              <w:t xml:space="preserve"> I qualified facility criteria in Section 112.3(g)(1); or</w:t>
            </w:r>
          </w:p>
          <w:p w14:paraId="6EF76BD4" w14:textId="77777777" w:rsidR="00081BE4" w:rsidRPr="006731F9" w:rsidRDefault="00081BE4" w:rsidP="003158D5">
            <w:pPr>
              <w:rPr>
                <w:rFonts w:ascii="Arial" w:hAnsi="Arial" w:cs="Arial"/>
                <w:sz w:val="24"/>
                <w:szCs w:val="24"/>
              </w:rPr>
            </w:pPr>
          </w:p>
        </w:tc>
        <w:tc>
          <w:tcPr>
            <w:tcW w:w="2970" w:type="dxa"/>
          </w:tcPr>
          <w:p w14:paraId="24F0869D" w14:textId="77777777" w:rsidR="005C5BE3" w:rsidRPr="006731F9" w:rsidRDefault="005C5BE3" w:rsidP="00DE3297">
            <w:pPr>
              <w:rPr>
                <w:rFonts w:ascii="Arial" w:hAnsi="Arial" w:cs="Arial"/>
                <w:sz w:val="24"/>
                <w:szCs w:val="24"/>
              </w:rPr>
            </w:pPr>
          </w:p>
        </w:tc>
      </w:tr>
      <w:tr w:rsidR="000543B5" w:rsidRPr="006731F9" w14:paraId="7146FFAA" w14:textId="77777777" w:rsidTr="000543B5">
        <w:tc>
          <w:tcPr>
            <w:tcW w:w="2193" w:type="dxa"/>
          </w:tcPr>
          <w:p w14:paraId="32F95830" w14:textId="63DADD8A" w:rsidR="00DB772A" w:rsidRPr="006731F9" w:rsidRDefault="00DB772A" w:rsidP="00DE3297">
            <w:pPr>
              <w:rPr>
                <w:rFonts w:ascii="Arial" w:hAnsi="Arial" w:cs="Arial"/>
                <w:b/>
                <w:bCs/>
                <w:sz w:val="24"/>
                <w:szCs w:val="24"/>
              </w:rPr>
            </w:pPr>
            <w:r w:rsidRPr="006731F9">
              <w:rPr>
                <w:rFonts w:ascii="Arial" w:hAnsi="Arial" w:cs="Arial"/>
                <w:b/>
                <w:bCs/>
                <w:sz w:val="24"/>
                <w:szCs w:val="24"/>
              </w:rPr>
              <w:lastRenderedPageBreak/>
              <w:t>Section 112</w:t>
            </w:r>
            <w:r w:rsidR="00B02D96" w:rsidRPr="006731F9">
              <w:rPr>
                <w:rFonts w:ascii="Arial" w:hAnsi="Arial" w:cs="Arial"/>
                <w:b/>
                <w:bCs/>
                <w:sz w:val="24"/>
                <w:szCs w:val="24"/>
              </w:rPr>
              <w:t xml:space="preserve">.6 </w:t>
            </w:r>
            <w:r w:rsidRPr="006731F9">
              <w:rPr>
                <w:rFonts w:ascii="Arial" w:hAnsi="Arial" w:cs="Arial"/>
                <w:b/>
                <w:bCs/>
                <w:sz w:val="24"/>
                <w:szCs w:val="24"/>
              </w:rPr>
              <w:t>(a)(2)(</w:t>
            </w:r>
            <w:proofErr w:type="spellStart"/>
            <w:r w:rsidRPr="006731F9">
              <w:rPr>
                <w:rFonts w:ascii="Arial" w:hAnsi="Arial" w:cs="Arial"/>
                <w:b/>
                <w:bCs/>
                <w:sz w:val="24"/>
                <w:szCs w:val="24"/>
              </w:rPr>
              <w:t>i</w:t>
            </w:r>
            <w:proofErr w:type="spellEnd"/>
            <w:r w:rsidRPr="006731F9">
              <w:rPr>
                <w:rFonts w:ascii="Arial" w:hAnsi="Arial" w:cs="Arial"/>
                <w:b/>
                <w:bCs/>
                <w:sz w:val="24"/>
                <w:szCs w:val="24"/>
              </w:rPr>
              <w:t>)</w:t>
            </w:r>
          </w:p>
          <w:p w14:paraId="03407DDE" w14:textId="75CF7646" w:rsidR="005C5BE3" w:rsidRPr="006731F9" w:rsidRDefault="000A69F6" w:rsidP="00DE3297">
            <w:pPr>
              <w:rPr>
                <w:rFonts w:ascii="Arial" w:hAnsi="Arial" w:cs="Arial"/>
                <w:b/>
                <w:bCs/>
                <w:sz w:val="24"/>
                <w:szCs w:val="24"/>
              </w:rPr>
            </w:pPr>
            <w:r w:rsidRPr="006731F9">
              <w:rPr>
                <w:rFonts w:ascii="Arial" w:hAnsi="Arial" w:cs="Arial"/>
                <w:b/>
                <w:bCs/>
                <w:sz w:val="24"/>
                <w:szCs w:val="24"/>
              </w:rPr>
              <w:t xml:space="preserve">Technical Amendments </w:t>
            </w:r>
          </w:p>
        </w:tc>
        <w:tc>
          <w:tcPr>
            <w:tcW w:w="4102" w:type="dxa"/>
          </w:tcPr>
          <w:p w14:paraId="3D7F08AC" w14:textId="00D6507D" w:rsidR="00487718" w:rsidRPr="006731F9" w:rsidRDefault="001E5DF4" w:rsidP="00793D84">
            <w:pPr>
              <w:rPr>
                <w:rFonts w:ascii="Arial" w:hAnsi="Arial" w:cs="Arial"/>
                <w:sz w:val="24"/>
                <w:szCs w:val="24"/>
              </w:rPr>
            </w:pPr>
            <w:proofErr w:type="spellStart"/>
            <w:r w:rsidRPr="006731F9">
              <w:rPr>
                <w:rFonts w:ascii="Arial" w:hAnsi="Arial" w:cs="Arial"/>
                <w:sz w:val="24"/>
                <w:szCs w:val="24"/>
              </w:rPr>
              <w:t>No</w:t>
            </w:r>
            <w:r w:rsidR="003E3681">
              <w:rPr>
                <w:rFonts w:ascii="Arial" w:hAnsi="Arial" w:cs="Arial"/>
                <w:sz w:val="24"/>
                <w:szCs w:val="24"/>
              </w:rPr>
              <w:t>nsubstantive</w:t>
            </w:r>
            <w:proofErr w:type="spellEnd"/>
            <w:r w:rsidRPr="006731F9">
              <w:rPr>
                <w:rFonts w:ascii="Arial" w:hAnsi="Arial" w:cs="Arial"/>
                <w:sz w:val="24"/>
                <w:szCs w:val="24"/>
              </w:rPr>
              <w:t xml:space="preserve"> changes</w:t>
            </w:r>
            <w:r w:rsidR="003E3681">
              <w:rPr>
                <w:rFonts w:ascii="Arial" w:hAnsi="Arial" w:cs="Arial"/>
                <w:sz w:val="24"/>
                <w:szCs w:val="24"/>
              </w:rPr>
              <w:t xml:space="preserve"> (grammar)</w:t>
            </w:r>
            <w:r w:rsidRPr="006731F9">
              <w:rPr>
                <w:rFonts w:ascii="Arial" w:hAnsi="Arial" w:cs="Arial"/>
                <w:sz w:val="24"/>
                <w:szCs w:val="24"/>
              </w:rPr>
              <w:t xml:space="preserve"> are made. </w:t>
            </w:r>
          </w:p>
          <w:p w14:paraId="3AC66982" w14:textId="77777777" w:rsidR="00487718" w:rsidRDefault="00487718" w:rsidP="00793D84">
            <w:pPr>
              <w:rPr>
                <w:rFonts w:ascii="Arial" w:hAnsi="Arial" w:cs="Arial"/>
                <w:sz w:val="24"/>
                <w:szCs w:val="24"/>
              </w:rPr>
            </w:pPr>
          </w:p>
          <w:p w14:paraId="3C60E953" w14:textId="49306893" w:rsidR="003E3681" w:rsidRDefault="003E3681" w:rsidP="003E3681">
            <w:pPr>
              <w:rPr>
                <w:rFonts w:ascii="Arial" w:hAnsi="Arial" w:cs="Arial"/>
                <w:sz w:val="24"/>
                <w:szCs w:val="24"/>
              </w:rPr>
            </w:pPr>
            <w:r>
              <w:rPr>
                <w:rFonts w:ascii="Arial" w:hAnsi="Arial" w:cs="Arial"/>
                <w:sz w:val="24"/>
                <w:szCs w:val="24"/>
              </w:rPr>
              <w:t>This section is modified to replace ‘you’ with ‘tank facility’</w:t>
            </w:r>
            <w:r w:rsidR="004D29A9">
              <w:rPr>
                <w:rFonts w:ascii="Arial" w:hAnsi="Arial" w:cs="Arial"/>
                <w:sz w:val="24"/>
                <w:szCs w:val="24"/>
              </w:rPr>
              <w:t xml:space="preserve"> for grammar</w:t>
            </w:r>
            <w:r>
              <w:rPr>
                <w:rFonts w:ascii="Arial" w:hAnsi="Arial" w:cs="Arial"/>
                <w:sz w:val="24"/>
                <w:szCs w:val="24"/>
              </w:rPr>
              <w:t>.</w:t>
            </w:r>
          </w:p>
          <w:p w14:paraId="7EBF0324" w14:textId="77777777" w:rsidR="003E3681" w:rsidRPr="006731F9" w:rsidRDefault="003E3681" w:rsidP="00793D84">
            <w:pPr>
              <w:rPr>
                <w:rFonts w:ascii="Arial" w:hAnsi="Arial" w:cs="Arial"/>
                <w:sz w:val="24"/>
                <w:szCs w:val="24"/>
              </w:rPr>
            </w:pPr>
          </w:p>
          <w:p w14:paraId="5B644349" w14:textId="2D66CD19" w:rsidR="00487718" w:rsidRPr="006731F9" w:rsidRDefault="00487718" w:rsidP="00793D84">
            <w:pPr>
              <w:rPr>
                <w:rFonts w:ascii="Arial" w:hAnsi="Arial" w:cs="Arial"/>
                <w:sz w:val="24"/>
                <w:szCs w:val="24"/>
              </w:rPr>
            </w:pPr>
            <w:r w:rsidRPr="006731F9">
              <w:rPr>
                <w:rFonts w:ascii="Arial" w:hAnsi="Arial" w:cs="Arial"/>
                <w:sz w:val="24"/>
                <w:szCs w:val="24"/>
              </w:rPr>
              <w:t>Background:</w:t>
            </w:r>
          </w:p>
          <w:p w14:paraId="680EA1F3" w14:textId="4D7C75F7" w:rsidR="00793D84" w:rsidRPr="006731F9" w:rsidRDefault="001E5DF4" w:rsidP="00793D84">
            <w:pPr>
              <w:rPr>
                <w:rFonts w:ascii="Arial" w:hAnsi="Arial" w:cs="Arial"/>
                <w:sz w:val="24"/>
                <w:szCs w:val="24"/>
              </w:rPr>
            </w:pPr>
            <w:r w:rsidRPr="006731F9">
              <w:rPr>
                <w:rFonts w:ascii="Arial" w:hAnsi="Arial" w:cs="Arial"/>
                <w:sz w:val="24"/>
                <w:szCs w:val="24"/>
              </w:rPr>
              <w:t xml:space="preserve">This option is for </w:t>
            </w:r>
            <w:r w:rsidR="00793D84" w:rsidRPr="006731F9">
              <w:rPr>
                <w:rFonts w:ascii="Arial" w:hAnsi="Arial" w:cs="Arial"/>
                <w:sz w:val="24"/>
                <w:szCs w:val="24"/>
              </w:rPr>
              <w:t>Tier 2</w:t>
            </w:r>
            <w:r w:rsidRPr="006731F9">
              <w:rPr>
                <w:rFonts w:ascii="Arial" w:hAnsi="Arial" w:cs="Arial"/>
                <w:sz w:val="24"/>
                <w:szCs w:val="24"/>
              </w:rPr>
              <w:t xml:space="preserve"> qualified facilities with</w:t>
            </w:r>
            <w:r w:rsidR="00793D84" w:rsidRPr="006731F9">
              <w:rPr>
                <w:rFonts w:ascii="Arial" w:hAnsi="Arial" w:cs="Arial"/>
                <w:sz w:val="24"/>
                <w:szCs w:val="24"/>
              </w:rPr>
              <w:t xml:space="preserve"> up to 10,000</w:t>
            </w:r>
            <w:r w:rsidRPr="006731F9">
              <w:rPr>
                <w:rFonts w:ascii="Arial" w:hAnsi="Arial" w:cs="Arial"/>
                <w:sz w:val="24"/>
                <w:szCs w:val="24"/>
              </w:rPr>
              <w:t xml:space="preserve"> gallons of storage capacity</w:t>
            </w:r>
            <w:r w:rsidR="000E5E24" w:rsidRPr="006731F9">
              <w:rPr>
                <w:rFonts w:ascii="Arial" w:hAnsi="Arial" w:cs="Arial"/>
                <w:sz w:val="24"/>
                <w:szCs w:val="24"/>
              </w:rPr>
              <w:t>, has</w:t>
            </w:r>
            <w:r w:rsidR="00793D84" w:rsidRPr="006731F9">
              <w:rPr>
                <w:rFonts w:ascii="Arial" w:hAnsi="Arial" w:cs="Arial"/>
                <w:sz w:val="24"/>
                <w:szCs w:val="24"/>
              </w:rPr>
              <w:t xml:space="preserve"> </w:t>
            </w:r>
            <w:r w:rsidRPr="006731F9">
              <w:rPr>
                <w:rFonts w:ascii="Arial" w:hAnsi="Arial" w:cs="Arial"/>
                <w:sz w:val="24"/>
                <w:szCs w:val="24"/>
              </w:rPr>
              <w:t>a</w:t>
            </w:r>
            <w:r w:rsidR="00793D84" w:rsidRPr="006731F9">
              <w:rPr>
                <w:rFonts w:ascii="Arial" w:hAnsi="Arial" w:cs="Arial"/>
                <w:sz w:val="24"/>
                <w:szCs w:val="24"/>
              </w:rPr>
              <w:t xml:space="preserve"> single tank greater than 5,000</w:t>
            </w:r>
            <w:r w:rsidRPr="006731F9">
              <w:rPr>
                <w:rFonts w:ascii="Arial" w:hAnsi="Arial" w:cs="Arial"/>
                <w:sz w:val="24"/>
                <w:szCs w:val="24"/>
              </w:rPr>
              <w:t>, and n</w:t>
            </w:r>
            <w:r w:rsidR="00793D84" w:rsidRPr="006731F9">
              <w:rPr>
                <w:rFonts w:ascii="Arial" w:hAnsi="Arial" w:cs="Arial"/>
                <w:sz w:val="24"/>
                <w:szCs w:val="24"/>
              </w:rPr>
              <w:t xml:space="preserve">o reportable discharge history. </w:t>
            </w:r>
            <w:r w:rsidR="000E5E24" w:rsidRPr="006731F9">
              <w:rPr>
                <w:rFonts w:ascii="Arial" w:hAnsi="Arial" w:cs="Arial"/>
                <w:sz w:val="24"/>
                <w:szCs w:val="24"/>
              </w:rPr>
              <w:t xml:space="preserve">Tier 2 qualified facilities are also allowed to use a PE Certified Plan. </w:t>
            </w:r>
          </w:p>
          <w:p w14:paraId="78388112" w14:textId="2A66C0C2" w:rsidR="005C5BE3" w:rsidRPr="006731F9" w:rsidRDefault="005C5BE3" w:rsidP="00DE3297">
            <w:pPr>
              <w:rPr>
                <w:rFonts w:ascii="Arial" w:hAnsi="Arial" w:cs="Arial"/>
                <w:sz w:val="24"/>
                <w:szCs w:val="24"/>
              </w:rPr>
            </w:pPr>
          </w:p>
        </w:tc>
        <w:tc>
          <w:tcPr>
            <w:tcW w:w="4230" w:type="dxa"/>
          </w:tcPr>
          <w:p w14:paraId="7BD510EC" w14:textId="216CC48C" w:rsidR="005C5BE3" w:rsidRPr="006731F9" w:rsidRDefault="005C5BE3" w:rsidP="00257CBB">
            <w:pPr>
              <w:pStyle w:val="indent-3"/>
              <w:rPr>
                <w:rFonts w:ascii="Arial" w:hAnsi="Arial" w:cs="Arial"/>
              </w:rPr>
            </w:pPr>
            <w:r w:rsidRPr="006731F9">
              <w:rPr>
                <w:rStyle w:val="paren"/>
                <w:rFonts w:ascii="Arial" w:hAnsi="Arial" w:cs="Arial"/>
              </w:rPr>
              <w:t>(</w:t>
            </w:r>
            <w:r w:rsidRPr="006731F9">
              <w:rPr>
                <w:rStyle w:val="paragraph-hierarchy"/>
                <w:rFonts w:ascii="Arial" w:hAnsi="Arial" w:cs="Arial"/>
              </w:rPr>
              <w:t>ii</w:t>
            </w:r>
            <w:r w:rsidRPr="006731F9">
              <w:rPr>
                <w:rStyle w:val="paren"/>
                <w:rFonts w:ascii="Arial" w:hAnsi="Arial" w:cs="Arial"/>
              </w:rPr>
              <w:t>)</w:t>
            </w:r>
            <w:r w:rsidRPr="006731F9">
              <w:rPr>
                <w:rFonts w:ascii="Arial" w:hAnsi="Arial" w:cs="Arial"/>
              </w:rPr>
              <w:t xml:space="preserve"> Prepare and implement a</w:t>
            </w:r>
            <w:r w:rsidR="00933D4D">
              <w:rPr>
                <w:rFonts w:ascii="Arial" w:hAnsi="Arial" w:cs="Arial"/>
              </w:rPr>
              <w:t>n</w:t>
            </w:r>
            <w:r w:rsidRPr="006731F9">
              <w:rPr>
                <w:rFonts w:ascii="Arial" w:hAnsi="Arial" w:cs="Arial"/>
              </w:rPr>
              <w:t xml:space="preserve"> SPCC Plan in accordance with</w:t>
            </w:r>
            <w:r w:rsidR="00CB2682">
              <w:rPr>
                <w:rFonts w:ascii="Arial" w:hAnsi="Arial" w:cs="Arial"/>
              </w:rPr>
              <w:t xml:space="preserve"> 40 CFR</w:t>
            </w:r>
            <w:r w:rsidRPr="006731F9">
              <w:rPr>
                <w:rFonts w:ascii="Arial" w:hAnsi="Arial" w:cs="Arial"/>
              </w:rPr>
              <w:t xml:space="preserve"> Section 112.6(b) if </w:t>
            </w:r>
            <w:r w:rsidR="00933D4D">
              <w:rPr>
                <w:rFonts w:ascii="Arial" w:hAnsi="Arial" w:cs="Arial"/>
              </w:rPr>
              <w:t xml:space="preserve">the tank facility </w:t>
            </w:r>
            <w:r w:rsidRPr="006731F9">
              <w:rPr>
                <w:rFonts w:ascii="Arial" w:hAnsi="Arial" w:cs="Arial"/>
              </w:rPr>
              <w:t>meet</w:t>
            </w:r>
            <w:r w:rsidR="00933D4D">
              <w:rPr>
                <w:rFonts w:ascii="Arial" w:hAnsi="Arial" w:cs="Arial"/>
              </w:rPr>
              <w:t>s</w:t>
            </w:r>
            <w:r w:rsidRPr="006731F9">
              <w:rPr>
                <w:rFonts w:ascii="Arial" w:hAnsi="Arial" w:cs="Arial"/>
              </w:rPr>
              <w:t xml:space="preserve"> the Tier II qualified facility criteria in Section 112.3(g)(2); or</w:t>
            </w:r>
          </w:p>
          <w:p w14:paraId="2ABC766B" w14:textId="77777777" w:rsidR="005C5BE3" w:rsidRPr="006731F9" w:rsidRDefault="005C5BE3" w:rsidP="00DE3297">
            <w:pPr>
              <w:rPr>
                <w:rFonts w:ascii="Arial" w:hAnsi="Arial" w:cs="Arial"/>
                <w:sz w:val="24"/>
                <w:szCs w:val="24"/>
              </w:rPr>
            </w:pPr>
          </w:p>
        </w:tc>
        <w:tc>
          <w:tcPr>
            <w:tcW w:w="2970" w:type="dxa"/>
          </w:tcPr>
          <w:p w14:paraId="1B17A97C" w14:textId="184487BD" w:rsidR="005C5BE3" w:rsidRPr="006731F9" w:rsidRDefault="005C5BE3" w:rsidP="00DE3297">
            <w:pPr>
              <w:rPr>
                <w:rFonts w:ascii="Arial" w:hAnsi="Arial" w:cs="Arial"/>
                <w:sz w:val="24"/>
                <w:szCs w:val="24"/>
              </w:rPr>
            </w:pPr>
          </w:p>
        </w:tc>
      </w:tr>
      <w:tr w:rsidR="000543B5" w:rsidRPr="006731F9" w14:paraId="5A635BD5" w14:textId="77777777" w:rsidTr="000543B5">
        <w:tc>
          <w:tcPr>
            <w:tcW w:w="2193" w:type="dxa"/>
          </w:tcPr>
          <w:p w14:paraId="241F77E1" w14:textId="0F1FF4EE" w:rsidR="00DB772A" w:rsidRPr="006731F9" w:rsidRDefault="00DB772A" w:rsidP="00DE3297">
            <w:pPr>
              <w:rPr>
                <w:rFonts w:ascii="Arial" w:hAnsi="Arial" w:cs="Arial"/>
                <w:b/>
                <w:bCs/>
                <w:sz w:val="24"/>
                <w:szCs w:val="24"/>
              </w:rPr>
            </w:pPr>
            <w:r w:rsidRPr="006731F9">
              <w:rPr>
                <w:rFonts w:ascii="Arial" w:hAnsi="Arial" w:cs="Arial"/>
                <w:b/>
                <w:bCs/>
                <w:sz w:val="24"/>
                <w:szCs w:val="24"/>
              </w:rPr>
              <w:t>Section 112</w:t>
            </w:r>
            <w:r w:rsidR="00B02D96" w:rsidRPr="006731F9">
              <w:rPr>
                <w:rFonts w:ascii="Arial" w:hAnsi="Arial" w:cs="Arial"/>
                <w:b/>
                <w:bCs/>
                <w:sz w:val="24"/>
                <w:szCs w:val="24"/>
              </w:rPr>
              <w:t xml:space="preserve">.6 </w:t>
            </w:r>
            <w:r w:rsidRPr="006731F9">
              <w:rPr>
                <w:rFonts w:ascii="Arial" w:hAnsi="Arial" w:cs="Arial"/>
                <w:b/>
                <w:bCs/>
                <w:sz w:val="24"/>
                <w:szCs w:val="24"/>
              </w:rPr>
              <w:t>(a)(2)(ii)</w:t>
            </w:r>
          </w:p>
          <w:p w14:paraId="3B0CB3F6" w14:textId="63252C40" w:rsidR="005C5BE3" w:rsidRPr="006731F9" w:rsidRDefault="000A69F6" w:rsidP="00DE3297">
            <w:pPr>
              <w:rPr>
                <w:rFonts w:ascii="Arial" w:hAnsi="Arial" w:cs="Arial"/>
                <w:b/>
                <w:bCs/>
                <w:sz w:val="24"/>
                <w:szCs w:val="24"/>
              </w:rPr>
            </w:pPr>
            <w:r w:rsidRPr="006731F9">
              <w:rPr>
                <w:rFonts w:ascii="Arial" w:hAnsi="Arial" w:cs="Arial"/>
                <w:b/>
                <w:bCs/>
                <w:sz w:val="24"/>
                <w:szCs w:val="24"/>
              </w:rPr>
              <w:t>Technical Amendments</w:t>
            </w:r>
          </w:p>
        </w:tc>
        <w:tc>
          <w:tcPr>
            <w:tcW w:w="4102" w:type="dxa"/>
          </w:tcPr>
          <w:p w14:paraId="5F00F251" w14:textId="768CE384" w:rsidR="00FD1B6A" w:rsidRPr="006731F9" w:rsidRDefault="003E3681" w:rsidP="00793D84">
            <w:pPr>
              <w:rPr>
                <w:rFonts w:ascii="Arial" w:hAnsi="Arial" w:cs="Arial"/>
                <w:sz w:val="24"/>
                <w:szCs w:val="24"/>
              </w:rPr>
            </w:pPr>
            <w:proofErr w:type="spellStart"/>
            <w:r w:rsidRPr="006731F9">
              <w:rPr>
                <w:rFonts w:ascii="Arial" w:hAnsi="Arial" w:cs="Arial"/>
                <w:sz w:val="24"/>
                <w:szCs w:val="24"/>
              </w:rPr>
              <w:t>No</w:t>
            </w:r>
            <w:r>
              <w:rPr>
                <w:rFonts w:ascii="Arial" w:hAnsi="Arial" w:cs="Arial"/>
                <w:sz w:val="24"/>
                <w:szCs w:val="24"/>
              </w:rPr>
              <w:t>nsubstantive</w:t>
            </w:r>
            <w:proofErr w:type="spellEnd"/>
            <w:r w:rsidRPr="006731F9">
              <w:rPr>
                <w:rFonts w:ascii="Arial" w:hAnsi="Arial" w:cs="Arial"/>
                <w:sz w:val="24"/>
                <w:szCs w:val="24"/>
              </w:rPr>
              <w:t xml:space="preserve"> changes</w:t>
            </w:r>
            <w:r>
              <w:rPr>
                <w:rFonts w:ascii="Arial" w:hAnsi="Arial" w:cs="Arial"/>
                <w:sz w:val="24"/>
                <w:szCs w:val="24"/>
              </w:rPr>
              <w:t xml:space="preserve"> </w:t>
            </w:r>
            <w:r w:rsidRPr="006731F9">
              <w:rPr>
                <w:rFonts w:ascii="Arial" w:hAnsi="Arial" w:cs="Arial"/>
                <w:sz w:val="24"/>
                <w:szCs w:val="24"/>
              </w:rPr>
              <w:t xml:space="preserve">are </w:t>
            </w:r>
            <w:proofErr w:type="gramStart"/>
            <w:r w:rsidRPr="006731F9">
              <w:rPr>
                <w:rFonts w:ascii="Arial" w:hAnsi="Arial" w:cs="Arial"/>
                <w:sz w:val="24"/>
                <w:szCs w:val="24"/>
              </w:rPr>
              <w:t>made</w:t>
            </w:r>
            <w:r w:rsidR="00FD75C8">
              <w:rPr>
                <w:rFonts w:ascii="Arial" w:hAnsi="Arial" w:cs="Arial"/>
                <w:sz w:val="24"/>
                <w:szCs w:val="24"/>
              </w:rPr>
              <w:t>-for</w:t>
            </w:r>
            <w:proofErr w:type="gramEnd"/>
            <w:r w:rsidR="00FD75C8">
              <w:rPr>
                <w:rFonts w:ascii="Arial" w:hAnsi="Arial" w:cs="Arial"/>
                <w:sz w:val="24"/>
                <w:szCs w:val="24"/>
              </w:rPr>
              <w:t xml:space="preserve"> grammar and </w:t>
            </w:r>
            <w:proofErr w:type="gramStart"/>
            <w:r w:rsidR="00FD75C8">
              <w:rPr>
                <w:rFonts w:ascii="Arial" w:hAnsi="Arial" w:cs="Arial"/>
                <w:sz w:val="24"/>
                <w:szCs w:val="24"/>
              </w:rPr>
              <w:t>used SPCC Plan</w:t>
            </w:r>
            <w:proofErr w:type="gramEnd"/>
            <w:r w:rsidRPr="006731F9">
              <w:rPr>
                <w:rFonts w:ascii="Arial" w:hAnsi="Arial" w:cs="Arial"/>
                <w:sz w:val="24"/>
                <w:szCs w:val="24"/>
              </w:rPr>
              <w:t>.</w:t>
            </w:r>
          </w:p>
          <w:p w14:paraId="3C7CFB8B" w14:textId="77777777" w:rsidR="00487718" w:rsidRPr="006731F9" w:rsidRDefault="00487718" w:rsidP="00793D84">
            <w:pPr>
              <w:rPr>
                <w:rFonts w:ascii="Arial" w:hAnsi="Arial" w:cs="Arial"/>
                <w:sz w:val="24"/>
                <w:szCs w:val="24"/>
              </w:rPr>
            </w:pPr>
          </w:p>
          <w:p w14:paraId="7F4F15C3" w14:textId="5C7866AE" w:rsidR="00487718" w:rsidRPr="006731F9" w:rsidRDefault="00487718" w:rsidP="00793D84">
            <w:pPr>
              <w:rPr>
                <w:rFonts w:ascii="Arial" w:hAnsi="Arial" w:cs="Arial"/>
                <w:sz w:val="24"/>
                <w:szCs w:val="24"/>
              </w:rPr>
            </w:pPr>
            <w:r w:rsidRPr="006731F9">
              <w:rPr>
                <w:rFonts w:ascii="Arial" w:hAnsi="Arial" w:cs="Arial"/>
                <w:sz w:val="24"/>
                <w:szCs w:val="24"/>
              </w:rPr>
              <w:t xml:space="preserve">Background: </w:t>
            </w:r>
          </w:p>
          <w:p w14:paraId="71EA179D" w14:textId="5E306940" w:rsidR="00793D84" w:rsidRPr="006731F9" w:rsidRDefault="00793D84" w:rsidP="00793D84">
            <w:pPr>
              <w:rPr>
                <w:rFonts w:ascii="Arial" w:hAnsi="Arial" w:cs="Arial"/>
                <w:sz w:val="24"/>
                <w:szCs w:val="24"/>
              </w:rPr>
            </w:pPr>
            <w:r w:rsidRPr="006731F9">
              <w:rPr>
                <w:rFonts w:ascii="Arial" w:hAnsi="Arial" w:cs="Arial"/>
                <w:sz w:val="24"/>
                <w:szCs w:val="24"/>
              </w:rPr>
              <w:t>If a TIUGA tank facility does not meet the qualified facility criteria then the owner or operator is not allowed to self</w:t>
            </w:r>
            <w:r w:rsidR="0080258A">
              <w:rPr>
                <w:rFonts w:ascii="Arial" w:hAnsi="Arial" w:cs="Arial"/>
                <w:sz w:val="24"/>
                <w:szCs w:val="24"/>
              </w:rPr>
              <w:t>-</w:t>
            </w:r>
            <w:r w:rsidRPr="006731F9">
              <w:rPr>
                <w:rFonts w:ascii="Arial" w:hAnsi="Arial" w:cs="Arial"/>
                <w:sz w:val="24"/>
                <w:szCs w:val="24"/>
              </w:rPr>
              <w:t xml:space="preserve">certify their SPCC Plan. Instead, they are required to prepare a professional engineer certified SPCC Plan. </w:t>
            </w:r>
          </w:p>
          <w:p w14:paraId="696EF8F1" w14:textId="77777777" w:rsidR="00793D84" w:rsidRPr="006731F9" w:rsidRDefault="00793D84" w:rsidP="00DE3297">
            <w:pPr>
              <w:rPr>
                <w:rFonts w:ascii="Arial" w:hAnsi="Arial" w:cs="Arial"/>
                <w:sz w:val="24"/>
                <w:szCs w:val="24"/>
              </w:rPr>
            </w:pPr>
          </w:p>
          <w:p w14:paraId="0B272051" w14:textId="4AE754F3" w:rsidR="005C5BE3" w:rsidRPr="006731F9" w:rsidRDefault="00793D84" w:rsidP="00DE3297">
            <w:pPr>
              <w:rPr>
                <w:rFonts w:ascii="Arial" w:hAnsi="Arial" w:cs="Arial"/>
                <w:sz w:val="24"/>
                <w:szCs w:val="24"/>
              </w:rPr>
            </w:pPr>
            <w:r w:rsidRPr="006731F9">
              <w:rPr>
                <w:rFonts w:ascii="Arial" w:hAnsi="Arial" w:cs="Arial"/>
                <w:sz w:val="24"/>
                <w:szCs w:val="24"/>
              </w:rPr>
              <w:t xml:space="preserve">TIUGA tank facilities would be required to prepare a professional engineer certified </w:t>
            </w:r>
            <w:r w:rsidR="00687306" w:rsidRPr="006731F9">
              <w:rPr>
                <w:rFonts w:ascii="Arial" w:hAnsi="Arial" w:cs="Arial"/>
                <w:sz w:val="24"/>
                <w:szCs w:val="24"/>
              </w:rPr>
              <w:t>plan. This would include a</w:t>
            </w:r>
            <w:r w:rsidR="005C5BE3" w:rsidRPr="006731F9">
              <w:rPr>
                <w:rFonts w:ascii="Arial" w:hAnsi="Arial" w:cs="Arial"/>
                <w:sz w:val="24"/>
                <w:szCs w:val="24"/>
              </w:rPr>
              <w:t xml:space="preserve"> facility that has up </w:t>
            </w:r>
            <w:proofErr w:type="gramStart"/>
            <w:r w:rsidR="005C5BE3" w:rsidRPr="006731F9">
              <w:rPr>
                <w:rFonts w:ascii="Arial" w:hAnsi="Arial" w:cs="Arial"/>
                <w:sz w:val="24"/>
                <w:szCs w:val="24"/>
              </w:rPr>
              <w:t>to than</w:t>
            </w:r>
            <w:proofErr w:type="gramEnd"/>
            <w:r w:rsidR="005C5BE3" w:rsidRPr="006731F9">
              <w:rPr>
                <w:rFonts w:ascii="Arial" w:hAnsi="Arial" w:cs="Arial"/>
                <w:sz w:val="24"/>
                <w:szCs w:val="24"/>
              </w:rPr>
              <w:t xml:space="preserve"> </w:t>
            </w:r>
            <w:r w:rsidR="005C5BE3" w:rsidRPr="006731F9">
              <w:rPr>
                <w:rFonts w:ascii="Arial" w:hAnsi="Arial" w:cs="Arial"/>
                <w:sz w:val="24"/>
                <w:szCs w:val="24"/>
              </w:rPr>
              <w:lastRenderedPageBreak/>
              <w:t xml:space="preserve">10,000 gallons of oil but also has a reportable discharge history. </w:t>
            </w:r>
            <w:r w:rsidR="00687306" w:rsidRPr="006731F9">
              <w:rPr>
                <w:rFonts w:ascii="Arial" w:hAnsi="Arial" w:cs="Arial"/>
                <w:sz w:val="24"/>
                <w:szCs w:val="24"/>
              </w:rPr>
              <w:t>This would also include a</w:t>
            </w:r>
            <w:r w:rsidR="005C5BE3" w:rsidRPr="006731F9">
              <w:rPr>
                <w:rFonts w:ascii="Arial" w:hAnsi="Arial" w:cs="Arial"/>
                <w:sz w:val="24"/>
                <w:szCs w:val="24"/>
              </w:rPr>
              <w:t xml:space="preserve"> facility with greater than 10,000 gallons of oil</w:t>
            </w:r>
            <w:r w:rsidR="00F30EF5">
              <w:rPr>
                <w:rFonts w:ascii="Arial" w:hAnsi="Arial" w:cs="Arial"/>
                <w:sz w:val="24"/>
                <w:szCs w:val="24"/>
              </w:rPr>
              <w:t>,</w:t>
            </w:r>
            <w:r w:rsidR="00F30EF5" w:rsidRPr="006731F9">
              <w:rPr>
                <w:rFonts w:ascii="Arial" w:hAnsi="Arial" w:cs="Arial"/>
                <w:sz w:val="24"/>
                <w:szCs w:val="24"/>
              </w:rPr>
              <w:t xml:space="preserve"> </w:t>
            </w:r>
            <w:r w:rsidR="00F30EF5">
              <w:rPr>
                <w:rFonts w:ascii="Arial" w:hAnsi="Arial" w:cs="Arial"/>
                <w:sz w:val="24"/>
                <w:szCs w:val="24"/>
              </w:rPr>
              <w:t>r</w:t>
            </w:r>
            <w:r w:rsidR="005C5BE3" w:rsidRPr="006731F9">
              <w:rPr>
                <w:rFonts w:ascii="Arial" w:hAnsi="Arial" w:cs="Arial"/>
                <w:sz w:val="24"/>
                <w:szCs w:val="24"/>
              </w:rPr>
              <w:t>egardless of reportable discharge history.</w:t>
            </w:r>
          </w:p>
          <w:p w14:paraId="483FF0D7" w14:textId="041E2C64" w:rsidR="00BD7D6D" w:rsidRPr="006731F9" w:rsidRDefault="00BD7D6D" w:rsidP="00DE3297">
            <w:pPr>
              <w:rPr>
                <w:rFonts w:ascii="Arial" w:hAnsi="Arial" w:cs="Arial"/>
                <w:sz w:val="24"/>
                <w:szCs w:val="24"/>
              </w:rPr>
            </w:pPr>
          </w:p>
        </w:tc>
        <w:tc>
          <w:tcPr>
            <w:tcW w:w="4230" w:type="dxa"/>
          </w:tcPr>
          <w:p w14:paraId="47F4244F" w14:textId="4C0FB047" w:rsidR="005C5BE3" w:rsidRPr="006731F9" w:rsidRDefault="005C5BE3" w:rsidP="00257CBB">
            <w:pPr>
              <w:pStyle w:val="indent-3"/>
              <w:rPr>
                <w:rFonts w:ascii="Arial" w:hAnsi="Arial" w:cs="Arial"/>
              </w:rPr>
            </w:pPr>
            <w:r w:rsidRPr="006731F9">
              <w:rPr>
                <w:rStyle w:val="paren"/>
                <w:rFonts w:ascii="Arial" w:hAnsi="Arial" w:cs="Arial"/>
              </w:rPr>
              <w:lastRenderedPageBreak/>
              <w:t>(</w:t>
            </w:r>
            <w:r w:rsidRPr="006731F9">
              <w:rPr>
                <w:rStyle w:val="paragraph-hierarchy"/>
                <w:rFonts w:ascii="Arial" w:hAnsi="Arial" w:cs="Arial"/>
              </w:rPr>
              <w:t>iii</w:t>
            </w:r>
            <w:r w:rsidRPr="006731F9">
              <w:rPr>
                <w:rStyle w:val="paren"/>
                <w:rFonts w:ascii="Arial" w:hAnsi="Arial" w:cs="Arial"/>
              </w:rPr>
              <w:t>)</w:t>
            </w:r>
            <w:r w:rsidRPr="006731F9">
              <w:rPr>
                <w:rFonts w:ascii="Arial" w:hAnsi="Arial" w:cs="Arial"/>
              </w:rPr>
              <w:t xml:space="preserve"> Prepare and implement a</w:t>
            </w:r>
            <w:r w:rsidR="00933D4D">
              <w:rPr>
                <w:rFonts w:ascii="Arial" w:hAnsi="Arial" w:cs="Arial"/>
              </w:rPr>
              <w:t>n</w:t>
            </w:r>
            <w:r w:rsidRPr="006731F9">
              <w:rPr>
                <w:rFonts w:ascii="Arial" w:hAnsi="Arial" w:cs="Arial"/>
              </w:rPr>
              <w:t xml:space="preserve"> SPCC Plan in accordance with the general SPCC Plan requirements in </w:t>
            </w:r>
            <w:r w:rsidR="00977E21">
              <w:rPr>
                <w:rFonts w:ascii="Arial" w:hAnsi="Arial" w:cs="Arial"/>
              </w:rPr>
              <w:t xml:space="preserve">40 CFR </w:t>
            </w:r>
            <w:r w:rsidRPr="006731F9">
              <w:rPr>
                <w:rFonts w:ascii="Arial" w:hAnsi="Arial" w:cs="Arial"/>
              </w:rPr>
              <w:t xml:space="preserve">Section 112.7, and applicable requirements in 40 CFR </w:t>
            </w:r>
            <w:r w:rsidR="003104ED">
              <w:rPr>
                <w:rFonts w:ascii="Arial" w:hAnsi="Arial" w:cs="Arial"/>
              </w:rPr>
              <w:t xml:space="preserve">Section </w:t>
            </w:r>
            <w:r w:rsidRPr="006731F9">
              <w:rPr>
                <w:rFonts w:ascii="Arial" w:hAnsi="Arial" w:cs="Arial"/>
              </w:rPr>
              <w:t xml:space="preserve">112.8, including having the </w:t>
            </w:r>
            <w:r w:rsidR="00933D4D">
              <w:rPr>
                <w:rFonts w:ascii="Arial" w:hAnsi="Arial" w:cs="Arial"/>
              </w:rPr>
              <w:t xml:space="preserve">SPCC </w:t>
            </w:r>
            <w:r w:rsidRPr="006731F9">
              <w:rPr>
                <w:rFonts w:ascii="Arial" w:hAnsi="Arial" w:cs="Arial"/>
              </w:rPr>
              <w:t xml:space="preserve">Plan certified by a Professional Engineer as required under </w:t>
            </w:r>
            <w:r w:rsidR="003104ED">
              <w:rPr>
                <w:rFonts w:ascii="Arial" w:hAnsi="Arial" w:cs="Arial"/>
              </w:rPr>
              <w:t xml:space="preserve">40 CFR </w:t>
            </w:r>
            <w:r w:rsidRPr="006731F9">
              <w:rPr>
                <w:rFonts w:ascii="Arial" w:hAnsi="Arial" w:cs="Arial"/>
              </w:rPr>
              <w:t>Section 112.3(d).</w:t>
            </w:r>
          </w:p>
          <w:p w14:paraId="58074A43" w14:textId="25B5BBD8" w:rsidR="005C5BE3" w:rsidRPr="006731F9" w:rsidRDefault="005C5BE3" w:rsidP="00DE3297">
            <w:pPr>
              <w:rPr>
                <w:rFonts w:ascii="Arial" w:hAnsi="Arial" w:cs="Arial"/>
                <w:sz w:val="24"/>
                <w:szCs w:val="24"/>
              </w:rPr>
            </w:pPr>
          </w:p>
        </w:tc>
        <w:tc>
          <w:tcPr>
            <w:tcW w:w="2970" w:type="dxa"/>
          </w:tcPr>
          <w:p w14:paraId="2AB8C43B" w14:textId="77777777" w:rsidR="005C5BE3" w:rsidRPr="006731F9" w:rsidRDefault="005C5BE3" w:rsidP="00DE3297">
            <w:pPr>
              <w:rPr>
                <w:rFonts w:ascii="Arial" w:hAnsi="Arial" w:cs="Arial"/>
                <w:sz w:val="24"/>
                <w:szCs w:val="24"/>
              </w:rPr>
            </w:pPr>
          </w:p>
        </w:tc>
      </w:tr>
      <w:tr w:rsidR="00F30EF5" w:rsidRPr="006731F9" w14:paraId="163F70A7" w14:textId="77777777" w:rsidTr="000543B5">
        <w:tc>
          <w:tcPr>
            <w:tcW w:w="2193" w:type="dxa"/>
          </w:tcPr>
          <w:p w14:paraId="4FC246B9" w14:textId="77777777" w:rsidR="00F30EF5" w:rsidRPr="006731F9" w:rsidRDefault="00F30EF5" w:rsidP="00F30EF5">
            <w:pPr>
              <w:rPr>
                <w:rFonts w:ascii="Arial" w:hAnsi="Arial" w:cs="Arial"/>
                <w:b/>
                <w:bCs/>
                <w:sz w:val="24"/>
                <w:szCs w:val="24"/>
              </w:rPr>
            </w:pPr>
            <w:r w:rsidRPr="006731F9">
              <w:rPr>
                <w:rFonts w:ascii="Arial" w:hAnsi="Arial" w:cs="Arial"/>
                <w:b/>
                <w:bCs/>
                <w:sz w:val="24"/>
                <w:szCs w:val="24"/>
              </w:rPr>
              <w:t>Section 112.6 (a)(3)</w:t>
            </w:r>
          </w:p>
          <w:p w14:paraId="6B1FF6C7" w14:textId="77777777" w:rsidR="00F30EF5" w:rsidRPr="006731F9" w:rsidRDefault="00F30EF5" w:rsidP="00F30EF5">
            <w:pPr>
              <w:rPr>
                <w:rFonts w:ascii="Arial" w:hAnsi="Arial" w:cs="Arial"/>
                <w:b/>
                <w:bCs/>
                <w:sz w:val="24"/>
                <w:szCs w:val="24"/>
              </w:rPr>
            </w:pPr>
            <w:r w:rsidRPr="006731F9">
              <w:rPr>
                <w:rFonts w:ascii="Arial" w:hAnsi="Arial" w:cs="Arial"/>
                <w:b/>
                <w:bCs/>
                <w:sz w:val="24"/>
                <w:szCs w:val="24"/>
              </w:rPr>
              <w:t>Plan Template and Applicability Requirements</w:t>
            </w:r>
          </w:p>
          <w:p w14:paraId="47005660" w14:textId="77777777" w:rsidR="00F30EF5" w:rsidRPr="006731F9" w:rsidRDefault="00F30EF5" w:rsidP="00F30EF5">
            <w:pPr>
              <w:rPr>
                <w:rFonts w:ascii="Arial" w:hAnsi="Arial" w:cs="Arial"/>
                <w:b/>
                <w:bCs/>
                <w:sz w:val="24"/>
                <w:szCs w:val="24"/>
              </w:rPr>
            </w:pPr>
          </w:p>
        </w:tc>
        <w:tc>
          <w:tcPr>
            <w:tcW w:w="4102" w:type="dxa"/>
          </w:tcPr>
          <w:p w14:paraId="60074774" w14:textId="77777777" w:rsidR="00F30EF5" w:rsidRDefault="00F30EF5" w:rsidP="00F30EF5">
            <w:pPr>
              <w:rPr>
                <w:rFonts w:ascii="Arial" w:hAnsi="Arial" w:cs="Arial"/>
                <w:sz w:val="24"/>
                <w:szCs w:val="24"/>
              </w:rPr>
            </w:pPr>
            <w:r w:rsidRPr="006731F9">
              <w:rPr>
                <w:rFonts w:ascii="Arial" w:hAnsi="Arial" w:cs="Arial"/>
                <w:sz w:val="24"/>
                <w:szCs w:val="24"/>
              </w:rPr>
              <w:t xml:space="preserve">References </w:t>
            </w:r>
            <w:proofErr w:type="gramStart"/>
            <w:r w:rsidRPr="006731F9">
              <w:rPr>
                <w:rFonts w:ascii="Arial" w:hAnsi="Arial" w:cs="Arial"/>
                <w:sz w:val="24"/>
                <w:szCs w:val="24"/>
              </w:rPr>
              <w:t>to</w:t>
            </w:r>
            <w:proofErr w:type="gramEnd"/>
            <w:r w:rsidRPr="006731F9">
              <w:rPr>
                <w:rFonts w:ascii="Arial" w:hAnsi="Arial" w:cs="Arial"/>
                <w:sz w:val="24"/>
                <w:szCs w:val="24"/>
              </w:rPr>
              <w:t xml:space="preserve"> Sections 112.9-112.12 are removed because they are not applicable to APSA. Health and Safety Code Chapter 6.67 requirements are added because some APSA requirements are more stringent than federal requirements.</w:t>
            </w:r>
          </w:p>
          <w:p w14:paraId="124D0D34" w14:textId="77777777" w:rsidR="00F30EF5" w:rsidRDefault="00F30EF5" w:rsidP="00F30EF5">
            <w:pPr>
              <w:rPr>
                <w:rFonts w:ascii="Arial" w:hAnsi="Arial" w:cs="Arial"/>
                <w:sz w:val="24"/>
                <w:szCs w:val="24"/>
              </w:rPr>
            </w:pPr>
          </w:p>
          <w:p w14:paraId="3100321F" w14:textId="77777777" w:rsidR="00F30EF5" w:rsidRDefault="00F30EF5" w:rsidP="00F30EF5">
            <w:pPr>
              <w:rPr>
                <w:rFonts w:ascii="Arial" w:hAnsi="Arial" w:cs="Arial"/>
                <w:sz w:val="24"/>
                <w:szCs w:val="24"/>
              </w:rPr>
            </w:pPr>
            <w:r>
              <w:rPr>
                <w:rFonts w:ascii="Arial" w:hAnsi="Arial" w:cs="Arial"/>
                <w:sz w:val="24"/>
                <w:szCs w:val="24"/>
              </w:rPr>
              <w:t xml:space="preserve">This section is modified to replace ‘you’ with ‘owner or operator, where applicable, to be consistent with language used in APSA regulations. APSA regulations </w:t>
            </w:r>
            <w:proofErr w:type="gramStart"/>
            <w:r>
              <w:rPr>
                <w:rFonts w:ascii="Arial" w:hAnsi="Arial" w:cs="Arial"/>
                <w:sz w:val="24"/>
                <w:szCs w:val="24"/>
              </w:rPr>
              <w:t>does</w:t>
            </w:r>
            <w:proofErr w:type="gramEnd"/>
            <w:r>
              <w:rPr>
                <w:rFonts w:ascii="Arial" w:hAnsi="Arial" w:cs="Arial"/>
                <w:sz w:val="24"/>
                <w:szCs w:val="24"/>
              </w:rPr>
              <w:t xml:space="preserve"> not use ‘you’.</w:t>
            </w:r>
          </w:p>
          <w:p w14:paraId="6F8FABDF" w14:textId="77777777" w:rsidR="00F30EF5" w:rsidRDefault="00F30EF5" w:rsidP="00F30EF5">
            <w:pPr>
              <w:rPr>
                <w:rFonts w:ascii="Arial" w:hAnsi="Arial" w:cs="Arial"/>
                <w:sz w:val="24"/>
                <w:szCs w:val="24"/>
              </w:rPr>
            </w:pPr>
          </w:p>
          <w:p w14:paraId="75C17754" w14:textId="77777777" w:rsidR="00F30EF5" w:rsidRDefault="00F30EF5" w:rsidP="00F30EF5">
            <w:pPr>
              <w:rPr>
                <w:rFonts w:ascii="Arial" w:hAnsi="Arial" w:cs="Arial"/>
                <w:sz w:val="24"/>
                <w:szCs w:val="24"/>
              </w:rPr>
            </w:pPr>
            <w:r>
              <w:rPr>
                <w:rFonts w:ascii="Arial" w:hAnsi="Arial" w:cs="Arial"/>
                <w:sz w:val="24"/>
                <w:szCs w:val="24"/>
              </w:rPr>
              <w:t>Section 112.7(k) (oil-filled equipment) is removed; cannot substitute containment with a contingency plan for a TIUGA.</w:t>
            </w:r>
          </w:p>
          <w:p w14:paraId="1A0BD252" w14:textId="77777777" w:rsidR="00F30EF5" w:rsidRDefault="00F30EF5" w:rsidP="00F30EF5">
            <w:pPr>
              <w:rPr>
                <w:rFonts w:ascii="Arial" w:hAnsi="Arial" w:cs="Arial"/>
                <w:sz w:val="24"/>
                <w:szCs w:val="24"/>
              </w:rPr>
            </w:pPr>
          </w:p>
          <w:p w14:paraId="5290508E" w14:textId="77777777" w:rsidR="00F30EF5" w:rsidRDefault="00F30EF5" w:rsidP="00F30EF5">
            <w:pPr>
              <w:rPr>
                <w:rFonts w:ascii="Arial" w:hAnsi="Arial" w:cs="Arial"/>
                <w:sz w:val="24"/>
                <w:szCs w:val="24"/>
              </w:rPr>
            </w:pPr>
            <w:r>
              <w:rPr>
                <w:rFonts w:ascii="Arial" w:hAnsi="Arial" w:cs="Arial"/>
                <w:sz w:val="24"/>
                <w:szCs w:val="24"/>
              </w:rPr>
              <w:t>Sections 112.7(</w:t>
            </w:r>
            <w:r w:rsidRPr="00B02D96">
              <w:rPr>
                <w:rFonts w:ascii="Arial" w:hAnsi="Arial" w:cs="Arial"/>
                <w:sz w:val="24"/>
                <w:szCs w:val="24"/>
              </w:rPr>
              <w:t>c</w:t>
            </w:r>
            <w:r>
              <w:rPr>
                <w:rFonts w:ascii="Arial" w:hAnsi="Arial" w:cs="Arial"/>
                <w:sz w:val="24"/>
                <w:szCs w:val="24"/>
              </w:rPr>
              <w:t>)</w:t>
            </w:r>
            <w:r w:rsidRPr="00B02D96">
              <w:rPr>
                <w:rFonts w:ascii="Arial" w:hAnsi="Arial" w:cs="Arial"/>
                <w:sz w:val="24"/>
                <w:szCs w:val="24"/>
              </w:rPr>
              <w:t>(4)</w:t>
            </w:r>
            <w:r>
              <w:rPr>
                <w:rFonts w:ascii="Arial" w:hAnsi="Arial" w:cs="Arial"/>
                <w:sz w:val="24"/>
                <w:szCs w:val="24"/>
              </w:rPr>
              <w:t xml:space="preserve"> and 112.7</w:t>
            </w:r>
            <w:r w:rsidRPr="00B02D96">
              <w:rPr>
                <w:rFonts w:ascii="Arial" w:hAnsi="Arial" w:cs="Arial"/>
                <w:sz w:val="24"/>
                <w:szCs w:val="24"/>
              </w:rPr>
              <w:t>(c)(5)</w:t>
            </w:r>
            <w:r>
              <w:rPr>
                <w:rFonts w:ascii="Arial" w:hAnsi="Arial" w:cs="Arial"/>
                <w:sz w:val="24"/>
                <w:szCs w:val="24"/>
              </w:rPr>
              <w:t xml:space="preserve"> are removed. These sections</w:t>
            </w:r>
            <w:r w:rsidRPr="00B02D96">
              <w:rPr>
                <w:rFonts w:ascii="Arial" w:hAnsi="Arial" w:cs="Arial"/>
                <w:sz w:val="24"/>
                <w:szCs w:val="24"/>
              </w:rPr>
              <w:t xml:space="preserve"> do not apply</w:t>
            </w:r>
            <w:r>
              <w:rPr>
                <w:rFonts w:ascii="Arial" w:hAnsi="Arial" w:cs="Arial"/>
                <w:sz w:val="24"/>
                <w:szCs w:val="24"/>
              </w:rPr>
              <w:t>;</w:t>
            </w:r>
            <w:r w:rsidRPr="00B02D96">
              <w:rPr>
                <w:rFonts w:ascii="Arial" w:hAnsi="Arial" w:cs="Arial"/>
                <w:sz w:val="24"/>
                <w:szCs w:val="24"/>
              </w:rPr>
              <w:t xml:space="preserve"> these are for completely</w:t>
            </w:r>
            <w:r>
              <w:rPr>
                <w:rFonts w:ascii="Arial" w:hAnsi="Arial" w:cs="Arial"/>
                <w:sz w:val="24"/>
                <w:szCs w:val="24"/>
              </w:rPr>
              <w:t xml:space="preserve"> or partially</w:t>
            </w:r>
            <w:r w:rsidRPr="00B02D96">
              <w:rPr>
                <w:rFonts w:ascii="Arial" w:hAnsi="Arial" w:cs="Arial"/>
                <w:sz w:val="24"/>
                <w:szCs w:val="24"/>
              </w:rPr>
              <w:t xml:space="preserve"> buried</w:t>
            </w:r>
            <w:r>
              <w:rPr>
                <w:rFonts w:ascii="Arial" w:hAnsi="Arial" w:cs="Arial"/>
                <w:sz w:val="24"/>
                <w:szCs w:val="24"/>
              </w:rPr>
              <w:t xml:space="preserve"> tanks</w:t>
            </w:r>
            <w:r w:rsidRPr="00B02D96">
              <w:rPr>
                <w:rFonts w:ascii="Arial" w:hAnsi="Arial" w:cs="Arial"/>
                <w:sz w:val="24"/>
                <w:szCs w:val="24"/>
              </w:rPr>
              <w:t>.</w:t>
            </w:r>
          </w:p>
          <w:p w14:paraId="056F3D58" w14:textId="29F97AAA" w:rsidR="00F30EF5" w:rsidRDefault="005A2541" w:rsidP="00F30EF5">
            <w:pPr>
              <w:rPr>
                <w:rFonts w:ascii="Arial" w:hAnsi="Arial" w:cs="Arial"/>
                <w:sz w:val="24"/>
                <w:szCs w:val="24"/>
              </w:rPr>
            </w:pPr>
            <w:r>
              <w:rPr>
                <w:rFonts w:ascii="Arial" w:hAnsi="Arial" w:cs="Arial"/>
                <w:sz w:val="24"/>
                <w:szCs w:val="24"/>
              </w:rPr>
              <w:lastRenderedPageBreak/>
              <w:t>Insert ‘applicable’ since not all APSA or SPCC rule requirements apply to these TIUGA facilities.</w:t>
            </w:r>
          </w:p>
          <w:p w14:paraId="2C32F8B9" w14:textId="77777777" w:rsidR="005A2541" w:rsidRDefault="005A2541" w:rsidP="00F30EF5">
            <w:pPr>
              <w:rPr>
                <w:rFonts w:ascii="Arial" w:hAnsi="Arial" w:cs="Arial"/>
                <w:sz w:val="24"/>
                <w:szCs w:val="24"/>
              </w:rPr>
            </w:pPr>
          </w:p>
          <w:p w14:paraId="0F82DC9A" w14:textId="77777777" w:rsidR="005A2541" w:rsidRDefault="005A2541" w:rsidP="00F30EF5">
            <w:pPr>
              <w:rPr>
                <w:rFonts w:ascii="Arial" w:hAnsi="Arial" w:cs="Arial"/>
                <w:sz w:val="24"/>
                <w:szCs w:val="24"/>
              </w:rPr>
            </w:pPr>
          </w:p>
          <w:p w14:paraId="1790FFB6" w14:textId="77777777" w:rsidR="00F30EF5" w:rsidRDefault="00F30EF5" w:rsidP="00F30EF5">
            <w:pPr>
              <w:rPr>
                <w:rFonts w:ascii="Arial" w:hAnsi="Arial" w:cs="Arial"/>
                <w:sz w:val="24"/>
                <w:szCs w:val="24"/>
              </w:rPr>
            </w:pPr>
            <w:r>
              <w:rPr>
                <w:rFonts w:ascii="Arial" w:hAnsi="Arial" w:cs="Arial"/>
                <w:sz w:val="24"/>
                <w:szCs w:val="24"/>
              </w:rPr>
              <w:t>Per committee meeting on June 4, 2024, Section 112.8(d)(3) has been added to address ancillary piping.</w:t>
            </w:r>
          </w:p>
          <w:p w14:paraId="72FE84C1" w14:textId="77777777" w:rsidR="00F30EF5" w:rsidRPr="006731F9" w:rsidRDefault="00F30EF5" w:rsidP="00F30EF5">
            <w:pPr>
              <w:rPr>
                <w:rFonts w:ascii="Arial" w:hAnsi="Arial" w:cs="Arial"/>
                <w:sz w:val="24"/>
                <w:szCs w:val="24"/>
              </w:rPr>
            </w:pPr>
          </w:p>
        </w:tc>
        <w:tc>
          <w:tcPr>
            <w:tcW w:w="4230" w:type="dxa"/>
          </w:tcPr>
          <w:p w14:paraId="0F1F9235" w14:textId="77777777" w:rsidR="00F30EF5" w:rsidRDefault="00F30EF5" w:rsidP="00F30EF5">
            <w:pPr>
              <w:pStyle w:val="indent-2"/>
              <w:rPr>
                <w:rFonts w:ascii="Arial" w:hAnsi="Arial" w:cs="Arial"/>
              </w:rPr>
            </w:pPr>
            <w:r w:rsidRPr="006731F9">
              <w:rPr>
                <w:rStyle w:val="paren"/>
                <w:rFonts w:ascii="Arial" w:hAnsi="Arial" w:cs="Arial"/>
              </w:rPr>
              <w:lastRenderedPageBreak/>
              <w:t>(</w:t>
            </w:r>
            <w:r w:rsidRPr="006731F9">
              <w:rPr>
                <w:rStyle w:val="paragraph-hierarchy"/>
                <w:rFonts w:ascii="Arial" w:hAnsi="Arial" w:cs="Arial"/>
              </w:rPr>
              <w:t>3</w:t>
            </w:r>
            <w:r w:rsidRPr="006731F9">
              <w:rPr>
                <w:rStyle w:val="paren"/>
                <w:rFonts w:ascii="Arial" w:hAnsi="Arial" w:cs="Arial"/>
              </w:rPr>
              <w:t>)</w:t>
            </w:r>
            <w:r w:rsidRPr="006731F9">
              <w:rPr>
                <w:rFonts w:ascii="Arial" w:hAnsi="Arial" w:cs="Arial"/>
              </w:rPr>
              <w:t xml:space="preserve"> </w:t>
            </w:r>
            <w:r w:rsidRPr="005007F4">
              <w:rPr>
                <w:rFonts w:ascii="Arial" w:hAnsi="Arial" w:cs="Arial"/>
                <w:b/>
                <w:bCs/>
              </w:rPr>
              <w:t>SPCC</w:t>
            </w:r>
            <w:r w:rsidRPr="006731F9">
              <w:rPr>
                <w:rStyle w:val="Emphasis"/>
                <w:rFonts w:ascii="Arial" w:hAnsi="Arial" w:cs="Arial"/>
                <w:b/>
                <w:bCs/>
              </w:rPr>
              <w:t xml:space="preserve"> Plan Template and Applicable Requirements.</w:t>
            </w:r>
            <w:r w:rsidRPr="006731F9">
              <w:rPr>
                <w:rFonts w:ascii="Arial" w:hAnsi="Arial" w:cs="Arial"/>
              </w:rPr>
              <w:t xml:space="preserve"> Prepare and implement an SPCC Plan that meets the following requirements under Section</w:t>
            </w:r>
            <w:r>
              <w:rPr>
                <w:rFonts w:ascii="Arial" w:hAnsi="Arial" w:cs="Arial"/>
              </w:rPr>
              <w:t>s</w:t>
            </w:r>
            <w:r w:rsidRPr="006731F9">
              <w:rPr>
                <w:rFonts w:ascii="Arial" w:hAnsi="Arial" w:cs="Arial"/>
              </w:rPr>
              <w:t xml:space="preserve"> 112.7 and 112.8: introductory paragraph of Section 112.7, 112.7(a)(3)(</w:t>
            </w:r>
            <w:proofErr w:type="spellStart"/>
            <w:r w:rsidRPr="006731F9">
              <w:rPr>
                <w:rFonts w:ascii="Arial" w:hAnsi="Arial" w:cs="Arial"/>
              </w:rPr>
              <w:t>i</w:t>
            </w:r>
            <w:proofErr w:type="spellEnd"/>
            <w:r w:rsidRPr="006731F9">
              <w:rPr>
                <w:rFonts w:ascii="Arial" w:hAnsi="Arial" w:cs="Arial"/>
              </w:rPr>
              <w:t xml:space="preserve">), 112.7(a)(3)(iv), 112.7(a)(3)(vi), 112.7(a)(4), 112.7(a)(5), 112.7(c), 112.7(e), 112.7(f), 112.7(g), 112.8(b)(1), 112.8(b)(2), 112.8(c)(1), 112.8(c)(3), 112.8(c)(6), 112.8(c)(10), </w:t>
            </w:r>
            <w:r w:rsidRPr="00B02D96">
              <w:rPr>
                <w:rFonts w:ascii="Arial" w:hAnsi="Arial" w:cs="Arial"/>
              </w:rPr>
              <w:t>112.8(d)(3),</w:t>
            </w:r>
            <w:r>
              <w:rPr>
                <w:rFonts w:ascii="Arial" w:hAnsi="Arial" w:cs="Arial"/>
              </w:rPr>
              <w:t xml:space="preserve"> </w:t>
            </w:r>
            <w:r w:rsidRPr="006731F9">
              <w:rPr>
                <w:rFonts w:ascii="Arial" w:hAnsi="Arial" w:cs="Arial"/>
              </w:rPr>
              <w:t xml:space="preserve">112.8(d)(4). </w:t>
            </w:r>
          </w:p>
          <w:p w14:paraId="4938BF70" w14:textId="77777777" w:rsidR="00F30EF5" w:rsidRPr="00537120" w:rsidRDefault="00F30EF5" w:rsidP="00F30EF5">
            <w:pPr>
              <w:pStyle w:val="indent-2"/>
              <w:rPr>
                <w:rFonts w:ascii="Arial" w:hAnsi="Arial" w:cs="Arial"/>
              </w:rPr>
            </w:pPr>
            <w:r w:rsidRPr="00B02D96">
              <w:rPr>
                <w:rStyle w:val="ui-provider"/>
                <w:rFonts w:ascii="Arial" w:hAnsi="Arial" w:cs="Arial"/>
              </w:rPr>
              <w:t>(XXX) The owner or operator is not required to complete the “Certification of the Applicability of the Substantial Harm Criteria” as specified under the Code of Federal Regulations, Title 40, Part 112, Section 112.20(e) and Appendix C, Attachment C-II. </w:t>
            </w:r>
          </w:p>
          <w:p w14:paraId="211510C5" w14:textId="31BB6F2C" w:rsidR="00F30EF5" w:rsidRPr="006731F9" w:rsidRDefault="00F30EF5" w:rsidP="00F30EF5">
            <w:pPr>
              <w:pStyle w:val="indent-2"/>
              <w:rPr>
                <w:rFonts w:ascii="Arial" w:hAnsi="Arial" w:cs="Arial"/>
              </w:rPr>
            </w:pPr>
            <w:r w:rsidRPr="006731F9">
              <w:rPr>
                <w:rFonts w:ascii="Arial" w:hAnsi="Arial" w:cs="Arial"/>
              </w:rPr>
              <w:t>Th</w:t>
            </w:r>
            <w:r>
              <w:rPr>
                <w:rFonts w:ascii="Arial" w:hAnsi="Arial" w:cs="Arial"/>
              </w:rPr>
              <w:t>is TIUGA</w:t>
            </w:r>
            <w:r w:rsidRPr="006731F9">
              <w:rPr>
                <w:rFonts w:ascii="Arial" w:hAnsi="Arial" w:cs="Arial"/>
              </w:rPr>
              <w:t xml:space="preserve"> template has been developed to meet the </w:t>
            </w:r>
            <w:r w:rsidR="00A76BE7">
              <w:rPr>
                <w:rFonts w:ascii="Arial" w:hAnsi="Arial" w:cs="Arial"/>
              </w:rPr>
              <w:t xml:space="preserve">applicable </w:t>
            </w:r>
            <w:r w:rsidRPr="006731F9">
              <w:rPr>
                <w:rFonts w:ascii="Arial" w:hAnsi="Arial" w:cs="Arial"/>
              </w:rPr>
              <w:lastRenderedPageBreak/>
              <w:t>requirements of Health and Safety Code Chapter 6.67</w:t>
            </w:r>
            <w:r>
              <w:rPr>
                <w:rFonts w:ascii="Arial" w:hAnsi="Arial" w:cs="Arial"/>
              </w:rPr>
              <w:t xml:space="preserve"> </w:t>
            </w:r>
            <w:r w:rsidRPr="006731F9">
              <w:rPr>
                <w:rFonts w:ascii="Arial" w:hAnsi="Arial" w:cs="Arial"/>
              </w:rPr>
              <w:t xml:space="preserve">and 40 CFR Part 112. When completed and signed by the owner or operator, this template may be used as the SPCC Plan. Additionally, </w:t>
            </w:r>
            <w:r>
              <w:rPr>
                <w:rFonts w:ascii="Arial" w:hAnsi="Arial" w:cs="Arial"/>
              </w:rPr>
              <w:t>the owner or operator</w:t>
            </w:r>
            <w:r w:rsidRPr="006731F9">
              <w:rPr>
                <w:rFonts w:ascii="Arial" w:hAnsi="Arial" w:cs="Arial"/>
              </w:rPr>
              <w:t xml:space="preserve"> must meet the following requirements:</w:t>
            </w:r>
          </w:p>
          <w:p w14:paraId="2937D5D4" w14:textId="77777777" w:rsidR="00F30EF5" w:rsidRPr="006731F9" w:rsidRDefault="00F30EF5" w:rsidP="00F30EF5">
            <w:pPr>
              <w:pStyle w:val="indent-3"/>
              <w:rPr>
                <w:rStyle w:val="paren"/>
                <w:rFonts w:ascii="Arial" w:hAnsi="Arial" w:cs="Arial"/>
              </w:rPr>
            </w:pPr>
          </w:p>
        </w:tc>
        <w:tc>
          <w:tcPr>
            <w:tcW w:w="2970" w:type="dxa"/>
          </w:tcPr>
          <w:p w14:paraId="3544F927" w14:textId="77777777" w:rsidR="00F30EF5" w:rsidRPr="005007F4" w:rsidRDefault="00F30EF5" w:rsidP="00F30EF5">
            <w:pPr>
              <w:rPr>
                <w:rFonts w:ascii="Arial" w:hAnsi="Arial" w:cs="Arial"/>
                <w:sz w:val="24"/>
                <w:szCs w:val="24"/>
              </w:rPr>
            </w:pPr>
            <w:r w:rsidRPr="005007F4">
              <w:rPr>
                <w:rFonts w:ascii="Arial" w:hAnsi="Arial" w:cs="Arial"/>
                <w:sz w:val="24"/>
                <w:szCs w:val="24"/>
              </w:rPr>
              <w:lastRenderedPageBreak/>
              <w:t xml:space="preserve">Are there other 40 CFR Sections besides the ones listed here??? </w:t>
            </w:r>
          </w:p>
          <w:p w14:paraId="321717CC" w14:textId="77777777" w:rsidR="00F30EF5" w:rsidRPr="005007F4" w:rsidRDefault="00F30EF5" w:rsidP="00F30EF5">
            <w:pPr>
              <w:rPr>
                <w:rFonts w:ascii="Arial" w:hAnsi="Arial" w:cs="Arial"/>
                <w:sz w:val="24"/>
                <w:szCs w:val="24"/>
              </w:rPr>
            </w:pPr>
          </w:p>
          <w:p w14:paraId="3AF8C3A7" w14:textId="77777777" w:rsidR="00F30EF5" w:rsidRPr="005007F4" w:rsidRDefault="00F30EF5" w:rsidP="00F30EF5">
            <w:pPr>
              <w:rPr>
                <w:rFonts w:ascii="Arial" w:hAnsi="Arial" w:cs="Arial"/>
                <w:sz w:val="24"/>
                <w:szCs w:val="24"/>
              </w:rPr>
            </w:pPr>
            <w:r w:rsidRPr="005007F4">
              <w:rPr>
                <w:rFonts w:ascii="Arial" w:hAnsi="Arial" w:cs="Arial"/>
                <w:sz w:val="24"/>
                <w:szCs w:val="24"/>
              </w:rPr>
              <w:t>For example: 112.3 or 112.5 (Example: 5-year plan review)</w:t>
            </w:r>
          </w:p>
          <w:p w14:paraId="7476AFA3" w14:textId="77777777" w:rsidR="00F30EF5" w:rsidRDefault="00F30EF5" w:rsidP="00F30EF5">
            <w:pPr>
              <w:rPr>
                <w:rFonts w:ascii="Arial" w:hAnsi="Arial" w:cs="Arial"/>
                <w:b/>
                <w:bCs/>
                <w:sz w:val="24"/>
                <w:szCs w:val="24"/>
              </w:rPr>
            </w:pPr>
          </w:p>
          <w:p w14:paraId="083CF57B" w14:textId="77777777" w:rsidR="00F30EF5" w:rsidRPr="00B02D96" w:rsidRDefault="00F30EF5" w:rsidP="00F30EF5">
            <w:pPr>
              <w:rPr>
                <w:rFonts w:ascii="Arial" w:hAnsi="Arial" w:cs="Arial"/>
                <w:b/>
                <w:bCs/>
                <w:sz w:val="24"/>
                <w:szCs w:val="24"/>
              </w:rPr>
            </w:pPr>
            <w:r w:rsidRPr="00B02D96">
              <w:rPr>
                <w:rFonts w:ascii="Arial" w:hAnsi="Arial" w:cs="Arial"/>
                <w:b/>
                <w:bCs/>
                <w:sz w:val="24"/>
                <w:szCs w:val="24"/>
              </w:rPr>
              <w:t xml:space="preserve">Highlight this statement and requirement in the introduction and regulations:   </w:t>
            </w:r>
          </w:p>
          <w:p w14:paraId="25A22D80" w14:textId="77777777" w:rsidR="00F30EF5" w:rsidRPr="00B02D96" w:rsidRDefault="00F30EF5" w:rsidP="00F30EF5">
            <w:pPr>
              <w:rPr>
                <w:rFonts w:ascii="Arial" w:hAnsi="Arial" w:cs="Arial"/>
                <w:sz w:val="24"/>
                <w:szCs w:val="24"/>
              </w:rPr>
            </w:pPr>
            <w:r w:rsidRPr="00B02D96">
              <w:rPr>
                <w:rFonts w:ascii="Arial" w:hAnsi="Arial" w:cs="Arial"/>
                <w:sz w:val="24"/>
                <w:szCs w:val="24"/>
              </w:rPr>
              <w:t>This TIUGA template has been developed to meet the requirements of Health and Safety Code Chapter 6.67 and 40 CFR Part 112.</w:t>
            </w:r>
          </w:p>
          <w:p w14:paraId="59B85BB8" w14:textId="77777777" w:rsidR="00F30EF5" w:rsidRDefault="00F30EF5" w:rsidP="00F30EF5">
            <w:pPr>
              <w:rPr>
                <w:rFonts w:ascii="Arial" w:hAnsi="Arial" w:cs="Arial"/>
                <w:sz w:val="24"/>
                <w:szCs w:val="24"/>
              </w:rPr>
            </w:pPr>
          </w:p>
          <w:p w14:paraId="3E0B262A" w14:textId="77777777" w:rsidR="002F0734" w:rsidRDefault="002F0734" w:rsidP="00F30EF5">
            <w:pPr>
              <w:rPr>
                <w:rFonts w:ascii="Arial" w:hAnsi="Arial" w:cs="Arial"/>
                <w:sz w:val="24"/>
                <w:szCs w:val="24"/>
              </w:rPr>
            </w:pPr>
          </w:p>
          <w:p w14:paraId="3EF4F453" w14:textId="77777777" w:rsidR="002F0734" w:rsidRDefault="002F0734" w:rsidP="00F30EF5">
            <w:pPr>
              <w:rPr>
                <w:rFonts w:ascii="Arial" w:hAnsi="Arial" w:cs="Arial"/>
                <w:sz w:val="24"/>
                <w:szCs w:val="24"/>
              </w:rPr>
            </w:pPr>
          </w:p>
          <w:p w14:paraId="72D5C229" w14:textId="77777777" w:rsidR="002F0734" w:rsidRDefault="002F0734" w:rsidP="00F30EF5">
            <w:pPr>
              <w:rPr>
                <w:rFonts w:ascii="Arial" w:hAnsi="Arial" w:cs="Arial"/>
                <w:sz w:val="24"/>
                <w:szCs w:val="24"/>
              </w:rPr>
            </w:pPr>
          </w:p>
          <w:p w14:paraId="10A381FB" w14:textId="79A58B9D" w:rsidR="00F30EF5" w:rsidRDefault="00F30EF5" w:rsidP="00F30EF5">
            <w:pPr>
              <w:rPr>
                <w:rFonts w:ascii="Arial" w:hAnsi="Arial" w:cs="Arial"/>
                <w:sz w:val="24"/>
                <w:szCs w:val="24"/>
              </w:rPr>
            </w:pPr>
            <w:r>
              <w:rPr>
                <w:rFonts w:ascii="Arial" w:hAnsi="Arial" w:cs="Arial"/>
                <w:sz w:val="24"/>
                <w:szCs w:val="24"/>
              </w:rPr>
              <w:t>Ask committee</w:t>
            </w:r>
            <w:proofErr w:type="gramStart"/>
            <w:r>
              <w:rPr>
                <w:rFonts w:ascii="Arial" w:hAnsi="Arial" w:cs="Arial"/>
                <w:sz w:val="24"/>
                <w:szCs w:val="24"/>
              </w:rPr>
              <w:t xml:space="preserve">:  </w:t>
            </w:r>
            <w:r w:rsidR="002F0734">
              <w:rPr>
                <w:rFonts w:ascii="Arial" w:hAnsi="Arial" w:cs="Arial"/>
                <w:sz w:val="24"/>
                <w:szCs w:val="24"/>
              </w:rPr>
              <w:t>Do</w:t>
            </w:r>
            <w:proofErr w:type="gramEnd"/>
            <w:r w:rsidR="002F0734">
              <w:rPr>
                <w:rFonts w:ascii="Arial" w:hAnsi="Arial" w:cs="Arial"/>
                <w:sz w:val="24"/>
                <w:szCs w:val="24"/>
              </w:rPr>
              <w:t xml:space="preserve"> we need </w:t>
            </w:r>
            <w:r>
              <w:rPr>
                <w:rFonts w:ascii="Arial" w:hAnsi="Arial" w:cs="Arial"/>
                <w:sz w:val="24"/>
                <w:szCs w:val="24"/>
              </w:rPr>
              <w:t xml:space="preserve">to include APSA </w:t>
            </w:r>
            <w:r>
              <w:rPr>
                <w:rFonts w:ascii="Arial" w:hAnsi="Arial" w:cs="Arial"/>
                <w:sz w:val="24"/>
                <w:szCs w:val="24"/>
              </w:rPr>
              <w:lastRenderedPageBreak/>
              <w:t xml:space="preserve">regulations (CCR Title 19, Division 1, </w:t>
            </w:r>
            <w:proofErr w:type="gramStart"/>
            <w:r>
              <w:rPr>
                <w:rFonts w:ascii="Arial" w:hAnsi="Arial" w:cs="Arial"/>
                <w:sz w:val="24"/>
                <w:szCs w:val="24"/>
              </w:rPr>
              <w:t>Chapter #)</w:t>
            </w:r>
            <w:proofErr w:type="gramEnd"/>
            <w:r>
              <w:rPr>
                <w:rFonts w:ascii="Arial" w:hAnsi="Arial" w:cs="Arial"/>
                <w:sz w:val="24"/>
                <w:szCs w:val="24"/>
              </w:rPr>
              <w:t>?</w:t>
            </w:r>
          </w:p>
          <w:p w14:paraId="6BBE2F61" w14:textId="77777777" w:rsidR="00F30EF5" w:rsidRDefault="00F30EF5" w:rsidP="00F30EF5">
            <w:pPr>
              <w:rPr>
                <w:rFonts w:ascii="Arial" w:hAnsi="Arial" w:cs="Arial"/>
                <w:sz w:val="24"/>
                <w:szCs w:val="24"/>
              </w:rPr>
            </w:pPr>
          </w:p>
          <w:p w14:paraId="24929AD0" w14:textId="77777777" w:rsidR="00F30EF5" w:rsidRDefault="00F30EF5" w:rsidP="00F30EF5">
            <w:pPr>
              <w:rPr>
                <w:rFonts w:ascii="Arial" w:hAnsi="Arial" w:cs="Arial"/>
                <w:sz w:val="24"/>
                <w:szCs w:val="24"/>
              </w:rPr>
            </w:pPr>
          </w:p>
          <w:p w14:paraId="7A2C9B17" w14:textId="77777777" w:rsidR="00F30EF5" w:rsidRDefault="00F30EF5" w:rsidP="00F30EF5">
            <w:pPr>
              <w:rPr>
                <w:rFonts w:ascii="Arial" w:hAnsi="Arial" w:cs="Arial"/>
                <w:sz w:val="24"/>
                <w:szCs w:val="24"/>
              </w:rPr>
            </w:pPr>
            <w:r>
              <w:rPr>
                <w:rFonts w:ascii="Arial" w:hAnsi="Arial" w:cs="Arial"/>
                <w:sz w:val="24"/>
                <w:szCs w:val="24"/>
              </w:rPr>
              <w:t>Feedback from committee:</w:t>
            </w:r>
          </w:p>
          <w:p w14:paraId="1C46AF21" w14:textId="77777777" w:rsidR="00F30EF5" w:rsidRPr="00B02D96" w:rsidRDefault="00F30EF5" w:rsidP="00F30EF5">
            <w:pPr>
              <w:rPr>
                <w:rFonts w:ascii="Arial" w:hAnsi="Arial" w:cs="Arial"/>
                <w:sz w:val="24"/>
                <w:szCs w:val="24"/>
              </w:rPr>
            </w:pPr>
          </w:p>
          <w:p w14:paraId="5EB93C82" w14:textId="77777777" w:rsidR="00F30EF5" w:rsidRPr="00B02D96" w:rsidRDefault="00F30EF5" w:rsidP="00F30EF5">
            <w:pPr>
              <w:rPr>
                <w:rFonts w:ascii="Arial" w:hAnsi="Arial" w:cs="Arial"/>
                <w:sz w:val="24"/>
                <w:szCs w:val="24"/>
              </w:rPr>
            </w:pPr>
            <w:r>
              <w:rPr>
                <w:rFonts w:ascii="Arial" w:hAnsi="Arial" w:cs="Arial"/>
                <w:sz w:val="24"/>
                <w:szCs w:val="24"/>
              </w:rPr>
              <w:t>D</w:t>
            </w:r>
            <w:r w:rsidRPr="00B02D96">
              <w:rPr>
                <w:rFonts w:ascii="Arial" w:hAnsi="Arial" w:cs="Arial"/>
                <w:sz w:val="24"/>
                <w:szCs w:val="24"/>
              </w:rPr>
              <w:t xml:space="preserve">oes this give the flexibility needed for the regulated community? If they have </w:t>
            </w:r>
            <w:r>
              <w:rPr>
                <w:rFonts w:ascii="Arial" w:hAnsi="Arial" w:cs="Arial"/>
                <w:sz w:val="24"/>
                <w:szCs w:val="24"/>
              </w:rPr>
              <w:t>a</w:t>
            </w:r>
            <w:r w:rsidRPr="00B02D96">
              <w:rPr>
                <w:rFonts w:ascii="Arial" w:hAnsi="Arial" w:cs="Arial"/>
                <w:sz w:val="24"/>
                <w:szCs w:val="24"/>
              </w:rPr>
              <w:t xml:space="preserve"> problem, they can use a </w:t>
            </w:r>
            <w:r>
              <w:rPr>
                <w:rFonts w:ascii="Arial" w:hAnsi="Arial" w:cs="Arial"/>
                <w:sz w:val="24"/>
                <w:szCs w:val="24"/>
              </w:rPr>
              <w:t xml:space="preserve">hybrid </w:t>
            </w:r>
            <w:r w:rsidRPr="00B02D96">
              <w:rPr>
                <w:rFonts w:ascii="Arial" w:hAnsi="Arial" w:cs="Arial"/>
                <w:sz w:val="24"/>
                <w:szCs w:val="24"/>
              </w:rPr>
              <w:t xml:space="preserve">Tier </w:t>
            </w:r>
            <w:r>
              <w:rPr>
                <w:rFonts w:ascii="Arial" w:hAnsi="Arial" w:cs="Arial"/>
                <w:sz w:val="24"/>
                <w:szCs w:val="24"/>
              </w:rPr>
              <w:t>2 plan</w:t>
            </w:r>
            <w:r w:rsidRPr="00B02D96">
              <w:rPr>
                <w:rFonts w:ascii="Arial" w:hAnsi="Arial" w:cs="Arial"/>
                <w:sz w:val="24"/>
                <w:szCs w:val="24"/>
              </w:rPr>
              <w:t xml:space="preserve"> or PE plan. </w:t>
            </w:r>
          </w:p>
          <w:p w14:paraId="035337EC" w14:textId="77777777" w:rsidR="00F30EF5" w:rsidRPr="00B02D96" w:rsidRDefault="00F30EF5" w:rsidP="00F30EF5">
            <w:pPr>
              <w:rPr>
                <w:rFonts w:ascii="Arial" w:hAnsi="Arial" w:cs="Arial"/>
                <w:sz w:val="24"/>
                <w:szCs w:val="24"/>
              </w:rPr>
            </w:pPr>
          </w:p>
          <w:p w14:paraId="2A951368" w14:textId="59066419" w:rsidR="00F30EF5" w:rsidRDefault="00F30EF5" w:rsidP="00F30EF5">
            <w:pPr>
              <w:rPr>
                <w:rFonts w:ascii="Arial" w:hAnsi="Arial" w:cs="Arial"/>
                <w:sz w:val="24"/>
                <w:szCs w:val="24"/>
              </w:rPr>
            </w:pPr>
            <w:r w:rsidRPr="002E5AA4">
              <w:rPr>
                <w:rFonts w:ascii="Arial" w:hAnsi="Arial" w:cs="Arial"/>
                <w:sz w:val="24"/>
                <w:szCs w:val="24"/>
              </w:rPr>
              <w:t xml:space="preserve">Does the </w:t>
            </w:r>
            <w:r>
              <w:rPr>
                <w:rFonts w:ascii="Arial" w:hAnsi="Arial" w:cs="Arial"/>
                <w:sz w:val="24"/>
                <w:szCs w:val="24"/>
              </w:rPr>
              <w:t xml:space="preserve">TIUGA </w:t>
            </w:r>
            <w:r w:rsidRPr="002E5AA4">
              <w:rPr>
                <w:rFonts w:ascii="Arial" w:hAnsi="Arial" w:cs="Arial"/>
                <w:sz w:val="24"/>
                <w:szCs w:val="24"/>
              </w:rPr>
              <w:t xml:space="preserve">template have a facility site diagram? </w:t>
            </w:r>
            <w:r>
              <w:rPr>
                <w:rFonts w:ascii="Arial" w:hAnsi="Arial" w:cs="Arial"/>
                <w:sz w:val="24"/>
                <w:szCs w:val="24"/>
              </w:rPr>
              <w:t>Not included in 112.6(a)</w:t>
            </w:r>
            <w:r w:rsidR="002F0734">
              <w:rPr>
                <w:rFonts w:ascii="Arial" w:hAnsi="Arial" w:cs="Arial"/>
                <w:sz w:val="24"/>
                <w:szCs w:val="24"/>
              </w:rPr>
              <w:t>;</w:t>
            </w:r>
            <w:r>
              <w:rPr>
                <w:rFonts w:ascii="Arial" w:hAnsi="Arial" w:cs="Arial"/>
                <w:sz w:val="24"/>
                <w:szCs w:val="24"/>
              </w:rPr>
              <w:t xml:space="preserve"> not required for this type of plan. </w:t>
            </w:r>
          </w:p>
          <w:p w14:paraId="341638E1" w14:textId="77777777" w:rsidR="00F30EF5" w:rsidRDefault="00F30EF5" w:rsidP="00F30EF5">
            <w:pPr>
              <w:rPr>
                <w:rFonts w:ascii="Arial" w:hAnsi="Arial" w:cs="Arial"/>
                <w:sz w:val="24"/>
                <w:szCs w:val="24"/>
              </w:rPr>
            </w:pPr>
          </w:p>
          <w:p w14:paraId="5390CDC7" w14:textId="77777777" w:rsidR="00F30EF5" w:rsidRDefault="00F30EF5" w:rsidP="00F30EF5">
            <w:pPr>
              <w:rPr>
                <w:rFonts w:ascii="Arial" w:hAnsi="Arial" w:cs="Arial"/>
                <w:sz w:val="24"/>
                <w:szCs w:val="24"/>
              </w:rPr>
            </w:pPr>
            <w:r w:rsidRPr="00B02D96">
              <w:rPr>
                <w:rFonts w:ascii="Arial" w:hAnsi="Arial" w:cs="Arial"/>
                <w:sz w:val="24"/>
                <w:szCs w:val="24"/>
              </w:rPr>
              <w:t>Should 112.8(d) all be applicable?</w:t>
            </w:r>
            <w:r>
              <w:rPr>
                <w:rFonts w:ascii="Arial" w:hAnsi="Arial" w:cs="Arial"/>
                <w:sz w:val="24"/>
                <w:szCs w:val="24"/>
              </w:rPr>
              <w:t xml:space="preserve"> Why is it not included in the federal regulations for this section?</w:t>
            </w:r>
          </w:p>
          <w:p w14:paraId="7533346A" w14:textId="77777777" w:rsidR="00F30EF5" w:rsidRPr="00537120" w:rsidRDefault="00F30EF5" w:rsidP="00F30EF5">
            <w:pPr>
              <w:rPr>
                <w:rFonts w:ascii="Arial" w:hAnsi="Arial" w:cs="Arial"/>
                <w:sz w:val="24"/>
                <w:szCs w:val="24"/>
              </w:rPr>
            </w:pPr>
          </w:p>
          <w:p w14:paraId="355832A9" w14:textId="77777777" w:rsidR="00F30EF5" w:rsidRDefault="00F30EF5" w:rsidP="00F30EF5">
            <w:pPr>
              <w:rPr>
                <w:rFonts w:ascii="Arial" w:hAnsi="Arial" w:cs="Arial"/>
                <w:sz w:val="24"/>
                <w:szCs w:val="24"/>
              </w:rPr>
            </w:pPr>
            <w:r w:rsidRPr="00B02D96">
              <w:rPr>
                <w:rFonts w:ascii="Arial" w:hAnsi="Arial" w:cs="Arial"/>
                <w:sz w:val="24"/>
                <w:szCs w:val="24"/>
              </w:rPr>
              <w:t xml:space="preserve">112.8(d)(3) – this is not included in the 112.6 (a) original Tier 1 template (appendix G). This is </w:t>
            </w:r>
            <w:r w:rsidRPr="00B02D96">
              <w:rPr>
                <w:rFonts w:ascii="Arial" w:hAnsi="Arial" w:cs="Arial"/>
                <w:sz w:val="24"/>
                <w:szCs w:val="24"/>
              </w:rPr>
              <w:lastRenderedPageBreak/>
              <w:t xml:space="preserve">added by the committee </w:t>
            </w:r>
            <w:r>
              <w:rPr>
                <w:rFonts w:ascii="Arial" w:hAnsi="Arial" w:cs="Arial"/>
                <w:sz w:val="24"/>
                <w:szCs w:val="24"/>
              </w:rPr>
              <w:t xml:space="preserve">per </w:t>
            </w:r>
            <w:r w:rsidRPr="00B02D96">
              <w:rPr>
                <w:rFonts w:ascii="Arial" w:hAnsi="Arial" w:cs="Arial"/>
                <w:sz w:val="24"/>
                <w:szCs w:val="24"/>
              </w:rPr>
              <w:t xml:space="preserve">discussion. </w:t>
            </w:r>
          </w:p>
          <w:p w14:paraId="6D6D8970" w14:textId="77777777" w:rsidR="002F0734" w:rsidRDefault="002F0734" w:rsidP="00F30EF5">
            <w:pPr>
              <w:rPr>
                <w:rFonts w:ascii="Arial" w:hAnsi="Arial" w:cs="Arial"/>
                <w:sz w:val="24"/>
                <w:szCs w:val="24"/>
              </w:rPr>
            </w:pPr>
          </w:p>
          <w:p w14:paraId="5E12E747" w14:textId="486EC0A4" w:rsidR="002F0734" w:rsidRPr="006731F9" w:rsidRDefault="002F0734" w:rsidP="00F30EF5">
            <w:pPr>
              <w:rPr>
                <w:rFonts w:ascii="Arial" w:hAnsi="Arial" w:cs="Arial"/>
                <w:sz w:val="24"/>
                <w:szCs w:val="24"/>
              </w:rPr>
            </w:pPr>
          </w:p>
        </w:tc>
      </w:tr>
      <w:tr w:rsidR="00F30EF5" w:rsidRPr="006731F9" w14:paraId="57BD91AA" w14:textId="77777777" w:rsidTr="000543B5">
        <w:tc>
          <w:tcPr>
            <w:tcW w:w="2193" w:type="dxa"/>
          </w:tcPr>
          <w:p w14:paraId="195E7B2E" w14:textId="39CBB981" w:rsidR="00F30EF5" w:rsidRPr="006731F9" w:rsidRDefault="00F30EF5" w:rsidP="00F30EF5">
            <w:pPr>
              <w:rPr>
                <w:rFonts w:ascii="Arial" w:hAnsi="Arial" w:cs="Arial"/>
                <w:b/>
                <w:bCs/>
                <w:sz w:val="24"/>
                <w:szCs w:val="24"/>
              </w:rPr>
            </w:pPr>
            <w:r w:rsidRPr="006731F9">
              <w:rPr>
                <w:rFonts w:ascii="Arial" w:hAnsi="Arial" w:cs="Arial"/>
                <w:b/>
                <w:bCs/>
                <w:sz w:val="24"/>
                <w:szCs w:val="24"/>
              </w:rPr>
              <w:lastRenderedPageBreak/>
              <w:t>Section 112.6 (a)(3)(</w:t>
            </w:r>
            <w:proofErr w:type="spellStart"/>
            <w:r w:rsidRPr="006731F9">
              <w:rPr>
                <w:rFonts w:ascii="Arial" w:hAnsi="Arial" w:cs="Arial"/>
                <w:b/>
                <w:bCs/>
                <w:sz w:val="24"/>
                <w:szCs w:val="24"/>
              </w:rPr>
              <w:t>i</w:t>
            </w:r>
            <w:proofErr w:type="spellEnd"/>
            <w:r w:rsidRPr="006731F9">
              <w:rPr>
                <w:rFonts w:ascii="Arial" w:hAnsi="Arial" w:cs="Arial"/>
                <w:b/>
                <w:bCs/>
                <w:sz w:val="24"/>
                <w:szCs w:val="24"/>
              </w:rPr>
              <w:t>)</w:t>
            </w:r>
          </w:p>
          <w:p w14:paraId="55473B87" w14:textId="3E9947A6" w:rsidR="00F30EF5" w:rsidRPr="006731F9" w:rsidRDefault="00F30EF5" w:rsidP="00F30EF5">
            <w:pPr>
              <w:rPr>
                <w:rFonts w:ascii="Arial" w:hAnsi="Arial" w:cs="Arial"/>
                <w:b/>
                <w:bCs/>
                <w:sz w:val="24"/>
                <w:szCs w:val="24"/>
              </w:rPr>
            </w:pPr>
            <w:r w:rsidRPr="006731F9">
              <w:rPr>
                <w:rFonts w:ascii="Arial" w:hAnsi="Arial" w:cs="Arial"/>
                <w:b/>
                <w:bCs/>
                <w:sz w:val="24"/>
                <w:szCs w:val="24"/>
              </w:rPr>
              <w:t>Plan Template and Applicability Requirements</w:t>
            </w:r>
          </w:p>
          <w:p w14:paraId="28C39F3C" w14:textId="77777777" w:rsidR="00F30EF5" w:rsidRPr="006731F9" w:rsidRDefault="00F30EF5" w:rsidP="00F30EF5">
            <w:pPr>
              <w:rPr>
                <w:rFonts w:ascii="Arial" w:hAnsi="Arial" w:cs="Arial"/>
                <w:b/>
                <w:bCs/>
                <w:sz w:val="24"/>
                <w:szCs w:val="24"/>
              </w:rPr>
            </w:pPr>
          </w:p>
          <w:p w14:paraId="73C07791" w14:textId="77777777" w:rsidR="00F30EF5" w:rsidRPr="006731F9" w:rsidRDefault="00F30EF5" w:rsidP="00F30EF5">
            <w:pPr>
              <w:rPr>
                <w:rFonts w:ascii="Arial" w:hAnsi="Arial" w:cs="Arial"/>
                <w:sz w:val="24"/>
                <w:szCs w:val="24"/>
              </w:rPr>
            </w:pPr>
            <w:r w:rsidRPr="006731F9">
              <w:rPr>
                <w:rFonts w:ascii="Arial" w:hAnsi="Arial" w:cs="Arial"/>
                <w:sz w:val="24"/>
                <w:szCs w:val="24"/>
              </w:rPr>
              <w:t>-</w:t>
            </w:r>
            <w:r w:rsidRPr="006731F9">
              <w:rPr>
                <w:rFonts w:ascii="Arial" w:hAnsi="Arial" w:cs="Arial"/>
                <w:b/>
                <w:bCs/>
                <w:sz w:val="24"/>
                <w:szCs w:val="24"/>
              </w:rPr>
              <w:t>Failure Analysis in lieu of the requirements</w:t>
            </w:r>
          </w:p>
          <w:p w14:paraId="453C43FD" w14:textId="77777777" w:rsidR="00F30EF5" w:rsidRPr="006731F9" w:rsidRDefault="00F30EF5" w:rsidP="00F30EF5">
            <w:pPr>
              <w:rPr>
                <w:rFonts w:ascii="Arial" w:hAnsi="Arial" w:cs="Arial"/>
                <w:sz w:val="24"/>
                <w:szCs w:val="24"/>
              </w:rPr>
            </w:pPr>
          </w:p>
        </w:tc>
        <w:tc>
          <w:tcPr>
            <w:tcW w:w="4102" w:type="dxa"/>
          </w:tcPr>
          <w:p w14:paraId="321C1343" w14:textId="77777777" w:rsidR="00F30EF5" w:rsidRDefault="00F30EF5" w:rsidP="00F30EF5">
            <w:pPr>
              <w:rPr>
                <w:rFonts w:ascii="Arial" w:hAnsi="Arial" w:cs="Arial"/>
                <w:sz w:val="24"/>
                <w:szCs w:val="24"/>
              </w:rPr>
            </w:pPr>
            <w:r w:rsidRPr="006731F9">
              <w:rPr>
                <w:rFonts w:ascii="Arial" w:hAnsi="Arial" w:cs="Arial"/>
                <w:sz w:val="24"/>
                <w:szCs w:val="24"/>
              </w:rPr>
              <w:t>Modified to change oil to petroleum</w:t>
            </w:r>
            <w:r>
              <w:rPr>
                <w:rFonts w:ascii="Arial" w:hAnsi="Arial" w:cs="Arial"/>
                <w:sz w:val="24"/>
                <w:szCs w:val="24"/>
              </w:rPr>
              <w:t xml:space="preserve"> </w:t>
            </w:r>
            <w:r w:rsidRPr="006731F9">
              <w:rPr>
                <w:rFonts w:ascii="Arial" w:hAnsi="Arial" w:cs="Arial"/>
                <w:sz w:val="24"/>
                <w:szCs w:val="24"/>
              </w:rPr>
              <w:t xml:space="preserve">and specify a TIUGA instead of general equipment. </w:t>
            </w:r>
          </w:p>
          <w:p w14:paraId="11CC8B24" w14:textId="77777777" w:rsidR="00F30EF5" w:rsidRDefault="00F30EF5" w:rsidP="00F30EF5">
            <w:pPr>
              <w:rPr>
                <w:rFonts w:ascii="Arial" w:hAnsi="Arial" w:cs="Arial"/>
                <w:sz w:val="24"/>
                <w:szCs w:val="24"/>
              </w:rPr>
            </w:pPr>
          </w:p>
          <w:p w14:paraId="26CBD95C" w14:textId="77777777" w:rsidR="00F30EF5" w:rsidRDefault="00F30EF5" w:rsidP="00F30EF5">
            <w:pPr>
              <w:rPr>
                <w:rFonts w:ascii="Arial" w:hAnsi="Arial" w:cs="Arial"/>
                <w:sz w:val="24"/>
                <w:szCs w:val="24"/>
              </w:rPr>
            </w:pPr>
            <w:proofErr w:type="spellStart"/>
            <w:r>
              <w:rPr>
                <w:rFonts w:ascii="Arial" w:hAnsi="Arial" w:cs="Arial"/>
                <w:sz w:val="24"/>
                <w:szCs w:val="24"/>
              </w:rPr>
              <w:t>Nonsubstantive</w:t>
            </w:r>
            <w:proofErr w:type="spellEnd"/>
            <w:r>
              <w:rPr>
                <w:rFonts w:ascii="Arial" w:hAnsi="Arial" w:cs="Arial"/>
                <w:sz w:val="24"/>
                <w:szCs w:val="24"/>
              </w:rPr>
              <w:t xml:space="preserve"> modification-replaced ‘</w:t>
            </w:r>
            <w:proofErr w:type="gramStart"/>
            <w:r>
              <w:rPr>
                <w:rFonts w:ascii="Arial" w:hAnsi="Arial" w:cs="Arial"/>
                <w:sz w:val="24"/>
                <w:szCs w:val="24"/>
              </w:rPr>
              <w:t>your</w:t>
            </w:r>
            <w:proofErr w:type="gramEnd"/>
            <w:r>
              <w:rPr>
                <w:rFonts w:ascii="Arial" w:hAnsi="Arial" w:cs="Arial"/>
                <w:sz w:val="24"/>
                <w:szCs w:val="24"/>
              </w:rPr>
              <w:t xml:space="preserve">’ with ‘the’ for grammar correction and to be consistent with the APSA regulations. </w:t>
            </w:r>
            <w:proofErr w:type="gramStart"/>
            <w:r>
              <w:rPr>
                <w:rFonts w:ascii="Arial" w:hAnsi="Arial" w:cs="Arial"/>
                <w:sz w:val="24"/>
                <w:szCs w:val="24"/>
              </w:rPr>
              <w:t>‘Your’</w:t>
            </w:r>
            <w:proofErr w:type="gramEnd"/>
            <w:r>
              <w:rPr>
                <w:rFonts w:ascii="Arial" w:hAnsi="Arial" w:cs="Arial"/>
                <w:sz w:val="24"/>
                <w:szCs w:val="24"/>
              </w:rPr>
              <w:t xml:space="preserve"> is not used in the APSA regulations.</w:t>
            </w:r>
          </w:p>
          <w:p w14:paraId="492FE408" w14:textId="77777777" w:rsidR="00F064A8" w:rsidRDefault="00F064A8" w:rsidP="00F30EF5">
            <w:pPr>
              <w:rPr>
                <w:rFonts w:ascii="Arial" w:hAnsi="Arial" w:cs="Arial"/>
                <w:sz w:val="24"/>
                <w:szCs w:val="24"/>
              </w:rPr>
            </w:pPr>
          </w:p>
          <w:p w14:paraId="13B68CF9" w14:textId="2C104E22" w:rsidR="00F064A8" w:rsidRPr="006731F9" w:rsidRDefault="00F064A8" w:rsidP="00F30EF5">
            <w:pPr>
              <w:rPr>
                <w:rFonts w:ascii="Arial" w:hAnsi="Arial" w:cs="Arial"/>
                <w:sz w:val="24"/>
                <w:szCs w:val="24"/>
              </w:rPr>
            </w:pPr>
            <w:r>
              <w:rPr>
                <w:rFonts w:ascii="Arial" w:hAnsi="Arial" w:cs="Arial"/>
                <w:sz w:val="24"/>
                <w:szCs w:val="24"/>
              </w:rPr>
              <w:t>‘A</w:t>
            </w:r>
            <w:r w:rsidRPr="006731F9">
              <w:rPr>
                <w:rFonts w:ascii="Arial" w:hAnsi="Arial" w:cs="Arial"/>
              </w:rPr>
              <w:t>ssociated with a TIUGA</w:t>
            </w:r>
            <w:r>
              <w:rPr>
                <w:rFonts w:ascii="Arial" w:hAnsi="Arial" w:cs="Arial"/>
              </w:rPr>
              <w:t>’ is added for emphasis</w:t>
            </w:r>
            <w:r w:rsidR="00E9056D">
              <w:rPr>
                <w:rFonts w:ascii="Arial" w:hAnsi="Arial" w:cs="Arial"/>
              </w:rPr>
              <w:t xml:space="preserve"> and clarity</w:t>
            </w:r>
            <w:r>
              <w:rPr>
                <w:rFonts w:ascii="Arial" w:hAnsi="Arial" w:cs="Arial"/>
              </w:rPr>
              <w:t>.</w:t>
            </w:r>
          </w:p>
        </w:tc>
        <w:tc>
          <w:tcPr>
            <w:tcW w:w="4230" w:type="dxa"/>
          </w:tcPr>
          <w:p w14:paraId="5D4AE540" w14:textId="21D267FA" w:rsidR="002F0734" w:rsidRPr="002F0734" w:rsidRDefault="00F30EF5" w:rsidP="002F0734">
            <w:pPr>
              <w:pStyle w:val="indent-3"/>
              <w:spacing w:before="0" w:beforeAutospacing="0" w:after="0" w:afterAutospacing="0"/>
              <w:rPr>
                <w:rFonts w:ascii="Arial" w:hAnsi="Arial" w:cs="Arial"/>
              </w:rPr>
            </w:pPr>
            <w:r w:rsidRPr="006731F9">
              <w:rPr>
                <w:rStyle w:val="paren"/>
                <w:rFonts w:ascii="Arial" w:hAnsi="Arial" w:cs="Arial"/>
              </w:rPr>
              <w:t>(</w:t>
            </w:r>
            <w:proofErr w:type="spellStart"/>
            <w:r w:rsidRPr="006731F9">
              <w:rPr>
                <w:rStyle w:val="paragraph-hierarchy"/>
                <w:rFonts w:ascii="Arial" w:hAnsi="Arial" w:cs="Arial"/>
              </w:rPr>
              <w:t>i</w:t>
            </w:r>
            <w:proofErr w:type="spellEnd"/>
            <w:r w:rsidRPr="006731F9">
              <w:rPr>
                <w:rStyle w:val="paren"/>
                <w:rFonts w:ascii="Arial" w:hAnsi="Arial" w:cs="Arial"/>
              </w:rPr>
              <w:t>)</w:t>
            </w:r>
            <w:r w:rsidRPr="006731F9">
              <w:rPr>
                <w:rFonts w:ascii="Arial" w:hAnsi="Arial" w:cs="Arial"/>
              </w:rPr>
              <w:t xml:space="preserve"> </w:t>
            </w:r>
            <w:r w:rsidRPr="006731F9">
              <w:rPr>
                <w:rStyle w:val="Emphasis"/>
                <w:rFonts w:ascii="Arial" w:hAnsi="Arial" w:cs="Arial"/>
                <w:b/>
                <w:bCs/>
              </w:rPr>
              <w:t xml:space="preserve">Failure analysis, in lieu of the requirements in </w:t>
            </w:r>
            <w:r w:rsidR="00006E08" w:rsidRPr="00006E08">
              <w:rPr>
                <w:rStyle w:val="Emphasis"/>
                <w:rFonts w:ascii="Arial" w:hAnsi="Arial" w:cs="Arial"/>
                <w:b/>
                <w:bCs/>
              </w:rPr>
              <w:t>4</w:t>
            </w:r>
            <w:r w:rsidR="00006E08" w:rsidRPr="00317361">
              <w:rPr>
                <w:rStyle w:val="Emphasis"/>
                <w:rFonts w:ascii="Arial" w:hAnsi="Arial" w:cs="Arial"/>
                <w:b/>
                <w:bCs/>
              </w:rPr>
              <w:t xml:space="preserve">0 CFR </w:t>
            </w:r>
            <w:r w:rsidRPr="006731F9">
              <w:rPr>
                <w:rStyle w:val="Emphasis"/>
                <w:rFonts w:ascii="Arial" w:hAnsi="Arial" w:cs="Arial"/>
              </w:rPr>
              <w:t>Section 112.7(b)</w:t>
            </w:r>
            <w:r w:rsidRPr="006731F9">
              <w:rPr>
                <w:rStyle w:val="Emphasis"/>
                <w:rFonts w:ascii="Arial" w:hAnsi="Arial" w:cs="Arial"/>
                <w:b/>
                <w:bCs/>
              </w:rPr>
              <w:t>.</w:t>
            </w:r>
            <w:r w:rsidRPr="006731F9">
              <w:rPr>
                <w:rFonts w:ascii="Arial" w:hAnsi="Arial" w:cs="Arial"/>
              </w:rPr>
              <w:t xml:space="preserve"> Where experience indicates a reasonable potential for equipment failure (such as loading or unloading equipment, tank overflow, rupture, or leakage, or any other equipment known to be a source of discharge), include in </w:t>
            </w:r>
            <w:r>
              <w:rPr>
                <w:rFonts w:ascii="Arial" w:hAnsi="Arial" w:cs="Arial"/>
              </w:rPr>
              <w:t xml:space="preserve">the </w:t>
            </w:r>
            <w:r w:rsidRPr="006731F9">
              <w:rPr>
                <w:rFonts w:ascii="Arial" w:hAnsi="Arial" w:cs="Arial"/>
              </w:rPr>
              <w:t>SPCC Plan a prediction of the direction and total quantity of petroleum which could be discharged from the tank facility as a result of each type of major equipment failure associated with a TIUGA.</w:t>
            </w:r>
          </w:p>
        </w:tc>
        <w:tc>
          <w:tcPr>
            <w:tcW w:w="2970" w:type="dxa"/>
          </w:tcPr>
          <w:p w14:paraId="46037738" w14:textId="77777777" w:rsidR="00F30EF5" w:rsidRDefault="00DA51E7" w:rsidP="00F30EF5">
            <w:pPr>
              <w:rPr>
                <w:rFonts w:ascii="Arial" w:hAnsi="Arial" w:cs="Arial"/>
                <w:sz w:val="24"/>
                <w:szCs w:val="24"/>
              </w:rPr>
            </w:pPr>
            <w:r>
              <w:rPr>
                <w:rFonts w:ascii="Arial" w:hAnsi="Arial" w:cs="Arial"/>
                <w:sz w:val="24"/>
                <w:szCs w:val="24"/>
              </w:rPr>
              <w:t xml:space="preserve">Committee </w:t>
            </w:r>
            <w:proofErr w:type="gramStart"/>
            <w:r>
              <w:rPr>
                <w:rFonts w:ascii="Arial" w:hAnsi="Arial" w:cs="Arial"/>
                <w:sz w:val="24"/>
                <w:szCs w:val="24"/>
              </w:rPr>
              <w:t>questions</w:t>
            </w:r>
            <w:proofErr w:type="gramEnd"/>
            <w:r>
              <w:rPr>
                <w:rFonts w:ascii="Arial" w:hAnsi="Arial" w:cs="Arial"/>
                <w:sz w:val="24"/>
                <w:szCs w:val="24"/>
              </w:rPr>
              <w:t xml:space="preserve"> the use of ‘SPCC Plan’ in this section, since this is specific to TIUGA Plan. </w:t>
            </w:r>
          </w:p>
          <w:p w14:paraId="6A63FFC6" w14:textId="77777777" w:rsidR="00AE6341" w:rsidRDefault="00AE6341" w:rsidP="00F30EF5">
            <w:pPr>
              <w:rPr>
                <w:rFonts w:ascii="Arial" w:hAnsi="Arial" w:cs="Arial"/>
                <w:sz w:val="24"/>
                <w:szCs w:val="24"/>
              </w:rPr>
            </w:pPr>
          </w:p>
          <w:p w14:paraId="7CBA5E89" w14:textId="77777777" w:rsidR="00AE6341" w:rsidRDefault="00AE6341" w:rsidP="00F30EF5">
            <w:pPr>
              <w:rPr>
                <w:rFonts w:ascii="Arial" w:hAnsi="Arial" w:cs="Arial"/>
                <w:sz w:val="24"/>
                <w:szCs w:val="24"/>
              </w:rPr>
            </w:pPr>
            <w:r>
              <w:rPr>
                <w:rFonts w:ascii="Arial" w:hAnsi="Arial" w:cs="Arial"/>
                <w:sz w:val="24"/>
                <w:szCs w:val="24"/>
              </w:rPr>
              <w:t>Pro: APSA requires a</w:t>
            </w:r>
            <w:r w:rsidR="00F4198A">
              <w:rPr>
                <w:rFonts w:ascii="Arial" w:hAnsi="Arial" w:cs="Arial"/>
                <w:sz w:val="24"/>
                <w:szCs w:val="24"/>
              </w:rPr>
              <w:t>n SPCC Plan t</w:t>
            </w:r>
            <w:r w:rsidR="00AE4B01">
              <w:rPr>
                <w:rFonts w:ascii="Arial" w:hAnsi="Arial" w:cs="Arial"/>
                <w:sz w:val="24"/>
                <w:szCs w:val="24"/>
              </w:rPr>
              <w:t>o be developed.</w:t>
            </w:r>
          </w:p>
          <w:p w14:paraId="592FAF1A" w14:textId="77777777" w:rsidR="002039E4" w:rsidRDefault="002039E4" w:rsidP="00F30EF5">
            <w:pPr>
              <w:rPr>
                <w:rFonts w:ascii="Arial" w:hAnsi="Arial" w:cs="Arial"/>
                <w:sz w:val="24"/>
                <w:szCs w:val="24"/>
              </w:rPr>
            </w:pPr>
          </w:p>
          <w:p w14:paraId="1D49BC51" w14:textId="6FFDDEBB" w:rsidR="002039E4" w:rsidRPr="006731F9" w:rsidRDefault="002039E4" w:rsidP="00F30EF5">
            <w:pPr>
              <w:rPr>
                <w:rFonts w:ascii="Arial" w:hAnsi="Arial" w:cs="Arial"/>
                <w:sz w:val="24"/>
                <w:szCs w:val="24"/>
              </w:rPr>
            </w:pPr>
            <w:r>
              <w:rPr>
                <w:rFonts w:ascii="Arial" w:hAnsi="Arial" w:cs="Arial"/>
                <w:sz w:val="24"/>
                <w:szCs w:val="24"/>
              </w:rPr>
              <w:t>Revisit (per Jeremy Gates and Rob Ward)</w:t>
            </w:r>
            <w:r w:rsidR="00567247">
              <w:rPr>
                <w:rFonts w:ascii="Arial" w:hAnsi="Arial" w:cs="Arial"/>
                <w:sz w:val="24"/>
                <w:szCs w:val="24"/>
              </w:rPr>
              <w:t>.</w:t>
            </w:r>
          </w:p>
        </w:tc>
      </w:tr>
      <w:tr w:rsidR="002F0734" w:rsidRPr="006731F9" w14:paraId="5589CB65" w14:textId="77777777" w:rsidTr="000543B5">
        <w:tc>
          <w:tcPr>
            <w:tcW w:w="2193" w:type="dxa"/>
          </w:tcPr>
          <w:p w14:paraId="4FFCB05F" w14:textId="77777777" w:rsidR="002F0734" w:rsidRPr="006731F9" w:rsidRDefault="002F0734" w:rsidP="002F0734">
            <w:pPr>
              <w:rPr>
                <w:rFonts w:ascii="Arial" w:hAnsi="Arial" w:cs="Arial"/>
                <w:b/>
                <w:bCs/>
                <w:sz w:val="24"/>
                <w:szCs w:val="24"/>
              </w:rPr>
            </w:pPr>
            <w:r w:rsidRPr="006731F9">
              <w:rPr>
                <w:rFonts w:ascii="Arial" w:hAnsi="Arial" w:cs="Arial"/>
                <w:b/>
                <w:bCs/>
                <w:sz w:val="24"/>
                <w:szCs w:val="24"/>
              </w:rPr>
              <w:t>Section 112.6 (a)(3)(ii)</w:t>
            </w:r>
          </w:p>
          <w:p w14:paraId="2C071F61" w14:textId="77777777" w:rsidR="002F0734" w:rsidRPr="006731F9" w:rsidRDefault="002F0734" w:rsidP="002F0734">
            <w:pPr>
              <w:rPr>
                <w:rFonts w:ascii="Arial" w:hAnsi="Arial" w:cs="Arial"/>
                <w:b/>
                <w:bCs/>
                <w:sz w:val="24"/>
                <w:szCs w:val="24"/>
              </w:rPr>
            </w:pPr>
            <w:r w:rsidRPr="006731F9">
              <w:rPr>
                <w:rFonts w:ascii="Arial" w:hAnsi="Arial" w:cs="Arial"/>
                <w:b/>
                <w:bCs/>
                <w:sz w:val="24"/>
                <w:szCs w:val="24"/>
              </w:rPr>
              <w:t>Plan Template and Applicability Requirements</w:t>
            </w:r>
          </w:p>
          <w:p w14:paraId="284B912D" w14:textId="77777777" w:rsidR="002F0734" w:rsidRPr="006731F9" w:rsidRDefault="002F0734" w:rsidP="002F0734">
            <w:pPr>
              <w:rPr>
                <w:rFonts w:ascii="Arial" w:hAnsi="Arial" w:cs="Arial"/>
                <w:sz w:val="24"/>
                <w:szCs w:val="24"/>
              </w:rPr>
            </w:pPr>
          </w:p>
          <w:p w14:paraId="760D2304" w14:textId="77777777" w:rsidR="002F0734" w:rsidRPr="006731F9" w:rsidRDefault="002F0734" w:rsidP="002F0734">
            <w:pPr>
              <w:rPr>
                <w:rFonts w:ascii="Arial" w:hAnsi="Arial" w:cs="Arial"/>
                <w:b/>
                <w:bCs/>
                <w:sz w:val="24"/>
                <w:szCs w:val="24"/>
              </w:rPr>
            </w:pPr>
            <w:r w:rsidRPr="006731F9">
              <w:rPr>
                <w:rFonts w:ascii="Arial" w:hAnsi="Arial" w:cs="Arial"/>
                <w:b/>
                <w:bCs/>
                <w:sz w:val="24"/>
                <w:szCs w:val="24"/>
              </w:rPr>
              <w:t>Secondary Containment, in lieu of the requirements</w:t>
            </w:r>
          </w:p>
          <w:p w14:paraId="51D2782D" w14:textId="77777777" w:rsidR="002F0734" w:rsidRPr="006731F9" w:rsidRDefault="002F0734" w:rsidP="002F0734">
            <w:pPr>
              <w:rPr>
                <w:rFonts w:ascii="Arial" w:hAnsi="Arial" w:cs="Arial"/>
                <w:b/>
                <w:bCs/>
                <w:sz w:val="24"/>
                <w:szCs w:val="24"/>
              </w:rPr>
            </w:pPr>
          </w:p>
        </w:tc>
        <w:tc>
          <w:tcPr>
            <w:tcW w:w="4102" w:type="dxa"/>
          </w:tcPr>
          <w:p w14:paraId="71054F14" w14:textId="77777777" w:rsidR="002F0734" w:rsidRPr="006731F9" w:rsidRDefault="002F0734" w:rsidP="002F0734">
            <w:pPr>
              <w:rPr>
                <w:rFonts w:ascii="Arial" w:hAnsi="Arial" w:cs="Arial"/>
                <w:sz w:val="24"/>
                <w:szCs w:val="24"/>
              </w:rPr>
            </w:pPr>
            <w:r w:rsidRPr="006731F9">
              <w:rPr>
                <w:rFonts w:ascii="Arial" w:hAnsi="Arial" w:cs="Arial"/>
                <w:sz w:val="24"/>
                <w:szCs w:val="24"/>
              </w:rPr>
              <w:t>Modified to change mobile or portable oil storage containers to tank, because TIUGAs are all stationary</w:t>
            </w:r>
            <w:r>
              <w:rPr>
                <w:rFonts w:ascii="Arial" w:hAnsi="Arial" w:cs="Arial"/>
                <w:sz w:val="24"/>
                <w:szCs w:val="24"/>
              </w:rPr>
              <w:t xml:space="preserve"> </w:t>
            </w:r>
            <w:r w:rsidRPr="003B5EAD">
              <w:rPr>
                <w:rFonts w:ascii="Arial" w:hAnsi="Arial" w:cs="Arial"/>
                <w:sz w:val="24"/>
                <w:szCs w:val="24"/>
              </w:rPr>
              <w:t>storage</w:t>
            </w:r>
            <w:r w:rsidRPr="006731F9">
              <w:rPr>
                <w:rFonts w:ascii="Arial" w:hAnsi="Arial" w:cs="Arial"/>
                <w:sz w:val="24"/>
                <w:szCs w:val="24"/>
              </w:rPr>
              <w:t xml:space="preserve"> tanks. </w:t>
            </w:r>
          </w:p>
          <w:p w14:paraId="73B7B191" w14:textId="77777777" w:rsidR="002F0734" w:rsidRDefault="002F0734" w:rsidP="002F0734">
            <w:pPr>
              <w:rPr>
                <w:rFonts w:ascii="Arial" w:hAnsi="Arial" w:cs="Arial"/>
                <w:sz w:val="24"/>
                <w:szCs w:val="24"/>
              </w:rPr>
            </w:pPr>
          </w:p>
          <w:p w14:paraId="6923F8E4" w14:textId="77777777" w:rsidR="002F0734" w:rsidRPr="006731F9" w:rsidRDefault="002F0734" w:rsidP="002F0734">
            <w:pPr>
              <w:rPr>
                <w:rFonts w:ascii="Arial" w:hAnsi="Arial" w:cs="Arial"/>
                <w:sz w:val="24"/>
                <w:szCs w:val="24"/>
              </w:rPr>
            </w:pPr>
            <w:r>
              <w:rPr>
                <w:rFonts w:ascii="Arial" w:hAnsi="Arial" w:cs="Arial"/>
                <w:sz w:val="24"/>
                <w:szCs w:val="24"/>
              </w:rPr>
              <w:t xml:space="preserve">This section is </w:t>
            </w:r>
            <w:proofErr w:type="gramStart"/>
            <w:r>
              <w:rPr>
                <w:rFonts w:ascii="Arial" w:hAnsi="Arial" w:cs="Arial"/>
                <w:sz w:val="24"/>
                <w:szCs w:val="24"/>
              </w:rPr>
              <w:t>removed per</w:t>
            </w:r>
            <w:proofErr w:type="gramEnd"/>
            <w:r>
              <w:rPr>
                <w:rFonts w:ascii="Arial" w:hAnsi="Arial" w:cs="Arial"/>
                <w:sz w:val="24"/>
                <w:szCs w:val="24"/>
              </w:rPr>
              <w:t xml:space="preserve"> committee meeting on June 4, 2024. Statute pre-empts this section. TIUGA is already in an underground structure, such as a pit, that could serve as containment. Definition of TIUGA includes secondary containment.</w:t>
            </w:r>
          </w:p>
          <w:p w14:paraId="1259476B" w14:textId="77777777" w:rsidR="002F0734" w:rsidRPr="006731F9" w:rsidRDefault="002F0734" w:rsidP="002F0734">
            <w:pPr>
              <w:rPr>
                <w:rFonts w:ascii="Arial" w:hAnsi="Arial" w:cs="Arial"/>
                <w:sz w:val="24"/>
                <w:szCs w:val="24"/>
              </w:rPr>
            </w:pPr>
          </w:p>
        </w:tc>
        <w:tc>
          <w:tcPr>
            <w:tcW w:w="4230" w:type="dxa"/>
          </w:tcPr>
          <w:p w14:paraId="06158B06" w14:textId="0087B3E8" w:rsidR="002F0734" w:rsidRPr="006731F9" w:rsidRDefault="002F0734" w:rsidP="002F0734">
            <w:pPr>
              <w:pStyle w:val="indent-3"/>
              <w:rPr>
                <w:rStyle w:val="paren"/>
                <w:rFonts w:ascii="Arial" w:hAnsi="Arial" w:cs="Arial"/>
              </w:rPr>
            </w:pPr>
            <w:r w:rsidRPr="00B15670">
              <w:rPr>
                <w:rStyle w:val="paren"/>
                <w:rFonts w:ascii="Arial" w:hAnsi="Arial" w:cs="Arial"/>
                <w:strike/>
              </w:rPr>
              <w:lastRenderedPageBreak/>
              <w:t>(</w:t>
            </w:r>
            <w:r w:rsidRPr="00B15670">
              <w:rPr>
                <w:rStyle w:val="paragraph-hierarchy"/>
                <w:rFonts w:ascii="Arial" w:hAnsi="Arial" w:cs="Arial"/>
                <w:strike/>
              </w:rPr>
              <w:t>ii</w:t>
            </w:r>
            <w:r w:rsidRPr="00B15670">
              <w:rPr>
                <w:rStyle w:val="paren"/>
                <w:rFonts w:ascii="Arial" w:hAnsi="Arial" w:cs="Arial"/>
                <w:strike/>
              </w:rPr>
              <w:t>)</w:t>
            </w:r>
            <w:r w:rsidRPr="00B15670">
              <w:rPr>
                <w:rFonts w:ascii="Arial" w:hAnsi="Arial" w:cs="Arial"/>
                <w:strike/>
              </w:rPr>
              <w:t xml:space="preserve"> </w:t>
            </w:r>
            <w:r w:rsidRPr="00B15670">
              <w:rPr>
                <w:rStyle w:val="Emphasis"/>
                <w:rFonts w:ascii="Arial" w:hAnsi="Arial" w:cs="Arial"/>
                <w:b/>
                <w:bCs/>
                <w:strike/>
              </w:rPr>
              <w:t xml:space="preserve">TIUGA secondary containment, in lieu of the requirements in </w:t>
            </w:r>
            <w:r w:rsidRPr="00B15670">
              <w:rPr>
                <w:rStyle w:val="Emphasis"/>
                <w:rFonts w:ascii="Arial" w:hAnsi="Arial" w:cs="Arial"/>
                <w:strike/>
              </w:rPr>
              <w:t>Section</w:t>
            </w:r>
            <w:r w:rsidRPr="00B15670">
              <w:rPr>
                <w:rStyle w:val="Emphasis"/>
                <w:rFonts w:ascii="Arial" w:hAnsi="Arial" w:cs="Arial"/>
                <w:b/>
                <w:bCs/>
                <w:strike/>
              </w:rPr>
              <w:t>s</w:t>
            </w:r>
            <w:r w:rsidRPr="00B15670">
              <w:rPr>
                <w:rStyle w:val="Emphasis"/>
                <w:rFonts w:ascii="Arial" w:hAnsi="Arial" w:cs="Arial"/>
                <w:strike/>
              </w:rPr>
              <w:t xml:space="preserve"> 112.8(c)(2)</w:t>
            </w:r>
            <w:r w:rsidRPr="00B15670">
              <w:rPr>
                <w:rStyle w:val="Emphasis"/>
                <w:rFonts w:ascii="Arial" w:hAnsi="Arial" w:cs="Arial"/>
                <w:b/>
                <w:bCs/>
                <w:strike/>
              </w:rPr>
              <w:t xml:space="preserve"> and </w:t>
            </w:r>
            <w:r w:rsidRPr="00B15670">
              <w:rPr>
                <w:rStyle w:val="Emphasis"/>
                <w:rFonts w:ascii="Arial" w:hAnsi="Arial" w:cs="Arial"/>
                <w:strike/>
              </w:rPr>
              <w:t>(c)(11)</w:t>
            </w:r>
            <w:r w:rsidRPr="00B15670">
              <w:rPr>
                <w:rStyle w:val="Emphasis"/>
                <w:rFonts w:ascii="Arial" w:hAnsi="Arial" w:cs="Arial"/>
                <w:b/>
                <w:bCs/>
                <w:strike/>
              </w:rPr>
              <w:t xml:space="preserve"> and </w:t>
            </w:r>
            <w:r w:rsidRPr="00B15670">
              <w:rPr>
                <w:rStyle w:val="Emphasis"/>
                <w:rFonts w:ascii="Arial" w:hAnsi="Arial" w:cs="Arial"/>
                <w:strike/>
              </w:rPr>
              <w:t>112.12(c)(2)</w:t>
            </w:r>
            <w:r w:rsidRPr="00B15670">
              <w:rPr>
                <w:rStyle w:val="Emphasis"/>
                <w:rFonts w:ascii="Arial" w:hAnsi="Arial" w:cs="Arial"/>
                <w:b/>
                <w:bCs/>
                <w:strike/>
              </w:rPr>
              <w:t xml:space="preserve"> and </w:t>
            </w:r>
            <w:r w:rsidRPr="00B15670">
              <w:rPr>
                <w:rStyle w:val="Emphasis"/>
                <w:rFonts w:ascii="Arial" w:hAnsi="Arial" w:cs="Arial"/>
                <w:strike/>
              </w:rPr>
              <w:t>(c)(11)</w:t>
            </w:r>
            <w:r w:rsidRPr="00B15670">
              <w:rPr>
                <w:rStyle w:val="Emphasis"/>
                <w:rFonts w:ascii="Arial" w:hAnsi="Arial" w:cs="Arial"/>
                <w:b/>
                <w:bCs/>
                <w:strike/>
              </w:rPr>
              <w:t>.</w:t>
            </w:r>
            <w:r w:rsidRPr="00B15670">
              <w:rPr>
                <w:rFonts w:ascii="Arial" w:hAnsi="Arial" w:cs="Arial"/>
                <w:strike/>
              </w:rPr>
              <w:t xml:space="preserve"> Construct all TIUGAs, so that you provide a secondary means of containment for the entire capacity of the largest single storage tank plus additional capacity to contain precipitation.</w:t>
            </w:r>
            <w:r w:rsidRPr="006731F9">
              <w:rPr>
                <w:rFonts w:ascii="Arial" w:hAnsi="Arial" w:cs="Arial"/>
              </w:rPr>
              <w:t xml:space="preserve"> </w:t>
            </w:r>
            <w:r w:rsidRPr="006731F9">
              <w:rPr>
                <w:rFonts w:ascii="Arial" w:hAnsi="Arial" w:cs="Arial"/>
                <w:strike/>
              </w:rPr>
              <w:t>Dikes, containment curbs, and pits are commonly employed for this purpose</w:t>
            </w:r>
            <w:r w:rsidRPr="006731F9">
              <w:rPr>
                <w:rFonts w:ascii="Arial" w:hAnsi="Arial" w:cs="Arial"/>
              </w:rPr>
              <w:t xml:space="preserve">. </w:t>
            </w:r>
            <w:r w:rsidRPr="006731F9">
              <w:rPr>
                <w:rFonts w:ascii="Arial" w:hAnsi="Arial" w:cs="Arial"/>
                <w:strike/>
              </w:rPr>
              <w:t xml:space="preserve">You may also use an alternative system consisting of a </w:t>
            </w:r>
            <w:r w:rsidRPr="006731F9">
              <w:rPr>
                <w:rFonts w:ascii="Arial" w:hAnsi="Arial" w:cs="Arial"/>
                <w:strike/>
              </w:rPr>
              <w:lastRenderedPageBreak/>
              <w:t>drainage trench enclosure that must be arranged so that any discharge will terminate and be safely confined in a catchment basin or holding pond.</w:t>
            </w:r>
            <w:r w:rsidRPr="006731F9">
              <w:rPr>
                <w:rFonts w:ascii="Arial" w:hAnsi="Arial" w:cs="Arial"/>
              </w:rPr>
              <w:t xml:space="preserve"> </w:t>
            </w:r>
          </w:p>
        </w:tc>
        <w:tc>
          <w:tcPr>
            <w:tcW w:w="2970" w:type="dxa"/>
          </w:tcPr>
          <w:p w14:paraId="6F23EC54" w14:textId="77777777" w:rsidR="002F0734" w:rsidRPr="002F0734" w:rsidRDefault="002F0734" w:rsidP="002F0734">
            <w:pPr>
              <w:pStyle w:val="pf0"/>
              <w:rPr>
                <w:rStyle w:val="cf01"/>
                <w:rFonts w:ascii="Arial" w:hAnsi="Arial" w:cs="Arial"/>
                <w:sz w:val="24"/>
                <w:szCs w:val="24"/>
              </w:rPr>
            </w:pPr>
            <w:r w:rsidRPr="002F0734">
              <w:rPr>
                <w:rStyle w:val="cf01"/>
                <w:rFonts w:ascii="Arial" w:hAnsi="Arial" w:cs="Arial"/>
                <w:sz w:val="24"/>
                <w:szCs w:val="24"/>
              </w:rPr>
              <w:lastRenderedPageBreak/>
              <w:t>The committee provided feedback. THIS IS NOT APPLICABLE.</w:t>
            </w:r>
          </w:p>
          <w:p w14:paraId="502E52CB" w14:textId="77777777" w:rsidR="002F0734" w:rsidRPr="002F0734" w:rsidRDefault="002F0734" w:rsidP="002F0734">
            <w:pPr>
              <w:pStyle w:val="pf0"/>
              <w:rPr>
                <w:rStyle w:val="cf01"/>
                <w:rFonts w:ascii="Arial" w:hAnsi="Arial" w:cs="Arial"/>
                <w:sz w:val="24"/>
                <w:szCs w:val="24"/>
              </w:rPr>
            </w:pPr>
            <w:r w:rsidRPr="002F0734">
              <w:rPr>
                <w:rStyle w:val="cf01"/>
                <w:rFonts w:ascii="Arial" w:hAnsi="Arial" w:cs="Arial"/>
                <w:sz w:val="24"/>
                <w:szCs w:val="24"/>
              </w:rPr>
              <w:t xml:space="preserve">BUT: This is a table in the DRAFT template that will be needed. </w:t>
            </w:r>
          </w:p>
          <w:p w14:paraId="03830CAC" w14:textId="39B17B08" w:rsidR="002F0734" w:rsidRPr="006731F9" w:rsidRDefault="002F0734" w:rsidP="00565945">
            <w:pPr>
              <w:pStyle w:val="pf0"/>
            </w:pPr>
            <w:r w:rsidRPr="002F0734">
              <w:rPr>
                <w:rStyle w:val="cf01"/>
                <w:rFonts w:ascii="Arial" w:hAnsi="Arial" w:cs="Arial"/>
                <w:sz w:val="24"/>
                <w:szCs w:val="24"/>
              </w:rPr>
              <w:t xml:space="preserve">The table in the draft template is described sufficiently by the Health and Safety Code, without needing additional detail </w:t>
            </w:r>
            <w:r w:rsidRPr="002F0734">
              <w:rPr>
                <w:rStyle w:val="cf01"/>
                <w:rFonts w:ascii="Arial" w:hAnsi="Arial" w:cs="Arial"/>
                <w:sz w:val="24"/>
                <w:szCs w:val="24"/>
              </w:rPr>
              <w:lastRenderedPageBreak/>
              <w:t xml:space="preserve">in these regulations. Statute says there </w:t>
            </w:r>
            <w:proofErr w:type="gramStart"/>
            <w:r w:rsidRPr="002F0734">
              <w:rPr>
                <w:rStyle w:val="cf01"/>
                <w:rFonts w:ascii="Arial" w:hAnsi="Arial" w:cs="Arial"/>
                <w:sz w:val="24"/>
                <w:szCs w:val="24"/>
              </w:rPr>
              <w:t>has to</w:t>
            </w:r>
            <w:proofErr w:type="gramEnd"/>
            <w:r w:rsidRPr="002F0734">
              <w:rPr>
                <w:rStyle w:val="cf01"/>
                <w:rFonts w:ascii="Arial" w:hAnsi="Arial" w:cs="Arial"/>
                <w:sz w:val="24"/>
                <w:szCs w:val="24"/>
              </w:rPr>
              <w:t xml:space="preserve"> be secondary containment. </w:t>
            </w:r>
          </w:p>
        </w:tc>
      </w:tr>
      <w:tr w:rsidR="00F30EF5" w:rsidRPr="006731F9" w14:paraId="6C35FAF6" w14:textId="77777777" w:rsidTr="000543B5">
        <w:tc>
          <w:tcPr>
            <w:tcW w:w="2193" w:type="dxa"/>
          </w:tcPr>
          <w:p w14:paraId="4CD88F09" w14:textId="2AF42FDA" w:rsidR="00F30EF5" w:rsidRPr="006731F9" w:rsidRDefault="00F30EF5" w:rsidP="00F30EF5">
            <w:pPr>
              <w:rPr>
                <w:rFonts w:ascii="Arial" w:hAnsi="Arial" w:cs="Arial"/>
                <w:b/>
                <w:bCs/>
                <w:sz w:val="24"/>
                <w:szCs w:val="24"/>
              </w:rPr>
            </w:pPr>
            <w:r w:rsidRPr="006731F9">
              <w:rPr>
                <w:rFonts w:ascii="Arial" w:hAnsi="Arial" w:cs="Arial"/>
                <w:b/>
                <w:bCs/>
                <w:sz w:val="24"/>
                <w:szCs w:val="24"/>
              </w:rPr>
              <w:lastRenderedPageBreak/>
              <w:t>Section 112(a)(3)(iii)</w:t>
            </w:r>
          </w:p>
          <w:p w14:paraId="6ADE15FE" w14:textId="4E7A81F6" w:rsidR="00F30EF5" w:rsidRPr="006731F9" w:rsidRDefault="00F30EF5" w:rsidP="00F30EF5">
            <w:pPr>
              <w:rPr>
                <w:rFonts w:ascii="Arial" w:hAnsi="Arial" w:cs="Arial"/>
                <w:b/>
                <w:bCs/>
                <w:sz w:val="24"/>
                <w:szCs w:val="24"/>
              </w:rPr>
            </w:pPr>
            <w:r w:rsidRPr="006731F9">
              <w:rPr>
                <w:rFonts w:ascii="Arial" w:hAnsi="Arial" w:cs="Arial"/>
                <w:b/>
                <w:bCs/>
                <w:sz w:val="24"/>
                <w:szCs w:val="24"/>
              </w:rPr>
              <w:t>Plan Template and Applicability Requirements</w:t>
            </w:r>
          </w:p>
          <w:p w14:paraId="71292B57" w14:textId="77777777" w:rsidR="00F30EF5" w:rsidRPr="006731F9" w:rsidRDefault="00F30EF5" w:rsidP="00F30EF5">
            <w:pPr>
              <w:rPr>
                <w:rFonts w:ascii="Arial" w:hAnsi="Arial" w:cs="Arial"/>
                <w:sz w:val="24"/>
                <w:szCs w:val="24"/>
              </w:rPr>
            </w:pPr>
          </w:p>
          <w:p w14:paraId="76FDA81B" w14:textId="372068CD" w:rsidR="00F30EF5" w:rsidRPr="006731F9" w:rsidRDefault="00F30EF5" w:rsidP="00F30EF5">
            <w:pPr>
              <w:rPr>
                <w:rFonts w:ascii="Arial" w:hAnsi="Arial" w:cs="Arial"/>
                <w:sz w:val="24"/>
                <w:szCs w:val="24"/>
              </w:rPr>
            </w:pPr>
            <w:r w:rsidRPr="006731F9">
              <w:rPr>
                <w:rFonts w:ascii="Arial" w:hAnsi="Arial" w:cs="Arial"/>
                <w:b/>
                <w:bCs/>
                <w:sz w:val="24"/>
                <w:szCs w:val="24"/>
              </w:rPr>
              <w:t>Overfill prevention, in lieu of the requirements</w:t>
            </w:r>
          </w:p>
        </w:tc>
        <w:tc>
          <w:tcPr>
            <w:tcW w:w="4102" w:type="dxa"/>
          </w:tcPr>
          <w:p w14:paraId="1B38B870" w14:textId="219CB074" w:rsidR="00F30EF5" w:rsidRPr="006731F9" w:rsidRDefault="00F30EF5" w:rsidP="00F30EF5">
            <w:pPr>
              <w:rPr>
                <w:rFonts w:ascii="Arial" w:hAnsi="Arial" w:cs="Arial"/>
                <w:sz w:val="24"/>
                <w:szCs w:val="24"/>
              </w:rPr>
            </w:pPr>
            <w:r w:rsidRPr="006731F9">
              <w:rPr>
                <w:rFonts w:ascii="Arial" w:hAnsi="Arial" w:cs="Arial"/>
                <w:sz w:val="24"/>
                <w:szCs w:val="24"/>
              </w:rPr>
              <w:t>Modified to change container to TIUGA.</w:t>
            </w:r>
          </w:p>
        </w:tc>
        <w:tc>
          <w:tcPr>
            <w:tcW w:w="4230" w:type="dxa"/>
          </w:tcPr>
          <w:p w14:paraId="6A08580F" w14:textId="22C479B2" w:rsidR="00F30EF5" w:rsidRPr="006731F9" w:rsidRDefault="00F30EF5" w:rsidP="005007F4">
            <w:pPr>
              <w:pStyle w:val="indent-3"/>
            </w:pPr>
            <w:r w:rsidRPr="006731F9">
              <w:rPr>
                <w:rStyle w:val="paren"/>
                <w:rFonts w:ascii="Arial" w:hAnsi="Arial" w:cs="Arial"/>
              </w:rPr>
              <w:t>(</w:t>
            </w:r>
            <w:r w:rsidRPr="006731F9">
              <w:rPr>
                <w:rStyle w:val="paragraph-hierarchy"/>
                <w:rFonts w:ascii="Arial" w:hAnsi="Arial" w:cs="Arial"/>
              </w:rPr>
              <w:t>iii</w:t>
            </w:r>
            <w:r w:rsidRPr="006731F9">
              <w:rPr>
                <w:rStyle w:val="paren"/>
                <w:rFonts w:ascii="Arial" w:hAnsi="Arial" w:cs="Arial"/>
              </w:rPr>
              <w:t>)</w:t>
            </w:r>
            <w:r w:rsidRPr="006731F9">
              <w:rPr>
                <w:rFonts w:ascii="Arial" w:hAnsi="Arial" w:cs="Arial"/>
              </w:rPr>
              <w:t xml:space="preserve"> </w:t>
            </w:r>
            <w:r w:rsidRPr="006731F9">
              <w:rPr>
                <w:rStyle w:val="Emphasis"/>
                <w:rFonts w:ascii="Arial" w:hAnsi="Arial" w:cs="Arial"/>
                <w:b/>
                <w:bCs/>
              </w:rPr>
              <w:t xml:space="preserve">Overfill prevention, in lieu of the requirements in </w:t>
            </w:r>
            <w:r w:rsidR="007563BE">
              <w:rPr>
                <w:rStyle w:val="Emphasis"/>
                <w:rFonts w:ascii="Arial" w:hAnsi="Arial" w:cs="Arial"/>
                <w:b/>
                <w:bCs/>
              </w:rPr>
              <w:t xml:space="preserve">40 CFR </w:t>
            </w:r>
            <w:r w:rsidRPr="006731F9">
              <w:rPr>
                <w:rStyle w:val="Emphasis"/>
                <w:rFonts w:ascii="Arial" w:hAnsi="Arial" w:cs="Arial"/>
              </w:rPr>
              <w:t>Section 112.8(c)(8)</w:t>
            </w:r>
            <w:r w:rsidRPr="006731F9">
              <w:rPr>
                <w:rStyle w:val="Emphasis"/>
                <w:rFonts w:ascii="Arial" w:hAnsi="Arial" w:cs="Arial"/>
                <w:b/>
                <w:bCs/>
              </w:rPr>
              <w:t xml:space="preserve"> and </w:t>
            </w:r>
            <w:r w:rsidRPr="006731F9">
              <w:rPr>
                <w:rStyle w:val="Emphasis"/>
                <w:rFonts w:ascii="Arial" w:hAnsi="Arial" w:cs="Arial"/>
              </w:rPr>
              <w:t>112.12(c)(8)</w:t>
            </w:r>
            <w:r w:rsidRPr="006731F9">
              <w:rPr>
                <w:rStyle w:val="Emphasis"/>
                <w:rFonts w:ascii="Arial" w:hAnsi="Arial" w:cs="Arial"/>
                <w:b/>
                <w:bCs/>
              </w:rPr>
              <w:t>.</w:t>
            </w:r>
            <w:r w:rsidRPr="006731F9">
              <w:rPr>
                <w:rFonts w:ascii="Arial" w:hAnsi="Arial" w:cs="Arial"/>
              </w:rPr>
              <w:t xml:space="preserve"> Ensure that each TIUGA is provided with a system or documented procedure to prevent overfills of the TIUGA, describe the system or procedure in the SPCC Plan and regularly test to ensure proper operation or efficacy.</w:t>
            </w:r>
          </w:p>
        </w:tc>
        <w:tc>
          <w:tcPr>
            <w:tcW w:w="2970" w:type="dxa"/>
          </w:tcPr>
          <w:p w14:paraId="5D271A34" w14:textId="0CFA4515" w:rsidR="00F30EF5" w:rsidRPr="006731F9" w:rsidRDefault="00F30EF5" w:rsidP="00F30EF5">
            <w:pPr>
              <w:rPr>
                <w:rFonts w:ascii="Arial" w:hAnsi="Arial" w:cs="Arial"/>
                <w:sz w:val="24"/>
                <w:szCs w:val="24"/>
              </w:rPr>
            </w:pPr>
          </w:p>
        </w:tc>
      </w:tr>
    </w:tbl>
    <w:p w14:paraId="61DE7A43" w14:textId="77777777" w:rsidR="00565945" w:rsidRDefault="00565945" w:rsidP="000543B5">
      <w:pPr>
        <w:jc w:val="center"/>
        <w:rPr>
          <w:rFonts w:ascii="Arial" w:hAnsi="Arial" w:cs="Arial"/>
          <w:b/>
          <w:bCs/>
          <w:sz w:val="24"/>
          <w:szCs w:val="24"/>
          <w:u w:val="single"/>
        </w:rPr>
      </w:pPr>
    </w:p>
    <w:p w14:paraId="7988AB83" w14:textId="77777777" w:rsidR="00565945" w:rsidRDefault="00565945">
      <w:pPr>
        <w:rPr>
          <w:rFonts w:ascii="Arial" w:hAnsi="Arial" w:cs="Arial"/>
          <w:b/>
          <w:bCs/>
          <w:sz w:val="24"/>
          <w:szCs w:val="24"/>
          <w:u w:val="single"/>
        </w:rPr>
      </w:pPr>
      <w:r>
        <w:rPr>
          <w:rFonts w:ascii="Arial" w:hAnsi="Arial" w:cs="Arial"/>
          <w:b/>
          <w:bCs/>
          <w:sz w:val="24"/>
          <w:szCs w:val="24"/>
          <w:u w:val="single"/>
        </w:rPr>
        <w:br w:type="page"/>
      </w:r>
    </w:p>
    <w:p w14:paraId="52346A70" w14:textId="2F054DDC" w:rsidR="002263FC" w:rsidRPr="000543B5" w:rsidRDefault="002263FC" w:rsidP="000543B5">
      <w:pPr>
        <w:jc w:val="center"/>
        <w:rPr>
          <w:rFonts w:ascii="Arial" w:hAnsi="Arial" w:cs="Arial"/>
          <w:b/>
          <w:bCs/>
          <w:sz w:val="24"/>
          <w:szCs w:val="24"/>
          <w:u w:val="single"/>
        </w:rPr>
      </w:pPr>
      <w:r w:rsidRPr="000543B5">
        <w:rPr>
          <w:rFonts w:ascii="Arial" w:hAnsi="Arial" w:cs="Arial"/>
          <w:b/>
          <w:bCs/>
          <w:sz w:val="24"/>
          <w:szCs w:val="24"/>
          <w:u w:val="single"/>
        </w:rPr>
        <w:lastRenderedPageBreak/>
        <w:t xml:space="preserve">Copy of </w:t>
      </w:r>
      <w:r w:rsidR="00382C8D" w:rsidRPr="000543B5">
        <w:rPr>
          <w:rFonts w:ascii="Arial" w:hAnsi="Arial" w:cs="Arial"/>
          <w:b/>
          <w:bCs/>
          <w:sz w:val="24"/>
          <w:szCs w:val="24"/>
          <w:u w:val="single"/>
        </w:rPr>
        <w:t xml:space="preserve">Code of </w:t>
      </w:r>
      <w:r w:rsidRPr="000543B5">
        <w:rPr>
          <w:rFonts w:ascii="Arial" w:hAnsi="Arial" w:cs="Arial"/>
          <w:b/>
          <w:bCs/>
          <w:sz w:val="24"/>
          <w:szCs w:val="24"/>
          <w:u w:val="single"/>
        </w:rPr>
        <w:t>Federal Regulations</w:t>
      </w:r>
      <w:r w:rsidR="00054004">
        <w:rPr>
          <w:rFonts w:ascii="Arial" w:hAnsi="Arial" w:cs="Arial"/>
          <w:b/>
          <w:bCs/>
          <w:sz w:val="24"/>
          <w:szCs w:val="24"/>
          <w:u w:val="single"/>
        </w:rPr>
        <w:t>, Title 40, Part 112, Section</w:t>
      </w:r>
      <w:r w:rsidRPr="000543B5">
        <w:rPr>
          <w:rFonts w:ascii="Arial" w:hAnsi="Arial" w:cs="Arial"/>
          <w:b/>
          <w:bCs/>
          <w:sz w:val="24"/>
          <w:szCs w:val="24"/>
          <w:u w:val="single"/>
        </w:rPr>
        <w:t xml:space="preserve"> 112.6(a) for reference.</w:t>
      </w:r>
    </w:p>
    <w:p w14:paraId="19DFEE8D" w14:textId="77777777" w:rsidR="002263FC" w:rsidRPr="002263FC" w:rsidRDefault="002263FC" w:rsidP="002263FC">
      <w:pPr>
        <w:pStyle w:val="Heading2"/>
        <w:rPr>
          <w:rFonts w:ascii="Arial" w:hAnsi="Arial" w:cs="Arial"/>
          <w:sz w:val="24"/>
          <w:szCs w:val="24"/>
        </w:rPr>
      </w:pPr>
      <w:r w:rsidRPr="002263FC">
        <w:rPr>
          <w:rFonts w:ascii="Arial" w:hAnsi="Arial" w:cs="Arial"/>
          <w:sz w:val="24"/>
          <w:szCs w:val="24"/>
        </w:rPr>
        <w:t>§ 112.6 Qualified Facilities Plan Requirements.</w:t>
      </w:r>
    </w:p>
    <w:p w14:paraId="3ECF6513" w14:textId="3620BC6B" w:rsidR="002263FC" w:rsidRPr="002263FC" w:rsidRDefault="002263FC" w:rsidP="002263FC">
      <w:pPr>
        <w:pStyle w:val="NormalWeb"/>
        <w:rPr>
          <w:rFonts w:ascii="Arial" w:hAnsi="Arial" w:cs="Arial"/>
        </w:rPr>
      </w:pPr>
      <w:r w:rsidRPr="002263FC">
        <w:rPr>
          <w:rFonts w:ascii="Arial" w:hAnsi="Arial" w:cs="Arial"/>
        </w:rPr>
        <w:t>Qualified facilities meeting the Tier I applicability criteria in § 112.3(g)(1) are subject to the requirements in paragraph (a) of this section. Qualified facilities meeting the Tier II applicability criteria in § 112.3(g)(2) are subject to the requirements in paragraph (b) of this section.</w:t>
      </w:r>
    </w:p>
    <w:p w14:paraId="3565592D" w14:textId="77777777" w:rsidR="002263FC" w:rsidRPr="002263FC" w:rsidRDefault="002263FC" w:rsidP="002263FC">
      <w:pPr>
        <w:pStyle w:val="indent-1"/>
        <w:ind w:left="180"/>
        <w:rPr>
          <w:rFonts w:ascii="Arial" w:hAnsi="Arial" w:cs="Arial"/>
        </w:rPr>
      </w:pPr>
      <w:r w:rsidRPr="002263FC">
        <w:rPr>
          <w:rStyle w:val="paren"/>
          <w:rFonts w:ascii="Arial" w:hAnsi="Arial" w:cs="Arial"/>
        </w:rPr>
        <w:t>(</w:t>
      </w:r>
      <w:r w:rsidRPr="002263FC">
        <w:rPr>
          <w:rStyle w:val="paragraph-hierarchy"/>
          <w:rFonts w:ascii="Arial" w:hAnsi="Arial" w:cs="Arial"/>
        </w:rPr>
        <w:t>a</w:t>
      </w:r>
      <w:r w:rsidRPr="002263FC">
        <w:rPr>
          <w:rStyle w:val="paren"/>
          <w:rFonts w:ascii="Arial" w:hAnsi="Arial" w:cs="Arial"/>
        </w:rPr>
        <w:t>)</w:t>
      </w:r>
      <w:r w:rsidRPr="002263FC">
        <w:rPr>
          <w:rFonts w:ascii="Arial" w:hAnsi="Arial" w:cs="Arial"/>
        </w:rPr>
        <w:t xml:space="preserve"> </w:t>
      </w:r>
      <w:proofErr w:type="gramStart"/>
      <w:r w:rsidRPr="002263FC">
        <w:rPr>
          <w:rStyle w:val="Emphasis"/>
          <w:rFonts w:ascii="Arial" w:hAnsi="Arial" w:cs="Arial"/>
          <w:b/>
          <w:bCs/>
        </w:rPr>
        <w:t>Tier</w:t>
      </w:r>
      <w:proofErr w:type="gramEnd"/>
      <w:r w:rsidRPr="002263FC">
        <w:rPr>
          <w:rStyle w:val="Emphasis"/>
          <w:rFonts w:ascii="Arial" w:hAnsi="Arial" w:cs="Arial"/>
          <w:b/>
          <w:bCs/>
        </w:rPr>
        <w:t xml:space="preserve"> I Qualified Facilities</w:t>
      </w:r>
      <w:r w:rsidRPr="002263FC">
        <w:rPr>
          <w:rFonts w:ascii="Arial" w:hAnsi="Arial" w:cs="Arial"/>
        </w:rPr>
        <w:t xml:space="preserve"> —</w:t>
      </w:r>
    </w:p>
    <w:p w14:paraId="0C1AF3EF" w14:textId="4BCC5889" w:rsidR="002263FC" w:rsidRPr="002263FC" w:rsidRDefault="002263FC" w:rsidP="002263FC">
      <w:pPr>
        <w:pStyle w:val="indent-2"/>
        <w:ind w:left="360"/>
        <w:rPr>
          <w:rFonts w:ascii="Arial" w:hAnsi="Arial" w:cs="Arial"/>
        </w:rPr>
      </w:pPr>
      <w:r w:rsidRPr="002263FC">
        <w:rPr>
          <w:rStyle w:val="paren"/>
          <w:rFonts w:ascii="Arial" w:hAnsi="Arial" w:cs="Arial"/>
        </w:rPr>
        <w:t>(</w:t>
      </w:r>
      <w:r w:rsidRPr="002263FC">
        <w:rPr>
          <w:rStyle w:val="paragraph-hierarchy"/>
          <w:rFonts w:ascii="Arial" w:hAnsi="Arial" w:cs="Arial"/>
        </w:rPr>
        <w:t>1</w:t>
      </w:r>
      <w:r w:rsidRPr="002263FC">
        <w:rPr>
          <w:rStyle w:val="paren"/>
          <w:rFonts w:ascii="Arial" w:hAnsi="Arial" w:cs="Arial"/>
        </w:rPr>
        <w:t>)</w:t>
      </w:r>
      <w:r w:rsidRPr="002263FC">
        <w:rPr>
          <w:rFonts w:ascii="Arial" w:hAnsi="Arial" w:cs="Arial"/>
        </w:rPr>
        <w:t xml:space="preserve"> </w:t>
      </w:r>
      <w:r w:rsidRPr="002263FC">
        <w:rPr>
          <w:rStyle w:val="Emphasis"/>
          <w:rFonts w:ascii="Arial" w:hAnsi="Arial" w:cs="Arial"/>
          <w:b/>
          <w:bCs/>
        </w:rPr>
        <w:t>Preparation and Self-Certification of the Plan.</w:t>
      </w:r>
      <w:r w:rsidRPr="002263FC">
        <w:rPr>
          <w:rFonts w:ascii="Arial" w:hAnsi="Arial" w:cs="Arial"/>
        </w:rPr>
        <w:t xml:space="preserve"> If you are an owner or operator of a facility that meets the Tier I qualified facility criteria in § 112.3(g)(1), you must either: comply with the requirements of paragraph (a)(3) of this section; or prepare and implement a Plan meeting requirements of paragraph (b) of this section; or prepare and implement a Plan meeting the general Plan requirements in § 112.7 and applicable requirements in subparts B and C, including having the Plan certified by a Professional Engineer as required under § 112.3(d). If you do not follow the appendix G template, you must prepare an equivalent Plan that meets </w:t>
      </w:r>
      <w:proofErr w:type="gramStart"/>
      <w:r w:rsidRPr="002263FC">
        <w:rPr>
          <w:rFonts w:ascii="Arial" w:hAnsi="Arial" w:cs="Arial"/>
        </w:rPr>
        <w:t>all of</w:t>
      </w:r>
      <w:proofErr w:type="gramEnd"/>
      <w:r w:rsidRPr="002263FC">
        <w:rPr>
          <w:rFonts w:ascii="Arial" w:hAnsi="Arial" w:cs="Arial"/>
        </w:rPr>
        <w:t xml:space="preserve"> the applicable requirements listed in this part, and you must supplement it with a section cross-referencing the location of requirements listed in this part and the equivalent requirements in the other prevention plan. To complete the template in appendix G, you must certify that:</w:t>
      </w:r>
    </w:p>
    <w:p w14:paraId="010CD079" w14:textId="336C4BC0" w:rsidR="002263FC" w:rsidRPr="002263FC" w:rsidRDefault="002263FC" w:rsidP="002263FC">
      <w:pPr>
        <w:pStyle w:val="indent-3"/>
        <w:ind w:left="540"/>
        <w:rPr>
          <w:rFonts w:ascii="Arial" w:hAnsi="Arial" w:cs="Arial"/>
        </w:rPr>
      </w:pPr>
      <w:r w:rsidRPr="002263FC">
        <w:rPr>
          <w:rStyle w:val="paren"/>
          <w:rFonts w:ascii="Arial" w:hAnsi="Arial" w:cs="Arial"/>
        </w:rPr>
        <w:t>(</w:t>
      </w:r>
      <w:proofErr w:type="spellStart"/>
      <w:r w:rsidRPr="002263FC">
        <w:rPr>
          <w:rStyle w:val="paragraph-hierarchy"/>
          <w:rFonts w:ascii="Arial" w:hAnsi="Arial" w:cs="Arial"/>
        </w:rPr>
        <w:t>i</w:t>
      </w:r>
      <w:proofErr w:type="spellEnd"/>
      <w:r w:rsidRPr="002263FC">
        <w:rPr>
          <w:rStyle w:val="paren"/>
          <w:rFonts w:ascii="Arial" w:hAnsi="Arial" w:cs="Arial"/>
        </w:rPr>
        <w:t>)</w:t>
      </w:r>
      <w:r w:rsidRPr="002263FC">
        <w:rPr>
          <w:rFonts w:ascii="Arial" w:hAnsi="Arial" w:cs="Arial"/>
        </w:rPr>
        <w:t xml:space="preserve"> You are familiar with the applicable requirements of 40 CFR part </w:t>
      </w:r>
      <w:proofErr w:type="gramStart"/>
      <w:r w:rsidRPr="002263FC">
        <w:rPr>
          <w:rFonts w:ascii="Arial" w:hAnsi="Arial" w:cs="Arial"/>
        </w:rPr>
        <w:t>112;</w:t>
      </w:r>
      <w:proofErr w:type="gramEnd"/>
    </w:p>
    <w:p w14:paraId="63A671B8" w14:textId="77777777"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ii</w:t>
      </w:r>
      <w:r w:rsidRPr="002263FC">
        <w:rPr>
          <w:rStyle w:val="paren"/>
          <w:rFonts w:ascii="Arial" w:hAnsi="Arial" w:cs="Arial"/>
        </w:rPr>
        <w:t>)</w:t>
      </w:r>
      <w:r w:rsidRPr="002263FC">
        <w:rPr>
          <w:rFonts w:ascii="Arial" w:hAnsi="Arial" w:cs="Arial"/>
        </w:rPr>
        <w:t xml:space="preserve"> You have visited and examined the </w:t>
      </w:r>
      <w:proofErr w:type="gramStart"/>
      <w:r w:rsidRPr="002263FC">
        <w:rPr>
          <w:rFonts w:ascii="Arial" w:hAnsi="Arial" w:cs="Arial"/>
        </w:rPr>
        <w:t>facility;</w:t>
      </w:r>
      <w:proofErr w:type="gramEnd"/>
    </w:p>
    <w:p w14:paraId="03658FCB" w14:textId="77777777"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iii</w:t>
      </w:r>
      <w:r w:rsidRPr="002263FC">
        <w:rPr>
          <w:rStyle w:val="paren"/>
          <w:rFonts w:ascii="Arial" w:hAnsi="Arial" w:cs="Arial"/>
        </w:rPr>
        <w:t>)</w:t>
      </w:r>
      <w:r w:rsidRPr="002263FC">
        <w:rPr>
          <w:rFonts w:ascii="Arial" w:hAnsi="Arial" w:cs="Arial"/>
        </w:rPr>
        <w:t xml:space="preserve"> You prepared the Plan in accordance with accepted and sound industry practices and </w:t>
      </w:r>
      <w:proofErr w:type="gramStart"/>
      <w:r w:rsidRPr="002263FC">
        <w:rPr>
          <w:rFonts w:ascii="Arial" w:hAnsi="Arial" w:cs="Arial"/>
        </w:rPr>
        <w:t>standards;</w:t>
      </w:r>
      <w:proofErr w:type="gramEnd"/>
    </w:p>
    <w:p w14:paraId="6A4A058F" w14:textId="77777777"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iv</w:t>
      </w:r>
      <w:r w:rsidRPr="002263FC">
        <w:rPr>
          <w:rStyle w:val="paren"/>
          <w:rFonts w:ascii="Arial" w:hAnsi="Arial" w:cs="Arial"/>
        </w:rPr>
        <w:t>)</w:t>
      </w:r>
      <w:r w:rsidRPr="002263FC">
        <w:rPr>
          <w:rFonts w:ascii="Arial" w:hAnsi="Arial" w:cs="Arial"/>
        </w:rPr>
        <w:t xml:space="preserve"> You have established procedures for required inspections and testing in accordance with industry inspection and testing standards or recommended </w:t>
      </w:r>
      <w:proofErr w:type="gramStart"/>
      <w:r w:rsidRPr="002263FC">
        <w:rPr>
          <w:rFonts w:ascii="Arial" w:hAnsi="Arial" w:cs="Arial"/>
        </w:rPr>
        <w:t>practices;</w:t>
      </w:r>
      <w:proofErr w:type="gramEnd"/>
    </w:p>
    <w:p w14:paraId="34C41C3C" w14:textId="77777777"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v</w:t>
      </w:r>
      <w:r w:rsidRPr="002263FC">
        <w:rPr>
          <w:rStyle w:val="paren"/>
          <w:rFonts w:ascii="Arial" w:hAnsi="Arial" w:cs="Arial"/>
        </w:rPr>
        <w:t>)</w:t>
      </w:r>
      <w:r w:rsidRPr="002263FC">
        <w:rPr>
          <w:rFonts w:ascii="Arial" w:hAnsi="Arial" w:cs="Arial"/>
        </w:rPr>
        <w:t xml:space="preserve"> You will fully implement the </w:t>
      </w:r>
      <w:proofErr w:type="gramStart"/>
      <w:r w:rsidRPr="002263FC">
        <w:rPr>
          <w:rFonts w:ascii="Arial" w:hAnsi="Arial" w:cs="Arial"/>
        </w:rPr>
        <w:t>Plan;</w:t>
      </w:r>
      <w:proofErr w:type="gramEnd"/>
    </w:p>
    <w:p w14:paraId="627C091B" w14:textId="0B36C51D"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vi</w:t>
      </w:r>
      <w:r w:rsidRPr="002263FC">
        <w:rPr>
          <w:rStyle w:val="paren"/>
          <w:rFonts w:ascii="Arial" w:hAnsi="Arial" w:cs="Arial"/>
        </w:rPr>
        <w:t>)</w:t>
      </w:r>
      <w:r w:rsidRPr="002263FC">
        <w:rPr>
          <w:rFonts w:ascii="Arial" w:hAnsi="Arial" w:cs="Arial"/>
        </w:rPr>
        <w:t xml:space="preserve"> The facility meets the qualification criteria in § 112.3(g)(1</w:t>
      </w:r>
      <w:proofErr w:type="gramStart"/>
      <w:r w:rsidRPr="002263FC">
        <w:rPr>
          <w:rFonts w:ascii="Arial" w:hAnsi="Arial" w:cs="Arial"/>
        </w:rPr>
        <w:t>);</w:t>
      </w:r>
      <w:proofErr w:type="gramEnd"/>
    </w:p>
    <w:p w14:paraId="4B762C72" w14:textId="489CF0D4" w:rsidR="002263FC" w:rsidRPr="002263FC" w:rsidRDefault="002263FC" w:rsidP="002263FC">
      <w:pPr>
        <w:pStyle w:val="indent-3"/>
        <w:ind w:left="540"/>
        <w:rPr>
          <w:rFonts w:ascii="Arial" w:hAnsi="Arial" w:cs="Arial"/>
        </w:rPr>
      </w:pPr>
      <w:r w:rsidRPr="002263FC">
        <w:rPr>
          <w:rStyle w:val="paren"/>
          <w:rFonts w:ascii="Arial" w:hAnsi="Arial" w:cs="Arial"/>
        </w:rPr>
        <w:lastRenderedPageBreak/>
        <w:t>(</w:t>
      </w:r>
      <w:r w:rsidRPr="002263FC">
        <w:rPr>
          <w:rStyle w:val="paragraph-hierarchy"/>
          <w:rFonts w:ascii="Arial" w:hAnsi="Arial" w:cs="Arial"/>
        </w:rPr>
        <w:t>vii</w:t>
      </w:r>
      <w:r w:rsidRPr="002263FC">
        <w:rPr>
          <w:rStyle w:val="paren"/>
          <w:rFonts w:ascii="Arial" w:hAnsi="Arial" w:cs="Arial"/>
        </w:rPr>
        <w:t>)</w:t>
      </w:r>
      <w:r w:rsidRPr="002263FC">
        <w:rPr>
          <w:rFonts w:ascii="Arial" w:hAnsi="Arial" w:cs="Arial"/>
        </w:rPr>
        <w:t xml:space="preserve"> The Plan does not deviate from any requirement of this part as allowed by § 112.7(a)(2) and 112.7(d) or include measures pursuant to § 112.9(c)(6) for produced water containers and any associated piping; and</w:t>
      </w:r>
    </w:p>
    <w:p w14:paraId="0F93F0E0" w14:textId="77777777"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viii</w:t>
      </w:r>
      <w:r w:rsidRPr="002263FC">
        <w:rPr>
          <w:rStyle w:val="paren"/>
          <w:rFonts w:ascii="Arial" w:hAnsi="Arial" w:cs="Arial"/>
        </w:rPr>
        <w:t>)</w:t>
      </w:r>
      <w:r w:rsidRPr="002263FC">
        <w:rPr>
          <w:rFonts w:ascii="Arial" w:hAnsi="Arial" w:cs="Arial"/>
        </w:rPr>
        <w:t xml:space="preserve"> The Plan and individual(s) responsible for implementing this Plan have the approval of management, and the facility owner or operator has committed the necessary resources to fully implement this Plan.</w:t>
      </w:r>
    </w:p>
    <w:p w14:paraId="398C8496" w14:textId="2CBC10D8" w:rsidR="002263FC" w:rsidRPr="002263FC" w:rsidRDefault="002263FC" w:rsidP="002263FC">
      <w:pPr>
        <w:pStyle w:val="indent-2"/>
        <w:ind w:left="360"/>
        <w:rPr>
          <w:rFonts w:ascii="Arial" w:hAnsi="Arial" w:cs="Arial"/>
        </w:rPr>
      </w:pPr>
      <w:r w:rsidRPr="002263FC">
        <w:rPr>
          <w:rStyle w:val="paren"/>
          <w:rFonts w:ascii="Arial" w:hAnsi="Arial" w:cs="Arial"/>
        </w:rPr>
        <w:t>(</w:t>
      </w:r>
      <w:r w:rsidRPr="002263FC">
        <w:rPr>
          <w:rStyle w:val="paragraph-hierarchy"/>
          <w:rFonts w:ascii="Arial" w:hAnsi="Arial" w:cs="Arial"/>
        </w:rPr>
        <w:t>2</w:t>
      </w:r>
      <w:r w:rsidRPr="002263FC">
        <w:rPr>
          <w:rStyle w:val="paren"/>
          <w:rFonts w:ascii="Arial" w:hAnsi="Arial" w:cs="Arial"/>
        </w:rPr>
        <w:t>)</w:t>
      </w:r>
      <w:r w:rsidRPr="002263FC">
        <w:rPr>
          <w:rFonts w:ascii="Arial" w:hAnsi="Arial" w:cs="Arial"/>
        </w:rPr>
        <w:t xml:space="preserve"> </w:t>
      </w:r>
      <w:r w:rsidRPr="002263FC">
        <w:rPr>
          <w:rStyle w:val="Emphasis"/>
          <w:rFonts w:ascii="Arial" w:hAnsi="Arial" w:cs="Arial"/>
          <w:b/>
          <w:bCs/>
        </w:rPr>
        <w:t>Technical Amendments.</w:t>
      </w:r>
      <w:r w:rsidRPr="002263FC">
        <w:rPr>
          <w:rFonts w:ascii="Arial" w:hAnsi="Arial" w:cs="Arial"/>
        </w:rPr>
        <w:t xml:space="preserve"> You must certify any technical amendments to your Plan in accordance with paragraph (a)(1) of this section when there is a change in the facility design, construction, operation, or maintenance that affects its potential for a discharge as described in § 112.1(b). If the facility </w:t>
      </w:r>
      <w:proofErr w:type="gramStart"/>
      <w:r w:rsidRPr="002263FC">
        <w:rPr>
          <w:rFonts w:ascii="Arial" w:hAnsi="Arial" w:cs="Arial"/>
        </w:rPr>
        <w:t>change</w:t>
      </w:r>
      <w:proofErr w:type="gramEnd"/>
      <w:r w:rsidRPr="002263FC">
        <w:rPr>
          <w:rFonts w:ascii="Arial" w:hAnsi="Arial" w:cs="Arial"/>
        </w:rPr>
        <w:t xml:space="preserve"> results in the facility no longer meeting the Tier I </w:t>
      </w:r>
      <w:proofErr w:type="gramStart"/>
      <w:r w:rsidRPr="002263FC">
        <w:rPr>
          <w:rFonts w:ascii="Arial" w:hAnsi="Arial" w:cs="Arial"/>
        </w:rPr>
        <w:t>qualifying</w:t>
      </w:r>
      <w:proofErr w:type="gramEnd"/>
      <w:r w:rsidRPr="002263FC">
        <w:rPr>
          <w:rFonts w:ascii="Arial" w:hAnsi="Arial" w:cs="Arial"/>
        </w:rPr>
        <w:t xml:space="preserve"> criteria in § 112.3(g)(1) because an individual oil storage container capacity exceeds 5,000 U.S. gallons or the facility capacity exceeds 10,000 U.S. gallons in aggregate aboveground storage capacity, within six months following preparation of the amendment, you must either:</w:t>
      </w:r>
    </w:p>
    <w:p w14:paraId="5EC745B5" w14:textId="7B9A95C0" w:rsidR="002263FC" w:rsidRPr="002263FC" w:rsidRDefault="002263FC" w:rsidP="002263FC">
      <w:pPr>
        <w:pStyle w:val="indent-3"/>
        <w:ind w:left="540"/>
        <w:rPr>
          <w:rFonts w:ascii="Arial" w:hAnsi="Arial" w:cs="Arial"/>
        </w:rPr>
      </w:pPr>
      <w:r w:rsidRPr="002263FC">
        <w:rPr>
          <w:rStyle w:val="paren"/>
          <w:rFonts w:ascii="Arial" w:hAnsi="Arial" w:cs="Arial"/>
        </w:rPr>
        <w:t>(</w:t>
      </w:r>
      <w:proofErr w:type="spellStart"/>
      <w:r w:rsidRPr="002263FC">
        <w:rPr>
          <w:rStyle w:val="paragraph-hierarchy"/>
          <w:rFonts w:ascii="Arial" w:hAnsi="Arial" w:cs="Arial"/>
        </w:rPr>
        <w:t>i</w:t>
      </w:r>
      <w:proofErr w:type="spellEnd"/>
      <w:r w:rsidRPr="002263FC">
        <w:rPr>
          <w:rStyle w:val="paren"/>
          <w:rFonts w:ascii="Arial" w:hAnsi="Arial" w:cs="Arial"/>
        </w:rPr>
        <w:t>)</w:t>
      </w:r>
      <w:r w:rsidRPr="002263FC">
        <w:rPr>
          <w:rFonts w:ascii="Arial" w:hAnsi="Arial" w:cs="Arial"/>
        </w:rPr>
        <w:t xml:space="preserve"> Prepare and implement a Plan in accordance with § 112.6(b) if you meet the Tier II qualified facility criteria in § 112.3(g)(2); or</w:t>
      </w:r>
    </w:p>
    <w:p w14:paraId="1DCA1B14" w14:textId="3691266C"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ii</w:t>
      </w:r>
      <w:r w:rsidRPr="002263FC">
        <w:rPr>
          <w:rStyle w:val="paren"/>
          <w:rFonts w:ascii="Arial" w:hAnsi="Arial" w:cs="Arial"/>
        </w:rPr>
        <w:t>)</w:t>
      </w:r>
      <w:r w:rsidRPr="002263FC">
        <w:rPr>
          <w:rFonts w:ascii="Arial" w:hAnsi="Arial" w:cs="Arial"/>
        </w:rPr>
        <w:t xml:space="preserve"> Prepare and implement a Plan in accordance with the general Plan requirements in § 112.7, and applicable requirements in subparts B and C, including having the Plan certified by a Professional Engineer as required under § 112.3(d).</w:t>
      </w:r>
    </w:p>
    <w:p w14:paraId="6D7D9E70" w14:textId="1DCCF1D8" w:rsidR="002263FC" w:rsidRPr="002263FC" w:rsidRDefault="002263FC" w:rsidP="002263FC">
      <w:pPr>
        <w:pStyle w:val="indent-2"/>
        <w:ind w:left="360"/>
        <w:rPr>
          <w:rFonts w:ascii="Arial" w:hAnsi="Arial" w:cs="Arial"/>
        </w:rPr>
      </w:pPr>
      <w:r w:rsidRPr="002263FC">
        <w:rPr>
          <w:rStyle w:val="paren"/>
          <w:rFonts w:ascii="Arial" w:hAnsi="Arial" w:cs="Arial"/>
        </w:rPr>
        <w:t>(</w:t>
      </w:r>
      <w:r w:rsidRPr="002263FC">
        <w:rPr>
          <w:rStyle w:val="paragraph-hierarchy"/>
          <w:rFonts w:ascii="Arial" w:hAnsi="Arial" w:cs="Arial"/>
        </w:rPr>
        <w:t>3</w:t>
      </w:r>
      <w:r w:rsidRPr="002263FC">
        <w:rPr>
          <w:rStyle w:val="paren"/>
          <w:rFonts w:ascii="Arial" w:hAnsi="Arial" w:cs="Arial"/>
        </w:rPr>
        <w:t>)</w:t>
      </w:r>
      <w:r w:rsidRPr="002263FC">
        <w:rPr>
          <w:rFonts w:ascii="Arial" w:hAnsi="Arial" w:cs="Arial"/>
        </w:rPr>
        <w:t xml:space="preserve"> </w:t>
      </w:r>
      <w:r w:rsidRPr="002263FC">
        <w:rPr>
          <w:rStyle w:val="Emphasis"/>
          <w:rFonts w:ascii="Arial" w:hAnsi="Arial" w:cs="Arial"/>
          <w:b/>
          <w:bCs/>
        </w:rPr>
        <w:t>Plan Template and Applicable Requirements.</w:t>
      </w:r>
      <w:r w:rsidRPr="002263FC">
        <w:rPr>
          <w:rFonts w:ascii="Arial" w:hAnsi="Arial" w:cs="Arial"/>
        </w:rPr>
        <w:t xml:space="preserve"> Prepare and implement an SPCC Plan that meets the following requirements under § 112.7 and in subparts B and C of this part: introductory paragraph of §§ 112.7, 112.7(a)(3)(</w:t>
      </w:r>
      <w:proofErr w:type="spellStart"/>
      <w:r w:rsidRPr="002263FC">
        <w:rPr>
          <w:rFonts w:ascii="Arial" w:hAnsi="Arial" w:cs="Arial"/>
        </w:rPr>
        <w:t>i</w:t>
      </w:r>
      <w:proofErr w:type="spellEnd"/>
      <w:r w:rsidRPr="002263FC">
        <w:rPr>
          <w:rFonts w:ascii="Arial" w:hAnsi="Arial" w:cs="Arial"/>
        </w:rPr>
        <w:t>), 112.7(a)(3)(iv), 112.7(a)(3)(vi), 112.7(a)(4), 112.7(a)(5), 112.7(c), 112.7(e), 112.7(f), 112.7(g), 112.7(k), 112.8(b)(1), 112.8(b)(2), 112.8(c)(1), 112.8(c)(3), 112.8(c)(4), 112.8(c)(5), 112.8(c)(6), 112.8(c)(10), 112.8(d)(4), 112.9(b), 112.9(c)(1), 112.9(c)(2), 112.9(c)(3), 112.9(c)(4), 112.9(c)(5), 112.9(d)(1), 112.9(d)(3), 112.9(d)(4), 112.10(b), 112.10(c), 112.10(d), 112.12(b)(1), 112.12(b)(2), 112.12(c)(1), 112.12(c)(3), 112.12(c)(4), 112.12(c)(5), 112.12(c)(6), 112.12(c)(10), and 112.12(d)(4). The template in appendix G to this part has been developed to meet the requirements of 40 CFR part 112 and, when completed and signed by the owner or operator, may be used as the SPCC Plan. Additionally, you must meet the following requirements:</w:t>
      </w:r>
    </w:p>
    <w:p w14:paraId="0734162B" w14:textId="5C1E7BB7" w:rsidR="002263FC" w:rsidRPr="002263FC" w:rsidRDefault="002263FC" w:rsidP="002263FC">
      <w:pPr>
        <w:pStyle w:val="indent-3"/>
        <w:ind w:left="540"/>
        <w:rPr>
          <w:rFonts w:ascii="Arial" w:hAnsi="Arial" w:cs="Arial"/>
        </w:rPr>
      </w:pPr>
      <w:r w:rsidRPr="002263FC">
        <w:rPr>
          <w:rStyle w:val="paren"/>
          <w:rFonts w:ascii="Arial" w:hAnsi="Arial" w:cs="Arial"/>
        </w:rPr>
        <w:t>(</w:t>
      </w:r>
      <w:proofErr w:type="spellStart"/>
      <w:r w:rsidRPr="002263FC">
        <w:rPr>
          <w:rStyle w:val="paragraph-hierarchy"/>
          <w:rFonts w:ascii="Arial" w:hAnsi="Arial" w:cs="Arial"/>
        </w:rPr>
        <w:t>i</w:t>
      </w:r>
      <w:proofErr w:type="spellEnd"/>
      <w:r w:rsidRPr="002263FC">
        <w:rPr>
          <w:rStyle w:val="paren"/>
          <w:rFonts w:ascii="Arial" w:hAnsi="Arial" w:cs="Arial"/>
        </w:rPr>
        <w:t>)</w:t>
      </w:r>
      <w:r w:rsidRPr="002263FC">
        <w:rPr>
          <w:rFonts w:ascii="Arial" w:hAnsi="Arial" w:cs="Arial"/>
        </w:rPr>
        <w:t xml:space="preserve"> </w:t>
      </w:r>
      <w:r w:rsidRPr="002263FC">
        <w:rPr>
          <w:rStyle w:val="Emphasis"/>
          <w:rFonts w:ascii="Arial" w:hAnsi="Arial" w:cs="Arial"/>
          <w:b/>
          <w:bCs/>
        </w:rPr>
        <w:t>Failure analysis, in lieu of the requirements in § 112.7(b).</w:t>
      </w:r>
      <w:r w:rsidRPr="002263FC">
        <w:rPr>
          <w:rFonts w:ascii="Arial" w:hAnsi="Arial" w:cs="Arial"/>
        </w:rPr>
        <w:t xml:space="preserve"> Where experience indicates a reasonable potential for equipment failure (such as loading or unloading equipment, tank overflow, rupture, or leakage, or any other equipment </w:t>
      </w:r>
      <w:r w:rsidRPr="002263FC">
        <w:rPr>
          <w:rFonts w:ascii="Arial" w:hAnsi="Arial" w:cs="Arial"/>
        </w:rPr>
        <w:lastRenderedPageBreak/>
        <w:t>known to be a source of discharge), include in your Plan a prediction of the direction and total quantity of oil which could be discharged from the facility as a result of each type of major equipment failure.</w:t>
      </w:r>
    </w:p>
    <w:p w14:paraId="74431D40" w14:textId="3CF54A53"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ii</w:t>
      </w:r>
      <w:r w:rsidRPr="002263FC">
        <w:rPr>
          <w:rStyle w:val="paren"/>
          <w:rFonts w:ascii="Arial" w:hAnsi="Arial" w:cs="Arial"/>
        </w:rPr>
        <w:t>)</w:t>
      </w:r>
      <w:r w:rsidRPr="002263FC">
        <w:rPr>
          <w:rFonts w:ascii="Arial" w:hAnsi="Arial" w:cs="Arial"/>
        </w:rPr>
        <w:t xml:space="preserve"> </w:t>
      </w:r>
      <w:r w:rsidRPr="002263FC">
        <w:rPr>
          <w:rStyle w:val="Emphasis"/>
          <w:rFonts w:ascii="Arial" w:hAnsi="Arial" w:cs="Arial"/>
          <w:b/>
          <w:bCs/>
        </w:rPr>
        <w:t>Bulk storage container secondary containment, in lieu of the requirements in §§ 112.8(c)(2) and (c)(11) and 112.12(c)(2) and (c)(11).</w:t>
      </w:r>
      <w:r w:rsidRPr="002263FC">
        <w:rPr>
          <w:rFonts w:ascii="Arial" w:hAnsi="Arial" w:cs="Arial"/>
        </w:rPr>
        <w:t xml:space="preserve"> Construct all bulk storage container installations (except mobile refuelers and other non-transportation-related tank trucks), including mobile or portable oil storage containers, so that you provide a secondary means of containment for the entire capacity of the largest single container plus additional capacity to contain precipitation. Dikes, containment curbs, and pits are commonly employed for this purpose. You may also use an alternative system consisting of a drainage trench enclosure that must be arranged so that any discharge will terminate and be safely confined in a catchment basin or holding pond. Position or locate mobile or portable oil storage containers to prevent a discharge as described in § 112.1(b).</w:t>
      </w:r>
    </w:p>
    <w:p w14:paraId="4DC611D7" w14:textId="4A001587" w:rsidR="002263FC" w:rsidRPr="002263FC" w:rsidRDefault="002263FC" w:rsidP="002263FC">
      <w:pPr>
        <w:pStyle w:val="indent-3"/>
        <w:ind w:left="540"/>
        <w:rPr>
          <w:rFonts w:ascii="Arial" w:hAnsi="Arial" w:cs="Arial"/>
        </w:rPr>
      </w:pPr>
      <w:r w:rsidRPr="002263FC">
        <w:rPr>
          <w:rStyle w:val="paren"/>
          <w:rFonts w:ascii="Arial" w:hAnsi="Arial" w:cs="Arial"/>
        </w:rPr>
        <w:t>(</w:t>
      </w:r>
      <w:r w:rsidRPr="002263FC">
        <w:rPr>
          <w:rStyle w:val="paragraph-hierarchy"/>
          <w:rFonts w:ascii="Arial" w:hAnsi="Arial" w:cs="Arial"/>
        </w:rPr>
        <w:t>iii</w:t>
      </w:r>
      <w:r w:rsidRPr="002263FC">
        <w:rPr>
          <w:rStyle w:val="paren"/>
          <w:rFonts w:ascii="Arial" w:hAnsi="Arial" w:cs="Arial"/>
        </w:rPr>
        <w:t>)</w:t>
      </w:r>
      <w:r w:rsidRPr="002263FC">
        <w:rPr>
          <w:rFonts w:ascii="Arial" w:hAnsi="Arial" w:cs="Arial"/>
        </w:rPr>
        <w:t xml:space="preserve"> </w:t>
      </w:r>
      <w:r w:rsidRPr="002263FC">
        <w:rPr>
          <w:rStyle w:val="Emphasis"/>
          <w:rFonts w:ascii="Arial" w:hAnsi="Arial" w:cs="Arial"/>
          <w:b/>
          <w:bCs/>
        </w:rPr>
        <w:t>Overfill prevention, in lieu of the requirements in §§ 112.8(c)(8) and 112.12(c)(8).</w:t>
      </w:r>
      <w:r w:rsidRPr="002263FC">
        <w:rPr>
          <w:rFonts w:ascii="Arial" w:hAnsi="Arial" w:cs="Arial"/>
        </w:rPr>
        <w:t xml:space="preserve"> Ensure that each container is provided with a system or documented procedure to prevent overfills of the container, describe the system or procedure in the SPCC Plan and regularly test to ensure proper operation or efficacy.</w:t>
      </w:r>
    </w:p>
    <w:p w14:paraId="03E773FA" w14:textId="77777777" w:rsidR="007A260B" w:rsidRPr="002263FC" w:rsidRDefault="007A260B" w:rsidP="00054004">
      <w:pPr>
        <w:rPr>
          <w:rFonts w:ascii="Arial" w:hAnsi="Arial" w:cs="Arial"/>
          <w:sz w:val="24"/>
          <w:szCs w:val="24"/>
        </w:rPr>
      </w:pPr>
    </w:p>
    <w:sectPr w:rsidR="007A260B" w:rsidRPr="002263FC" w:rsidSect="002263FC">
      <w:headerReference w:type="default" r:id="rId6"/>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BCC2" w14:textId="77777777" w:rsidR="005344D4" w:rsidRDefault="005344D4" w:rsidP="006731F9">
      <w:pPr>
        <w:spacing w:after="0" w:line="240" w:lineRule="auto"/>
      </w:pPr>
      <w:r>
        <w:separator/>
      </w:r>
    </w:p>
  </w:endnote>
  <w:endnote w:type="continuationSeparator" w:id="0">
    <w:p w14:paraId="3FBB152C" w14:textId="77777777" w:rsidR="005344D4" w:rsidRDefault="005344D4" w:rsidP="0067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358B" w14:textId="77777777" w:rsidR="005344D4" w:rsidRDefault="005344D4" w:rsidP="006731F9">
      <w:pPr>
        <w:spacing w:after="0" w:line="240" w:lineRule="auto"/>
      </w:pPr>
      <w:r>
        <w:separator/>
      </w:r>
    </w:p>
  </w:footnote>
  <w:footnote w:type="continuationSeparator" w:id="0">
    <w:p w14:paraId="3E5EDADA" w14:textId="77777777" w:rsidR="005344D4" w:rsidRDefault="005344D4" w:rsidP="0067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5721231"/>
      <w:docPartObj>
        <w:docPartGallery w:val="Page Numbers (Top of Page)"/>
        <w:docPartUnique/>
      </w:docPartObj>
    </w:sdtPr>
    <w:sdtEndPr>
      <w:rPr>
        <w:noProof/>
      </w:rPr>
    </w:sdtEndPr>
    <w:sdtContent>
      <w:p w14:paraId="4401CC36" w14:textId="2D73E84E" w:rsidR="006731F9" w:rsidRPr="000C2FF4" w:rsidRDefault="006731F9">
        <w:pPr>
          <w:pStyle w:val="Header"/>
          <w:jc w:val="right"/>
          <w:rPr>
            <w:rFonts w:ascii="Arial" w:hAnsi="Arial" w:cs="Arial"/>
            <w:sz w:val="24"/>
            <w:szCs w:val="24"/>
          </w:rPr>
        </w:pPr>
        <w:r w:rsidRPr="000C2FF4">
          <w:rPr>
            <w:rFonts w:ascii="Arial" w:hAnsi="Arial" w:cs="Arial"/>
            <w:sz w:val="24"/>
            <w:szCs w:val="24"/>
          </w:rPr>
          <w:t xml:space="preserve">APSA TIUGA Regulations </w:t>
        </w:r>
        <w:r w:rsidR="00565945">
          <w:rPr>
            <w:rFonts w:ascii="Arial" w:hAnsi="Arial" w:cs="Arial"/>
            <w:sz w:val="24"/>
            <w:szCs w:val="24"/>
          </w:rPr>
          <w:t xml:space="preserve">Table </w:t>
        </w:r>
        <w:r w:rsidRPr="000C2FF4">
          <w:rPr>
            <w:rFonts w:ascii="Arial" w:hAnsi="Arial" w:cs="Arial"/>
            <w:sz w:val="24"/>
            <w:szCs w:val="24"/>
          </w:rPr>
          <w:t>with ISOR</w:t>
        </w:r>
        <w:r w:rsidR="003313F3">
          <w:rPr>
            <w:rFonts w:ascii="Arial" w:hAnsi="Arial" w:cs="Arial"/>
            <w:sz w:val="24"/>
            <w:szCs w:val="24"/>
          </w:rPr>
          <w:t xml:space="preserve"> Draft </w:t>
        </w:r>
        <w:r w:rsidR="004311CA">
          <w:rPr>
            <w:rFonts w:ascii="Arial" w:hAnsi="Arial" w:cs="Arial"/>
            <w:sz w:val="24"/>
            <w:szCs w:val="24"/>
          </w:rPr>
          <w:t>7</w:t>
        </w:r>
        <w:r w:rsidR="003313F3">
          <w:rPr>
            <w:rFonts w:ascii="Arial" w:hAnsi="Arial" w:cs="Arial"/>
            <w:sz w:val="24"/>
            <w:szCs w:val="24"/>
          </w:rPr>
          <w:t>,</w:t>
        </w:r>
        <w:r w:rsidR="000C2FF4">
          <w:rPr>
            <w:rFonts w:ascii="Arial" w:hAnsi="Arial" w:cs="Arial"/>
            <w:sz w:val="24"/>
            <w:szCs w:val="24"/>
          </w:rPr>
          <w:t xml:space="preserve"> Page</w:t>
        </w:r>
        <w:r w:rsidRPr="000C2FF4">
          <w:rPr>
            <w:rFonts w:ascii="Arial" w:hAnsi="Arial" w:cs="Arial"/>
            <w:sz w:val="24"/>
            <w:szCs w:val="24"/>
          </w:rPr>
          <w:t xml:space="preserve"> </w:t>
        </w:r>
        <w:r w:rsidRPr="000C2FF4">
          <w:rPr>
            <w:rFonts w:ascii="Arial" w:hAnsi="Arial" w:cs="Arial"/>
            <w:sz w:val="24"/>
            <w:szCs w:val="24"/>
          </w:rPr>
          <w:fldChar w:fldCharType="begin"/>
        </w:r>
        <w:r w:rsidRPr="000C2FF4">
          <w:rPr>
            <w:rFonts w:ascii="Arial" w:hAnsi="Arial" w:cs="Arial"/>
            <w:sz w:val="24"/>
            <w:szCs w:val="24"/>
          </w:rPr>
          <w:instrText xml:space="preserve"> PAGE   \* MERGEFORMAT </w:instrText>
        </w:r>
        <w:r w:rsidRPr="000C2FF4">
          <w:rPr>
            <w:rFonts w:ascii="Arial" w:hAnsi="Arial" w:cs="Arial"/>
            <w:sz w:val="24"/>
            <w:szCs w:val="24"/>
          </w:rPr>
          <w:fldChar w:fldCharType="separate"/>
        </w:r>
        <w:r w:rsidRPr="000C2FF4">
          <w:rPr>
            <w:rFonts w:ascii="Arial" w:hAnsi="Arial" w:cs="Arial"/>
            <w:noProof/>
            <w:sz w:val="24"/>
            <w:szCs w:val="24"/>
          </w:rPr>
          <w:t>2</w:t>
        </w:r>
        <w:r w:rsidRPr="000C2FF4">
          <w:rPr>
            <w:rFonts w:ascii="Arial" w:hAnsi="Arial" w:cs="Arial"/>
            <w:noProof/>
            <w:sz w:val="24"/>
            <w:szCs w:val="24"/>
          </w:rPr>
          <w:fldChar w:fldCharType="end"/>
        </w:r>
      </w:p>
    </w:sdtContent>
  </w:sdt>
  <w:p w14:paraId="061BBE85" w14:textId="77777777" w:rsidR="006731F9" w:rsidRDefault="00673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80"/>
    <w:rsid w:val="00000DD7"/>
    <w:rsid w:val="0000665C"/>
    <w:rsid w:val="00006E08"/>
    <w:rsid w:val="00013DD1"/>
    <w:rsid w:val="000234B8"/>
    <w:rsid w:val="00023691"/>
    <w:rsid w:val="0002664F"/>
    <w:rsid w:val="00040A04"/>
    <w:rsid w:val="00042EC1"/>
    <w:rsid w:val="000462B1"/>
    <w:rsid w:val="000473BA"/>
    <w:rsid w:val="00053A4A"/>
    <w:rsid w:val="00054004"/>
    <w:rsid w:val="000543B5"/>
    <w:rsid w:val="0006214F"/>
    <w:rsid w:val="000651F5"/>
    <w:rsid w:val="000678B0"/>
    <w:rsid w:val="00074255"/>
    <w:rsid w:val="00081AAB"/>
    <w:rsid w:val="00081BE4"/>
    <w:rsid w:val="000869CC"/>
    <w:rsid w:val="00091C68"/>
    <w:rsid w:val="000A4801"/>
    <w:rsid w:val="000A69F6"/>
    <w:rsid w:val="000B1B88"/>
    <w:rsid w:val="000B338D"/>
    <w:rsid w:val="000B3C5B"/>
    <w:rsid w:val="000B4951"/>
    <w:rsid w:val="000B5191"/>
    <w:rsid w:val="000B6537"/>
    <w:rsid w:val="000B7373"/>
    <w:rsid w:val="000C007F"/>
    <w:rsid w:val="000C2FF4"/>
    <w:rsid w:val="000C56EE"/>
    <w:rsid w:val="000C57C8"/>
    <w:rsid w:val="000C5802"/>
    <w:rsid w:val="000D10E4"/>
    <w:rsid w:val="000E1DED"/>
    <w:rsid w:val="000E2BAC"/>
    <w:rsid w:val="000E3C78"/>
    <w:rsid w:val="000E5E24"/>
    <w:rsid w:val="000F051B"/>
    <w:rsid w:val="000F2742"/>
    <w:rsid w:val="000F5A4C"/>
    <w:rsid w:val="000F6B13"/>
    <w:rsid w:val="00100FF0"/>
    <w:rsid w:val="00101B1C"/>
    <w:rsid w:val="00103CDB"/>
    <w:rsid w:val="0012004C"/>
    <w:rsid w:val="00121503"/>
    <w:rsid w:val="001216E7"/>
    <w:rsid w:val="00124220"/>
    <w:rsid w:val="00125E4C"/>
    <w:rsid w:val="00131EA3"/>
    <w:rsid w:val="00140E88"/>
    <w:rsid w:val="001430B9"/>
    <w:rsid w:val="00150601"/>
    <w:rsid w:val="0015245F"/>
    <w:rsid w:val="001544EE"/>
    <w:rsid w:val="00166ABA"/>
    <w:rsid w:val="00172B38"/>
    <w:rsid w:val="00173A86"/>
    <w:rsid w:val="00180C62"/>
    <w:rsid w:val="001819CE"/>
    <w:rsid w:val="001910C3"/>
    <w:rsid w:val="00193332"/>
    <w:rsid w:val="001A2D40"/>
    <w:rsid w:val="001B0727"/>
    <w:rsid w:val="001B1ED1"/>
    <w:rsid w:val="001C551B"/>
    <w:rsid w:val="001C55C3"/>
    <w:rsid w:val="001D1C0F"/>
    <w:rsid w:val="001D32A0"/>
    <w:rsid w:val="001D380A"/>
    <w:rsid w:val="001D4BC8"/>
    <w:rsid w:val="001E3904"/>
    <w:rsid w:val="001E52A8"/>
    <w:rsid w:val="001E59BF"/>
    <w:rsid w:val="001E5DF4"/>
    <w:rsid w:val="001F209E"/>
    <w:rsid w:val="001F3EA1"/>
    <w:rsid w:val="001F5939"/>
    <w:rsid w:val="001F6861"/>
    <w:rsid w:val="00202FB6"/>
    <w:rsid w:val="002039E4"/>
    <w:rsid w:val="00205EB4"/>
    <w:rsid w:val="00211BC2"/>
    <w:rsid w:val="00213374"/>
    <w:rsid w:val="00222BFD"/>
    <w:rsid w:val="0022373D"/>
    <w:rsid w:val="00225429"/>
    <w:rsid w:val="002263FC"/>
    <w:rsid w:val="00227C5A"/>
    <w:rsid w:val="002325AA"/>
    <w:rsid w:val="0023273C"/>
    <w:rsid w:val="0023518A"/>
    <w:rsid w:val="00235414"/>
    <w:rsid w:val="00235F4A"/>
    <w:rsid w:val="0024007C"/>
    <w:rsid w:val="0024032C"/>
    <w:rsid w:val="00241843"/>
    <w:rsid w:val="00242116"/>
    <w:rsid w:val="00243050"/>
    <w:rsid w:val="0025570E"/>
    <w:rsid w:val="00255980"/>
    <w:rsid w:val="00257785"/>
    <w:rsid w:val="00257CBB"/>
    <w:rsid w:val="00261148"/>
    <w:rsid w:val="002614EE"/>
    <w:rsid w:val="002655CA"/>
    <w:rsid w:val="0026689E"/>
    <w:rsid w:val="00267B6E"/>
    <w:rsid w:val="0028083A"/>
    <w:rsid w:val="00283BC8"/>
    <w:rsid w:val="00285F42"/>
    <w:rsid w:val="00286799"/>
    <w:rsid w:val="00293314"/>
    <w:rsid w:val="00295D80"/>
    <w:rsid w:val="002A0B10"/>
    <w:rsid w:val="002A39AC"/>
    <w:rsid w:val="002B2B86"/>
    <w:rsid w:val="002C0EB8"/>
    <w:rsid w:val="002C774E"/>
    <w:rsid w:val="002D2780"/>
    <w:rsid w:val="002E04AC"/>
    <w:rsid w:val="002E327F"/>
    <w:rsid w:val="002E5AA4"/>
    <w:rsid w:val="002E7836"/>
    <w:rsid w:val="002F0734"/>
    <w:rsid w:val="002F203B"/>
    <w:rsid w:val="003006F6"/>
    <w:rsid w:val="00301B7E"/>
    <w:rsid w:val="00303CCB"/>
    <w:rsid w:val="003056F5"/>
    <w:rsid w:val="00305C6D"/>
    <w:rsid w:val="003104ED"/>
    <w:rsid w:val="00315728"/>
    <w:rsid w:val="003158D5"/>
    <w:rsid w:val="00316DBE"/>
    <w:rsid w:val="00317361"/>
    <w:rsid w:val="00321BAF"/>
    <w:rsid w:val="003225D3"/>
    <w:rsid w:val="003313F3"/>
    <w:rsid w:val="00331908"/>
    <w:rsid w:val="00333F90"/>
    <w:rsid w:val="00334F1C"/>
    <w:rsid w:val="00347263"/>
    <w:rsid w:val="00354E38"/>
    <w:rsid w:val="00356F11"/>
    <w:rsid w:val="00360E79"/>
    <w:rsid w:val="00362B38"/>
    <w:rsid w:val="003728E5"/>
    <w:rsid w:val="00372B0E"/>
    <w:rsid w:val="003740CC"/>
    <w:rsid w:val="00375862"/>
    <w:rsid w:val="00376EBE"/>
    <w:rsid w:val="00382C8D"/>
    <w:rsid w:val="00383938"/>
    <w:rsid w:val="00383E57"/>
    <w:rsid w:val="003926AF"/>
    <w:rsid w:val="003A0138"/>
    <w:rsid w:val="003A7747"/>
    <w:rsid w:val="003B2441"/>
    <w:rsid w:val="003B5EAD"/>
    <w:rsid w:val="003B6283"/>
    <w:rsid w:val="003B6804"/>
    <w:rsid w:val="003C7308"/>
    <w:rsid w:val="003D3443"/>
    <w:rsid w:val="003D7230"/>
    <w:rsid w:val="003E0601"/>
    <w:rsid w:val="003E13A4"/>
    <w:rsid w:val="003E1C6D"/>
    <w:rsid w:val="003E292C"/>
    <w:rsid w:val="003E3681"/>
    <w:rsid w:val="003E47CF"/>
    <w:rsid w:val="003F0F1B"/>
    <w:rsid w:val="003F13C2"/>
    <w:rsid w:val="003F3BD4"/>
    <w:rsid w:val="004013B0"/>
    <w:rsid w:val="0040352B"/>
    <w:rsid w:val="00403D6F"/>
    <w:rsid w:val="004076CA"/>
    <w:rsid w:val="00413A66"/>
    <w:rsid w:val="004159D4"/>
    <w:rsid w:val="004214ED"/>
    <w:rsid w:val="004311CA"/>
    <w:rsid w:val="00432D95"/>
    <w:rsid w:val="00434CCF"/>
    <w:rsid w:val="00437B7B"/>
    <w:rsid w:val="00437FC8"/>
    <w:rsid w:val="00440702"/>
    <w:rsid w:val="004407E6"/>
    <w:rsid w:val="004459EE"/>
    <w:rsid w:val="004477B9"/>
    <w:rsid w:val="0045135E"/>
    <w:rsid w:val="0045412E"/>
    <w:rsid w:val="00460F6E"/>
    <w:rsid w:val="00461AA2"/>
    <w:rsid w:val="00463920"/>
    <w:rsid w:val="00464167"/>
    <w:rsid w:val="004648E3"/>
    <w:rsid w:val="004703FD"/>
    <w:rsid w:val="00474B2B"/>
    <w:rsid w:val="00474BDB"/>
    <w:rsid w:val="0047544C"/>
    <w:rsid w:val="004771A3"/>
    <w:rsid w:val="00487718"/>
    <w:rsid w:val="00490516"/>
    <w:rsid w:val="00491BEB"/>
    <w:rsid w:val="00492E84"/>
    <w:rsid w:val="00494814"/>
    <w:rsid w:val="00495BF3"/>
    <w:rsid w:val="004A2FF3"/>
    <w:rsid w:val="004A3323"/>
    <w:rsid w:val="004A36A9"/>
    <w:rsid w:val="004A4C52"/>
    <w:rsid w:val="004B3805"/>
    <w:rsid w:val="004C03ED"/>
    <w:rsid w:val="004C0902"/>
    <w:rsid w:val="004C6E14"/>
    <w:rsid w:val="004D1186"/>
    <w:rsid w:val="004D29A9"/>
    <w:rsid w:val="004E76C7"/>
    <w:rsid w:val="004F2B57"/>
    <w:rsid w:val="004F439B"/>
    <w:rsid w:val="005007F4"/>
    <w:rsid w:val="00501019"/>
    <w:rsid w:val="00501516"/>
    <w:rsid w:val="005019D9"/>
    <w:rsid w:val="005032BE"/>
    <w:rsid w:val="0050559D"/>
    <w:rsid w:val="00505980"/>
    <w:rsid w:val="00507695"/>
    <w:rsid w:val="00511691"/>
    <w:rsid w:val="005141DE"/>
    <w:rsid w:val="00515411"/>
    <w:rsid w:val="00522F56"/>
    <w:rsid w:val="0052365D"/>
    <w:rsid w:val="00531142"/>
    <w:rsid w:val="005323EF"/>
    <w:rsid w:val="00534249"/>
    <w:rsid w:val="005344D4"/>
    <w:rsid w:val="00536570"/>
    <w:rsid w:val="00537120"/>
    <w:rsid w:val="00553817"/>
    <w:rsid w:val="00561131"/>
    <w:rsid w:val="00565945"/>
    <w:rsid w:val="00566735"/>
    <w:rsid w:val="00567247"/>
    <w:rsid w:val="00571710"/>
    <w:rsid w:val="00586D08"/>
    <w:rsid w:val="00587054"/>
    <w:rsid w:val="00592325"/>
    <w:rsid w:val="00595E76"/>
    <w:rsid w:val="005A2541"/>
    <w:rsid w:val="005A3C23"/>
    <w:rsid w:val="005A46C5"/>
    <w:rsid w:val="005A5ED7"/>
    <w:rsid w:val="005A6261"/>
    <w:rsid w:val="005A718F"/>
    <w:rsid w:val="005B748C"/>
    <w:rsid w:val="005C1BD5"/>
    <w:rsid w:val="005C5BE3"/>
    <w:rsid w:val="005D041F"/>
    <w:rsid w:val="005D58F6"/>
    <w:rsid w:val="005D790D"/>
    <w:rsid w:val="005E0F0B"/>
    <w:rsid w:val="005E5963"/>
    <w:rsid w:val="00602458"/>
    <w:rsid w:val="00602B19"/>
    <w:rsid w:val="00602C6D"/>
    <w:rsid w:val="00604888"/>
    <w:rsid w:val="006056A1"/>
    <w:rsid w:val="00612DCB"/>
    <w:rsid w:val="00614879"/>
    <w:rsid w:val="00615E07"/>
    <w:rsid w:val="0061788E"/>
    <w:rsid w:val="00620522"/>
    <w:rsid w:val="006205B7"/>
    <w:rsid w:val="006214A8"/>
    <w:rsid w:val="00625FDA"/>
    <w:rsid w:val="00630092"/>
    <w:rsid w:val="006307C9"/>
    <w:rsid w:val="006355D6"/>
    <w:rsid w:val="006408E9"/>
    <w:rsid w:val="0064265B"/>
    <w:rsid w:val="006433F8"/>
    <w:rsid w:val="00643AE2"/>
    <w:rsid w:val="00643FFF"/>
    <w:rsid w:val="00645871"/>
    <w:rsid w:val="00651071"/>
    <w:rsid w:val="0065114D"/>
    <w:rsid w:val="00654BB8"/>
    <w:rsid w:val="00654FEF"/>
    <w:rsid w:val="00663A23"/>
    <w:rsid w:val="00670CF3"/>
    <w:rsid w:val="006731F9"/>
    <w:rsid w:val="006741E6"/>
    <w:rsid w:val="00675966"/>
    <w:rsid w:val="00675B07"/>
    <w:rsid w:val="00687306"/>
    <w:rsid w:val="006908C0"/>
    <w:rsid w:val="00693BF7"/>
    <w:rsid w:val="006958DB"/>
    <w:rsid w:val="006A09F3"/>
    <w:rsid w:val="006A19EF"/>
    <w:rsid w:val="006B61F8"/>
    <w:rsid w:val="006B669D"/>
    <w:rsid w:val="006B6CBA"/>
    <w:rsid w:val="006B7FAB"/>
    <w:rsid w:val="006C119F"/>
    <w:rsid w:val="006C134A"/>
    <w:rsid w:val="006C42D9"/>
    <w:rsid w:val="006E0A72"/>
    <w:rsid w:val="006E33D6"/>
    <w:rsid w:val="006E36EF"/>
    <w:rsid w:val="006F0CBF"/>
    <w:rsid w:val="006F604E"/>
    <w:rsid w:val="006F66E2"/>
    <w:rsid w:val="00714D4F"/>
    <w:rsid w:val="00723655"/>
    <w:rsid w:val="00724C02"/>
    <w:rsid w:val="0072755C"/>
    <w:rsid w:val="00731E17"/>
    <w:rsid w:val="00732601"/>
    <w:rsid w:val="00733444"/>
    <w:rsid w:val="00737704"/>
    <w:rsid w:val="0074076C"/>
    <w:rsid w:val="00742415"/>
    <w:rsid w:val="00742E47"/>
    <w:rsid w:val="00750750"/>
    <w:rsid w:val="00752B52"/>
    <w:rsid w:val="00752F9E"/>
    <w:rsid w:val="007563BE"/>
    <w:rsid w:val="007577FA"/>
    <w:rsid w:val="00760296"/>
    <w:rsid w:val="00761A5D"/>
    <w:rsid w:val="00772DA1"/>
    <w:rsid w:val="007821F7"/>
    <w:rsid w:val="00783745"/>
    <w:rsid w:val="007848A1"/>
    <w:rsid w:val="00785611"/>
    <w:rsid w:val="00785735"/>
    <w:rsid w:val="007910B9"/>
    <w:rsid w:val="007912E4"/>
    <w:rsid w:val="00791472"/>
    <w:rsid w:val="007915FB"/>
    <w:rsid w:val="00793D84"/>
    <w:rsid w:val="007A0453"/>
    <w:rsid w:val="007A0C3F"/>
    <w:rsid w:val="007A260B"/>
    <w:rsid w:val="007A2A27"/>
    <w:rsid w:val="007B134C"/>
    <w:rsid w:val="007B2D1C"/>
    <w:rsid w:val="007C6ECA"/>
    <w:rsid w:val="007E019D"/>
    <w:rsid w:val="007E0277"/>
    <w:rsid w:val="007E03A9"/>
    <w:rsid w:val="007E1B2E"/>
    <w:rsid w:val="007E21D2"/>
    <w:rsid w:val="007E4DE8"/>
    <w:rsid w:val="007E5B57"/>
    <w:rsid w:val="007F1F42"/>
    <w:rsid w:val="007F5528"/>
    <w:rsid w:val="0080258A"/>
    <w:rsid w:val="0080565B"/>
    <w:rsid w:val="0081140B"/>
    <w:rsid w:val="0081633C"/>
    <w:rsid w:val="00820244"/>
    <w:rsid w:val="00825553"/>
    <w:rsid w:val="00834A0E"/>
    <w:rsid w:val="00836359"/>
    <w:rsid w:val="008379E7"/>
    <w:rsid w:val="008444E0"/>
    <w:rsid w:val="0085468F"/>
    <w:rsid w:val="00861A34"/>
    <w:rsid w:val="008658B0"/>
    <w:rsid w:val="0087076A"/>
    <w:rsid w:val="0087432A"/>
    <w:rsid w:val="00882D75"/>
    <w:rsid w:val="00887813"/>
    <w:rsid w:val="00891FF0"/>
    <w:rsid w:val="008942C2"/>
    <w:rsid w:val="008A1D3C"/>
    <w:rsid w:val="008A35D4"/>
    <w:rsid w:val="008B5F08"/>
    <w:rsid w:val="008B7AC5"/>
    <w:rsid w:val="008C5C2C"/>
    <w:rsid w:val="008C628E"/>
    <w:rsid w:val="008C6BC0"/>
    <w:rsid w:val="008D69BC"/>
    <w:rsid w:val="008E0B8D"/>
    <w:rsid w:val="008E303B"/>
    <w:rsid w:val="008E379B"/>
    <w:rsid w:val="008E43A0"/>
    <w:rsid w:val="008F0376"/>
    <w:rsid w:val="008F60F1"/>
    <w:rsid w:val="008F7382"/>
    <w:rsid w:val="0090049F"/>
    <w:rsid w:val="00905B44"/>
    <w:rsid w:val="00906A34"/>
    <w:rsid w:val="00907D1D"/>
    <w:rsid w:val="00912035"/>
    <w:rsid w:val="009147EA"/>
    <w:rsid w:val="00921665"/>
    <w:rsid w:val="00923B76"/>
    <w:rsid w:val="00924D8C"/>
    <w:rsid w:val="00927116"/>
    <w:rsid w:val="009301EA"/>
    <w:rsid w:val="00933D4D"/>
    <w:rsid w:val="009438C1"/>
    <w:rsid w:val="009569F8"/>
    <w:rsid w:val="00964486"/>
    <w:rsid w:val="009705A0"/>
    <w:rsid w:val="00972439"/>
    <w:rsid w:val="009756A7"/>
    <w:rsid w:val="0097708F"/>
    <w:rsid w:val="00977E21"/>
    <w:rsid w:val="00982ABC"/>
    <w:rsid w:val="00985AD9"/>
    <w:rsid w:val="00985BF0"/>
    <w:rsid w:val="00986530"/>
    <w:rsid w:val="0099505D"/>
    <w:rsid w:val="00995665"/>
    <w:rsid w:val="009975FD"/>
    <w:rsid w:val="009A00D3"/>
    <w:rsid w:val="009A339A"/>
    <w:rsid w:val="009B3318"/>
    <w:rsid w:val="009B73EE"/>
    <w:rsid w:val="009B773D"/>
    <w:rsid w:val="009D5696"/>
    <w:rsid w:val="009D5D86"/>
    <w:rsid w:val="009E0144"/>
    <w:rsid w:val="009E5639"/>
    <w:rsid w:val="009E5CAA"/>
    <w:rsid w:val="009E7A0C"/>
    <w:rsid w:val="009F2196"/>
    <w:rsid w:val="00A02367"/>
    <w:rsid w:val="00A067A7"/>
    <w:rsid w:val="00A10036"/>
    <w:rsid w:val="00A12819"/>
    <w:rsid w:val="00A172AE"/>
    <w:rsid w:val="00A17433"/>
    <w:rsid w:val="00A205FD"/>
    <w:rsid w:val="00A2230E"/>
    <w:rsid w:val="00A23690"/>
    <w:rsid w:val="00A23E71"/>
    <w:rsid w:val="00A3609F"/>
    <w:rsid w:val="00A40664"/>
    <w:rsid w:val="00A41EF3"/>
    <w:rsid w:val="00A42D75"/>
    <w:rsid w:val="00A440B7"/>
    <w:rsid w:val="00A44F6D"/>
    <w:rsid w:val="00A60706"/>
    <w:rsid w:val="00A6097A"/>
    <w:rsid w:val="00A70069"/>
    <w:rsid w:val="00A700BB"/>
    <w:rsid w:val="00A76BE7"/>
    <w:rsid w:val="00A815D0"/>
    <w:rsid w:val="00A827C5"/>
    <w:rsid w:val="00A84994"/>
    <w:rsid w:val="00A85192"/>
    <w:rsid w:val="00A921AC"/>
    <w:rsid w:val="00A961BD"/>
    <w:rsid w:val="00AA1C7E"/>
    <w:rsid w:val="00AA5E86"/>
    <w:rsid w:val="00AA7D45"/>
    <w:rsid w:val="00AB11E4"/>
    <w:rsid w:val="00AB340D"/>
    <w:rsid w:val="00AB7FF0"/>
    <w:rsid w:val="00AC6E95"/>
    <w:rsid w:val="00AD3C09"/>
    <w:rsid w:val="00AD5CCA"/>
    <w:rsid w:val="00AE4B01"/>
    <w:rsid w:val="00AE6341"/>
    <w:rsid w:val="00AE678A"/>
    <w:rsid w:val="00AF73B7"/>
    <w:rsid w:val="00B0107A"/>
    <w:rsid w:val="00B02B35"/>
    <w:rsid w:val="00B02D96"/>
    <w:rsid w:val="00B0569B"/>
    <w:rsid w:val="00B131CC"/>
    <w:rsid w:val="00B15670"/>
    <w:rsid w:val="00B20500"/>
    <w:rsid w:val="00B2123B"/>
    <w:rsid w:val="00B22737"/>
    <w:rsid w:val="00B2428F"/>
    <w:rsid w:val="00B3237C"/>
    <w:rsid w:val="00B34C61"/>
    <w:rsid w:val="00B42239"/>
    <w:rsid w:val="00B432DD"/>
    <w:rsid w:val="00B616FC"/>
    <w:rsid w:val="00B642E1"/>
    <w:rsid w:val="00B65205"/>
    <w:rsid w:val="00B73F4E"/>
    <w:rsid w:val="00B8513F"/>
    <w:rsid w:val="00B90ABC"/>
    <w:rsid w:val="00B96CC3"/>
    <w:rsid w:val="00B97EBD"/>
    <w:rsid w:val="00BB0E6F"/>
    <w:rsid w:val="00BC390B"/>
    <w:rsid w:val="00BC59E3"/>
    <w:rsid w:val="00BD1DDD"/>
    <w:rsid w:val="00BD3AE2"/>
    <w:rsid w:val="00BD5F82"/>
    <w:rsid w:val="00BD6EC2"/>
    <w:rsid w:val="00BD7D6D"/>
    <w:rsid w:val="00BE0423"/>
    <w:rsid w:val="00BE5C0C"/>
    <w:rsid w:val="00BE62A7"/>
    <w:rsid w:val="00BF37F1"/>
    <w:rsid w:val="00BF501A"/>
    <w:rsid w:val="00BF5D9C"/>
    <w:rsid w:val="00C03CBA"/>
    <w:rsid w:val="00C06360"/>
    <w:rsid w:val="00C10C53"/>
    <w:rsid w:val="00C13E22"/>
    <w:rsid w:val="00C17A45"/>
    <w:rsid w:val="00C20703"/>
    <w:rsid w:val="00C21BA9"/>
    <w:rsid w:val="00C22C85"/>
    <w:rsid w:val="00C2568F"/>
    <w:rsid w:val="00C25B8B"/>
    <w:rsid w:val="00C26A57"/>
    <w:rsid w:val="00C27AC8"/>
    <w:rsid w:val="00C32107"/>
    <w:rsid w:val="00C34191"/>
    <w:rsid w:val="00C365C0"/>
    <w:rsid w:val="00C40D5E"/>
    <w:rsid w:val="00C44F8D"/>
    <w:rsid w:val="00C479EF"/>
    <w:rsid w:val="00C569C2"/>
    <w:rsid w:val="00C61CC3"/>
    <w:rsid w:val="00C64C29"/>
    <w:rsid w:val="00C72131"/>
    <w:rsid w:val="00C83DC0"/>
    <w:rsid w:val="00C91A0B"/>
    <w:rsid w:val="00C93ADC"/>
    <w:rsid w:val="00C969F2"/>
    <w:rsid w:val="00C96AEC"/>
    <w:rsid w:val="00CA07AB"/>
    <w:rsid w:val="00CA2664"/>
    <w:rsid w:val="00CA269B"/>
    <w:rsid w:val="00CB174E"/>
    <w:rsid w:val="00CB2682"/>
    <w:rsid w:val="00CB4274"/>
    <w:rsid w:val="00CB5781"/>
    <w:rsid w:val="00CC279B"/>
    <w:rsid w:val="00CC3CFE"/>
    <w:rsid w:val="00CC5D51"/>
    <w:rsid w:val="00CC7E2B"/>
    <w:rsid w:val="00CD691E"/>
    <w:rsid w:val="00CD7838"/>
    <w:rsid w:val="00CE4231"/>
    <w:rsid w:val="00CE4973"/>
    <w:rsid w:val="00CE567D"/>
    <w:rsid w:val="00CE742F"/>
    <w:rsid w:val="00CF12CE"/>
    <w:rsid w:val="00CF2007"/>
    <w:rsid w:val="00CF6C75"/>
    <w:rsid w:val="00D313EE"/>
    <w:rsid w:val="00D32EC3"/>
    <w:rsid w:val="00D35D2B"/>
    <w:rsid w:val="00D428C0"/>
    <w:rsid w:val="00D42AC9"/>
    <w:rsid w:val="00D44661"/>
    <w:rsid w:val="00D53E84"/>
    <w:rsid w:val="00D549EA"/>
    <w:rsid w:val="00D57A22"/>
    <w:rsid w:val="00D66061"/>
    <w:rsid w:val="00D67E85"/>
    <w:rsid w:val="00D71F21"/>
    <w:rsid w:val="00D85159"/>
    <w:rsid w:val="00D927F0"/>
    <w:rsid w:val="00D96E1C"/>
    <w:rsid w:val="00DA239D"/>
    <w:rsid w:val="00DA51E7"/>
    <w:rsid w:val="00DA55A5"/>
    <w:rsid w:val="00DB772A"/>
    <w:rsid w:val="00DC06E8"/>
    <w:rsid w:val="00DC08AC"/>
    <w:rsid w:val="00DD0E39"/>
    <w:rsid w:val="00DD1876"/>
    <w:rsid w:val="00DD5AD0"/>
    <w:rsid w:val="00DD6FF5"/>
    <w:rsid w:val="00DD766A"/>
    <w:rsid w:val="00DD7DB7"/>
    <w:rsid w:val="00DE3297"/>
    <w:rsid w:val="00DE385C"/>
    <w:rsid w:val="00DE5FB5"/>
    <w:rsid w:val="00E11846"/>
    <w:rsid w:val="00E12D66"/>
    <w:rsid w:val="00E148CA"/>
    <w:rsid w:val="00E2116E"/>
    <w:rsid w:val="00E22F13"/>
    <w:rsid w:val="00E42E19"/>
    <w:rsid w:val="00E43C40"/>
    <w:rsid w:val="00E459A9"/>
    <w:rsid w:val="00E4621E"/>
    <w:rsid w:val="00E5078C"/>
    <w:rsid w:val="00E6218C"/>
    <w:rsid w:val="00E85CD5"/>
    <w:rsid w:val="00E9056D"/>
    <w:rsid w:val="00E90B96"/>
    <w:rsid w:val="00E94C79"/>
    <w:rsid w:val="00E97069"/>
    <w:rsid w:val="00EA3911"/>
    <w:rsid w:val="00EA51CE"/>
    <w:rsid w:val="00EA6F60"/>
    <w:rsid w:val="00EC16AD"/>
    <w:rsid w:val="00EC6A4E"/>
    <w:rsid w:val="00EC7798"/>
    <w:rsid w:val="00ED4E48"/>
    <w:rsid w:val="00ED58A1"/>
    <w:rsid w:val="00ED5D05"/>
    <w:rsid w:val="00ED63B7"/>
    <w:rsid w:val="00EE295C"/>
    <w:rsid w:val="00EE53F6"/>
    <w:rsid w:val="00EE5F9C"/>
    <w:rsid w:val="00EE6103"/>
    <w:rsid w:val="00EE7755"/>
    <w:rsid w:val="00EF5C45"/>
    <w:rsid w:val="00EF6A46"/>
    <w:rsid w:val="00EF7B15"/>
    <w:rsid w:val="00EF7ED5"/>
    <w:rsid w:val="00F00A4D"/>
    <w:rsid w:val="00F01EEF"/>
    <w:rsid w:val="00F064A8"/>
    <w:rsid w:val="00F07201"/>
    <w:rsid w:val="00F10153"/>
    <w:rsid w:val="00F16FD6"/>
    <w:rsid w:val="00F30EF5"/>
    <w:rsid w:val="00F4198A"/>
    <w:rsid w:val="00F52EBE"/>
    <w:rsid w:val="00F54D81"/>
    <w:rsid w:val="00F622F6"/>
    <w:rsid w:val="00F63BB5"/>
    <w:rsid w:val="00F63EA3"/>
    <w:rsid w:val="00F7219D"/>
    <w:rsid w:val="00F81550"/>
    <w:rsid w:val="00F83288"/>
    <w:rsid w:val="00F838DC"/>
    <w:rsid w:val="00F86E37"/>
    <w:rsid w:val="00F957C5"/>
    <w:rsid w:val="00FA363D"/>
    <w:rsid w:val="00FA3E04"/>
    <w:rsid w:val="00FA457C"/>
    <w:rsid w:val="00FA4776"/>
    <w:rsid w:val="00FB274A"/>
    <w:rsid w:val="00FB29AD"/>
    <w:rsid w:val="00FB2DD7"/>
    <w:rsid w:val="00FB7597"/>
    <w:rsid w:val="00FC4A8C"/>
    <w:rsid w:val="00FD1B6A"/>
    <w:rsid w:val="00FD30DB"/>
    <w:rsid w:val="00FD41CE"/>
    <w:rsid w:val="00FD75C8"/>
    <w:rsid w:val="00FE16B9"/>
    <w:rsid w:val="00FE294F"/>
    <w:rsid w:val="00FE2D5D"/>
    <w:rsid w:val="00FE4924"/>
    <w:rsid w:val="00FF051B"/>
    <w:rsid w:val="00FF1F89"/>
    <w:rsid w:val="00FF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B4F1"/>
  <w15:chartTrackingRefBased/>
  <w15:docId w15:val="{12BC2758-573A-4204-8995-909F99A3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369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5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5114D"/>
    <w:rPr>
      <w:color w:val="0000FF"/>
      <w:u w:val="single"/>
    </w:rPr>
  </w:style>
  <w:style w:type="character" w:customStyle="1" w:styleId="Heading2Char">
    <w:name w:val="Heading 2 Char"/>
    <w:basedOn w:val="DefaultParagraphFont"/>
    <w:link w:val="Heading2"/>
    <w:uiPriority w:val="9"/>
    <w:rsid w:val="00A23690"/>
    <w:rPr>
      <w:rFonts w:ascii="Times New Roman" w:eastAsia="Times New Roman" w:hAnsi="Times New Roman" w:cs="Times New Roman"/>
      <w:b/>
      <w:bCs/>
      <w:kern w:val="0"/>
      <w:sz w:val="36"/>
      <w:szCs w:val="36"/>
      <w14:ligatures w14:val="none"/>
    </w:rPr>
  </w:style>
  <w:style w:type="character" w:customStyle="1" w:styleId="paragraph-hierarchy">
    <w:name w:val="paragraph-hierarchy"/>
    <w:basedOn w:val="DefaultParagraphFont"/>
    <w:rsid w:val="00403D6F"/>
  </w:style>
  <w:style w:type="character" w:customStyle="1" w:styleId="paren">
    <w:name w:val="paren"/>
    <w:basedOn w:val="DefaultParagraphFont"/>
    <w:rsid w:val="00403D6F"/>
  </w:style>
  <w:style w:type="character" w:styleId="Emphasis">
    <w:name w:val="Emphasis"/>
    <w:basedOn w:val="DefaultParagraphFont"/>
    <w:uiPriority w:val="20"/>
    <w:qFormat/>
    <w:rsid w:val="00403D6F"/>
    <w:rPr>
      <w:i/>
      <w:iCs/>
    </w:rPr>
  </w:style>
  <w:style w:type="paragraph" w:customStyle="1" w:styleId="indent-2">
    <w:name w:val="indent-2"/>
    <w:basedOn w:val="Normal"/>
    <w:rsid w:val="00403D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100F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B669D"/>
    <w:rPr>
      <w:sz w:val="16"/>
      <w:szCs w:val="16"/>
    </w:rPr>
  </w:style>
  <w:style w:type="paragraph" w:styleId="CommentText">
    <w:name w:val="annotation text"/>
    <w:basedOn w:val="Normal"/>
    <w:link w:val="CommentTextChar"/>
    <w:uiPriority w:val="99"/>
    <w:unhideWhenUsed/>
    <w:rsid w:val="006B669D"/>
    <w:pPr>
      <w:spacing w:line="240" w:lineRule="auto"/>
    </w:pPr>
    <w:rPr>
      <w:sz w:val="20"/>
      <w:szCs w:val="20"/>
    </w:rPr>
  </w:style>
  <w:style w:type="character" w:customStyle="1" w:styleId="CommentTextChar">
    <w:name w:val="Comment Text Char"/>
    <w:basedOn w:val="DefaultParagraphFont"/>
    <w:link w:val="CommentText"/>
    <w:uiPriority w:val="99"/>
    <w:rsid w:val="006B669D"/>
    <w:rPr>
      <w:sz w:val="20"/>
      <w:szCs w:val="20"/>
    </w:rPr>
  </w:style>
  <w:style w:type="character" w:customStyle="1" w:styleId="cf01">
    <w:name w:val="cf01"/>
    <w:basedOn w:val="DefaultParagraphFont"/>
    <w:rsid w:val="00EE5F9C"/>
    <w:rPr>
      <w:rFonts w:ascii="Segoe UI" w:hAnsi="Segoe UI" w:cs="Segoe UI" w:hint="default"/>
      <w:sz w:val="18"/>
      <w:szCs w:val="18"/>
    </w:rPr>
  </w:style>
  <w:style w:type="paragraph" w:customStyle="1" w:styleId="pf0">
    <w:name w:val="pf0"/>
    <w:basedOn w:val="Normal"/>
    <w:rsid w:val="00BB0E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3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F9"/>
  </w:style>
  <w:style w:type="paragraph" w:styleId="Footer">
    <w:name w:val="footer"/>
    <w:basedOn w:val="Normal"/>
    <w:link w:val="FooterChar"/>
    <w:uiPriority w:val="99"/>
    <w:unhideWhenUsed/>
    <w:rsid w:val="00673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F9"/>
  </w:style>
  <w:style w:type="paragraph" w:customStyle="1" w:styleId="indent-1">
    <w:name w:val="indent-1"/>
    <w:basedOn w:val="Normal"/>
    <w:rsid w:val="002263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E0F0B"/>
    <w:pPr>
      <w:spacing w:after="0" w:line="240" w:lineRule="auto"/>
    </w:pPr>
  </w:style>
  <w:style w:type="character" w:customStyle="1" w:styleId="ui-provider">
    <w:name w:val="ui-provider"/>
    <w:basedOn w:val="DefaultParagraphFont"/>
    <w:rsid w:val="0060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9783">
      <w:bodyDiv w:val="1"/>
      <w:marLeft w:val="0"/>
      <w:marRight w:val="0"/>
      <w:marTop w:val="0"/>
      <w:marBottom w:val="0"/>
      <w:divBdr>
        <w:top w:val="none" w:sz="0" w:space="0" w:color="auto"/>
        <w:left w:val="none" w:sz="0" w:space="0" w:color="auto"/>
        <w:bottom w:val="none" w:sz="0" w:space="0" w:color="auto"/>
        <w:right w:val="none" w:sz="0" w:space="0" w:color="auto"/>
      </w:divBdr>
      <w:divsChild>
        <w:div w:id="152667510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sChild>
                <w:div w:id="1305425402">
                  <w:marLeft w:val="0"/>
                  <w:marRight w:val="0"/>
                  <w:marTop w:val="0"/>
                  <w:marBottom w:val="0"/>
                  <w:divBdr>
                    <w:top w:val="none" w:sz="0" w:space="0" w:color="auto"/>
                    <w:left w:val="none" w:sz="0" w:space="0" w:color="auto"/>
                    <w:bottom w:val="none" w:sz="0" w:space="0" w:color="auto"/>
                    <w:right w:val="none" w:sz="0" w:space="0" w:color="auto"/>
                  </w:divBdr>
                </w:div>
                <w:div w:id="1360085810">
                  <w:marLeft w:val="0"/>
                  <w:marRight w:val="0"/>
                  <w:marTop w:val="0"/>
                  <w:marBottom w:val="0"/>
                  <w:divBdr>
                    <w:top w:val="none" w:sz="0" w:space="0" w:color="auto"/>
                    <w:left w:val="none" w:sz="0" w:space="0" w:color="auto"/>
                    <w:bottom w:val="none" w:sz="0" w:space="0" w:color="auto"/>
                    <w:right w:val="none" w:sz="0" w:space="0" w:color="auto"/>
                  </w:divBdr>
                </w:div>
                <w:div w:id="1904830180">
                  <w:marLeft w:val="0"/>
                  <w:marRight w:val="0"/>
                  <w:marTop w:val="0"/>
                  <w:marBottom w:val="0"/>
                  <w:divBdr>
                    <w:top w:val="none" w:sz="0" w:space="0" w:color="auto"/>
                    <w:left w:val="none" w:sz="0" w:space="0" w:color="auto"/>
                    <w:bottom w:val="none" w:sz="0" w:space="0" w:color="auto"/>
                    <w:right w:val="none" w:sz="0" w:space="0" w:color="auto"/>
                  </w:divBdr>
                </w:div>
                <w:div w:id="1808624212">
                  <w:marLeft w:val="0"/>
                  <w:marRight w:val="0"/>
                  <w:marTop w:val="0"/>
                  <w:marBottom w:val="0"/>
                  <w:divBdr>
                    <w:top w:val="none" w:sz="0" w:space="0" w:color="auto"/>
                    <w:left w:val="none" w:sz="0" w:space="0" w:color="auto"/>
                    <w:bottom w:val="none" w:sz="0" w:space="0" w:color="auto"/>
                    <w:right w:val="none" w:sz="0" w:space="0" w:color="auto"/>
                  </w:divBdr>
                </w:div>
                <w:div w:id="1255628852">
                  <w:marLeft w:val="0"/>
                  <w:marRight w:val="0"/>
                  <w:marTop w:val="0"/>
                  <w:marBottom w:val="0"/>
                  <w:divBdr>
                    <w:top w:val="none" w:sz="0" w:space="0" w:color="auto"/>
                    <w:left w:val="none" w:sz="0" w:space="0" w:color="auto"/>
                    <w:bottom w:val="none" w:sz="0" w:space="0" w:color="auto"/>
                    <w:right w:val="none" w:sz="0" w:space="0" w:color="auto"/>
                  </w:divBdr>
                </w:div>
                <w:div w:id="1299534709">
                  <w:marLeft w:val="0"/>
                  <w:marRight w:val="0"/>
                  <w:marTop w:val="0"/>
                  <w:marBottom w:val="0"/>
                  <w:divBdr>
                    <w:top w:val="none" w:sz="0" w:space="0" w:color="auto"/>
                    <w:left w:val="none" w:sz="0" w:space="0" w:color="auto"/>
                    <w:bottom w:val="none" w:sz="0" w:space="0" w:color="auto"/>
                    <w:right w:val="none" w:sz="0" w:space="0" w:color="auto"/>
                  </w:divBdr>
                </w:div>
                <w:div w:id="1300840903">
                  <w:marLeft w:val="0"/>
                  <w:marRight w:val="0"/>
                  <w:marTop w:val="0"/>
                  <w:marBottom w:val="0"/>
                  <w:divBdr>
                    <w:top w:val="none" w:sz="0" w:space="0" w:color="auto"/>
                    <w:left w:val="none" w:sz="0" w:space="0" w:color="auto"/>
                    <w:bottom w:val="none" w:sz="0" w:space="0" w:color="auto"/>
                    <w:right w:val="none" w:sz="0" w:space="0" w:color="auto"/>
                  </w:divBdr>
                </w:div>
                <w:div w:id="476455057">
                  <w:marLeft w:val="0"/>
                  <w:marRight w:val="0"/>
                  <w:marTop w:val="0"/>
                  <w:marBottom w:val="0"/>
                  <w:divBdr>
                    <w:top w:val="none" w:sz="0" w:space="0" w:color="auto"/>
                    <w:left w:val="none" w:sz="0" w:space="0" w:color="auto"/>
                    <w:bottom w:val="none" w:sz="0" w:space="0" w:color="auto"/>
                    <w:right w:val="none" w:sz="0" w:space="0" w:color="auto"/>
                  </w:divBdr>
                </w:div>
              </w:divsChild>
            </w:div>
            <w:div w:id="76219650">
              <w:marLeft w:val="0"/>
              <w:marRight w:val="0"/>
              <w:marTop w:val="0"/>
              <w:marBottom w:val="0"/>
              <w:divBdr>
                <w:top w:val="none" w:sz="0" w:space="0" w:color="auto"/>
                <w:left w:val="none" w:sz="0" w:space="0" w:color="auto"/>
                <w:bottom w:val="none" w:sz="0" w:space="0" w:color="auto"/>
                <w:right w:val="none" w:sz="0" w:space="0" w:color="auto"/>
              </w:divBdr>
              <w:divsChild>
                <w:div w:id="92896004">
                  <w:marLeft w:val="0"/>
                  <w:marRight w:val="0"/>
                  <w:marTop w:val="0"/>
                  <w:marBottom w:val="0"/>
                  <w:divBdr>
                    <w:top w:val="none" w:sz="0" w:space="0" w:color="auto"/>
                    <w:left w:val="none" w:sz="0" w:space="0" w:color="auto"/>
                    <w:bottom w:val="none" w:sz="0" w:space="0" w:color="auto"/>
                    <w:right w:val="none" w:sz="0" w:space="0" w:color="auto"/>
                  </w:divBdr>
                </w:div>
                <w:div w:id="1756321041">
                  <w:marLeft w:val="0"/>
                  <w:marRight w:val="0"/>
                  <w:marTop w:val="0"/>
                  <w:marBottom w:val="0"/>
                  <w:divBdr>
                    <w:top w:val="none" w:sz="0" w:space="0" w:color="auto"/>
                    <w:left w:val="none" w:sz="0" w:space="0" w:color="auto"/>
                    <w:bottom w:val="none" w:sz="0" w:space="0" w:color="auto"/>
                    <w:right w:val="none" w:sz="0" w:space="0" w:color="auto"/>
                  </w:divBdr>
                </w:div>
              </w:divsChild>
            </w:div>
            <w:div w:id="1889954385">
              <w:marLeft w:val="0"/>
              <w:marRight w:val="0"/>
              <w:marTop w:val="0"/>
              <w:marBottom w:val="0"/>
              <w:divBdr>
                <w:top w:val="none" w:sz="0" w:space="0" w:color="auto"/>
                <w:left w:val="none" w:sz="0" w:space="0" w:color="auto"/>
                <w:bottom w:val="none" w:sz="0" w:space="0" w:color="auto"/>
                <w:right w:val="none" w:sz="0" w:space="0" w:color="auto"/>
              </w:divBdr>
              <w:divsChild>
                <w:div w:id="531725303">
                  <w:marLeft w:val="0"/>
                  <w:marRight w:val="0"/>
                  <w:marTop w:val="0"/>
                  <w:marBottom w:val="0"/>
                  <w:divBdr>
                    <w:top w:val="none" w:sz="0" w:space="0" w:color="auto"/>
                    <w:left w:val="none" w:sz="0" w:space="0" w:color="auto"/>
                    <w:bottom w:val="none" w:sz="0" w:space="0" w:color="auto"/>
                    <w:right w:val="none" w:sz="0" w:space="0" w:color="auto"/>
                  </w:divBdr>
                </w:div>
                <w:div w:id="1476989711">
                  <w:marLeft w:val="0"/>
                  <w:marRight w:val="0"/>
                  <w:marTop w:val="0"/>
                  <w:marBottom w:val="0"/>
                  <w:divBdr>
                    <w:top w:val="none" w:sz="0" w:space="0" w:color="auto"/>
                    <w:left w:val="none" w:sz="0" w:space="0" w:color="auto"/>
                    <w:bottom w:val="none" w:sz="0" w:space="0" w:color="auto"/>
                    <w:right w:val="none" w:sz="0" w:space="0" w:color="auto"/>
                  </w:divBdr>
                </w:div>
                <w:div w:id="6213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2262">
      <w:bodyDiv w:val="1"/>
      <w:marLeft w:val="0"/>
      <w:marRight w:val="0"/>
      <w:marTop w:val="0"/>
      <w:marBottom w:val="0"/>
      <w:divBdr>
        <w:top w:val="none" w:sz="0" w:space="0" w:color="auto"/>
        <w:left w:val="none" w:sz="0" w:space="0" w:color="auto"/>
        <w:bottom w:val="none" w:sz="0" w:space="0" w:color="auto"/>
        <w:right w:val="none" w:sz="0" w:space="0" w:color="auto"/>
      </w:divBdr>
    </w:div>
    <w:div w:id="337344669">
      <w:bodyDiv w:val="1"/>
      <w:marLeft w:val="0"/>
      <w:marRight w:val="0"/>
      <w:marTop w:val="0"/>
      <w:marBottom w:val="0"/>
      <w:divBdr>
        <w:top w:val="none" w:sz="0" w:space="0" w:color="auto"/>
        <w:left w:val="none" w:sz="0" w:space="0" w:color="auto"/>
        <w:bottom w:val="none" w:sz="0" w:space="0" w:color="auto"/>
        <w:right w:val="none" w:sz="0" w:space="0" w:color="auto"/>
      </w:divBdr>
    </w:div>
    <w:div w:id="760301784">
      <w:bodyDiv w:val="1"/>
      <w:marLeft w:val="0"/>
      <w:marRight w:val="0"/>
      <w:marTop w:val="0"/>
      <w:marBottom w:val="0"/>
      <w:divBdr>
        <w:top w:val="none" w:sz="0" w:space="0" w:color="auto"/>
        <w:left w:val="none" w:sz="0" w:space="0" w:color="auto"/>
        <w:bottom w:val="none" w:sz="0" w:space="0" w:color="auto"/>
        <w:right w:val="none" w:sz="0" w:space="0" w:color="auto"/>
      </w:divBdr>
      <w:divsChild>
        <w:div w:id="1227230000">
          <w:marLeft w:val="0"/>
          <w:marRight w:val="0"/>
          <w:marTop w:val="0"/>
          <w:marBottom w:val="0"/>
          <w:divBdr>
            <w:top w:val="single" w:sz="24" w:space="0" w:color="auto"/>
            <w:left w:val="single" w:sz="24" w:space="0" w:color="auto"/>
            <w:bottom w:val="single" w:sz="24" w:space="0" w:color="auto"/>
            <w:right w:val="single" w:sz="24" w:space="0" w:color="auto"/>
          </w:divBdr>
          <w:divsChild>
            <w:div w:id="1449199034">
              <w:marLeft w:val="0"/>
              <w:marRight w:val="0"/>
              <w:marTop w:val="0"/>
              <w:marBottom w:val="0"/>
              <w:divBdr>
                <w:top w:val="none" w:sz="0" w:space="0" w:color="auto"/>
                <w:left w:val="none" w:sz="0" w:space="0" w:color="auto"/>
                <w:bottom w:val="none" w:sz="0" w:space="0" w:color="auto"/>
                <w:right w:val="none" w:sz="0" w:space="0" w:color="auto"/>
              </w:divBdr>
              <w:divsChild>
                <w:div w:id="1628850850">
                  <w:marLeft w:val="0"/>
                  <w:marRight w:val="0"/>
                  <w:marTop w:val="0"/>
                  <w:marBottom w:val="0"/>
                  <w:divBdr>
                    <w:top w:val="none" w:sz="0" w:space="0" w:color="auto"/>
                    <w:left w:val="none" w:sz="0" w:space="0" w:color="auto"/>
                    <w:bottom w:val="none" w:sz="0" w:space="0" w:color="auto"/>
                    <w:right w:val="none" w:sz="0" w:space="0" w:color="auto"/>
                  </w:divBdr>
                  <w:divsChild>
                    <w:div w:id="86967596">
                      <w:marLeft w:val="0"/>
                      <w:marRight w:val="0"/>
                      <w:marTop w:val="0"/>
                      <w:marBottom w:val="0"/>
                      <w:divBdr>
                        <w:top w:val="none" w:sz="0" w:space="0" w:color="auto"/>
                        <w:left w:val="none" w:sz="0" w:space="0" w:color="auto"/>
                        <w:bottom w:val="none" w:sz="0" w:space="0" w:color="auto"/>
                        <w:right w:val="none" w:sz="0" w:space="0" w:color="auto"/>
                      </w:divBdr>
                      <w:divsChild>
                        <w:div w:id="604928212">
                          <w:marLeft w:val="0"/>
                          <w:marRight w:val="0"/>
                          <w:marTop w:val="0"/>
                          <w:marBottom w:val="0"/>
                          <w:divBdr>
                            <w:top w:val="none" w:sz="0" w:space="0" w:color="auto"/>
                            <w:left w:val="none" w:sz="0" w:space="0" w:color="auto"/>
                            <w:bottom w:val="none" w:sz="0" w:space="0" w:color="auto"/>
                            <w:right w:val="none" w:sz="0" w:space="0" w:color="auto"/>
                          </w:divBdr>
                          <w:divsChild>
                            <w:div w:id="759761448">
                              <w:marLeft w:val="0"/>
                              <w:marRight w:val="0"/>
                              <w:marTop w:val="0"/>
                              <w:marBottom w:val="0"/>
                              <w:divBdr>
                                <w:top w:val="none" w:sz="0" w:space="0" w:color="auto"/>
                                <w:left w:val="none" w:sz="0" w:space="0" w:color="auto"/>
                                <w:bottom w:val="none" w:sz="0" w:space="0" w:color="auto"/>
                                <w:right w:val="none" w:sz="0" w:space="0" w:color="auto"/>
                              </w:divBdr>
                              <w:divsChild>
                                <w:div w:id="959847773">
                                  <w:marLeft w:val="0"/>
                                  <w:marRight w:val="0"/>
                                  <w:marTop w:val="0"/>
                                  <w:marBottom w:val="0"/>
                                  <w:divBdr>
                                    <w:top w:val="none" w:sz="0" w:space="0" w:color="auto"/>
                                    <w:left w:val="none" w:sz="0" w:space="0" w:color="auto"/>
                                    <w:bottom w:val="none" w:sz="0" w:space="0" w:color="auto"/>
                                    <w:right w:val="none" w:sz="0" w:space="0" w:color="auto"/>
                                  </w:divBdr>
                                  <w:divsChild>
                                    <w:div w:id="1007906338">
                                      <w:marLeft w:val="0"/>
                                      <w:marRight w:val="0"/>
                                      <w:marTop w:val="0"/>
                                      <w:marBottom w:val="0"/>
                                      <w:divBdr>
                                        <w:top w:val="none" w:sz="0" w:space="0" w:color="auto"/>
                                        <w:left w:val="none" w:sz="0" w:space="0" w:color="auto"/>
                                        <w:bottom w:val="none" w:sz="0" w:space="0" w:color="auto"/>
                                        <w:right w:val="none" w:sz="0" w:space="0" w:color="auto"/>
                                      </w:divBdr>
                                      <w:divsChild>
                                        <w:div w:id="1720975788">
                                          <w:marLeft w:val="0"/>
                                          <w:marRight w:val="0"/>
                                          <w:marTop w:val="0"/>
                                          <w:marBottom w:val="0"/>
                                          <w:divBdr>
                                            <w:top w:val="none" w:sz="0" w:space="0" w:color="auto"/>
                                            <w:left w:val="none" w:sz="0" w:space="0" w:color="auto"/>
                                            <w:bottom w:val="none" w:sz="0" w:space="0" w:color="auto"/>
                                            <w:right w:val="none" w:sz="0" w:space="0" w:color="auto"/>
                                          </w:divBdr>
                                          <w:divsChild>
                                            <w:div w:id="1853448155">
                                              <w:marLeft w:val="0"/>
                                              <w:marRight w:val="0"/>
                                              <w:marTop w:val="0"/>
                                              <w:marBottom w:val="0"/>
                                              <w:divBdr>
                                                <w:top w:val="none" w:sz="0" w:space="0" w:color="auto"/>
                                                <w:left w:val="none" w:sz="0" w:space="0" w:color="auto"/>
                                                <w:bottom w:val="none" w:sz="0" w:space="0" w:color="auto"/>
                                                <w:right w:val="none" w:sz="0" w:space="0" w:color="auto"/>
                                              </w:divBdr>
                                              <w:divsChild>
                                                <w:div w:id="11212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5256">
                                  <w:marLeft w:val="0"/>
                                  <w:marRight w:val="0"/>
                                  <w:marTop w:val="0"/>
                                  <w:marBottom w:val="0"/>
                                  <w:divBdr>
                                    <w:top w:val="none" w:sz="0" w:space="0" w:color="auto"/>
                                    <w:left w:val="none" w:sz="0" w:space="0" w:color="auto"/>
                                    <w:bottom w:val="none" w:sz="0" w:space="0" w:color="auto"/>
                                    <w:right w:val="none" w:sz="0" w:space="0" w:color="auto"/>
                                  </w:divBdr>
                                  <w:divsChild>
                                    <w:div w:id="1868443855">
                                      <w:marLeft w:val="0"/>
                                      <w:marRight w:val="0"/>
                                      <w:marTop w:val="0"/>
                                      <w:marBottom w:val="0"/>
                                      <w:divBdr>
                                        <w:top w:val="none" w:sz="0" w:space="0" w:color="auto"/>
                                        <w:left w:val="none" w:sz="0" w:space="0" w:color="auto"/>
                                        <w:bottom w:val="none" w:sz="0" w:space="0" w:color="auto"/>
                                        <w:right w:val="none" w:sz="0" w:space="0" w:color="auto"/>
                                      </w:divBdr>
                                    </w:div>
                                  </w:divsChild>
                                </w:div>
                                <w:div w:id="911935799">
                                  <w:marLeft w:val="0"/>
                                  <w:marRight w:val="0"/>
                                  <w:marTop w:val="0"/>
                                  <w:marBottom w:val="0"/>
                                  <w:divBdr>
                                    <w:top w:val="none" w:sz="0" w:space="0" w:color="auto"/>
                                    <w:left w:val="none" w:sz="0" w:space="0" w:color="auto"/>
                                    <w:bottom w:val="none" w:sz="0" w:space="0" w:color="auto"/>
                                    <w:right w:val="none" w:sz="0" w:space="0" w:color="auto"/>
                                  </w:divBdr>
                                  <w:divsChild>
                                    <w:div w:id="1808739339">
                                      <w:marLeft w:val="0"/>
                                      <w:marRight w:val="0"/>
                                      <w:marTop w:val="0"/>
                                      <w:marBottom w:val="0"/>
                                      <w:divBdr>
                                        <w:top w:val="none" w:sz="0" w:space="0" w:color="auto"/>
                                        <w:left w:val="none" w:sz="0" w:space="0" w:color="auto"/>
                                        <w:bottom w:val="none" w:sz="0" w:space="0" w:color="auto"/>
                                        <w:right w:val="none" w:sz="0" w:space="0" w:color="auto"/>
                                      </w:divBdr>
                                      <w:divsChild>
                                        <w:div w:id="815221211">
                                          <w:marLeft w:val="0"/>
                                          <w:marRight w:val="0"/>
                                          <w:marTop w:val="0"/>
                                          <w:marBottom w:val="0"/>
                                          <w:divBdr>
                                            <w:top w:val="none" w:sz="0" w:space="0" w:color="auto"/>
                                            <w:left w:val="none" w:sz="0" w:space="0" w:color="auto"/>
                                            <w:bottom w:val="none" w:sz="0" w:space="0" w:color="auto"/>
                                            <w:right w:val="none" w:sz="0" w:space="0" w:color="auto"/>
                                          </w:divBdr>
                                          <w:divsChild>
                                            <w:div w:id="1393236927">
                                              <w:marLeft w:val="0"/>
                                              <w:marRight w:val="0"/>
                                              <w:marTop w:val="0"/>
                                              <w:marBottom w:val="0"/>
                                              <w:divBdr>
                                                <w:top w:val="none" w:sz="0" w:space="0" w:color="auto"/>
                                                <w:left w:val="none" w:sz="0" w:space="0" w:color="auto"/>
                                                <w:bottom w:val="none" w:sz="0" w:space="0" w:color="auto"/>
                                                <w:right w:val="none" w:sz="0" w:space="0" w:color="auto"/>
                                              </w:divBdr>
                                            </w:div>
                                            <w:div w:id="398553577">
                                              <w:marLeft w:val="0"/>
                                              <w:marRight w:val="0"/>
                                              <w:marTop w:val="0"/>
                                              <w:marBottom w:val="0"/>
                                              <w:divBdr>
                                                <w:top w:val="none" w:sz="0" w:space="0" w:color="auto"/>
                                                <w:left w:val="none" w:sz="0" w:space="0" w:color="auto"/>
                                                <w:bottom w:val="none" w:sz="0" w:space="0" w:color="auto"/>
                                                <w:right w:val="none" w:sz="0" w:space="0" w:color="auto"/>
                                              </w:divBdr>
                                              <w:divsChild>
                                                <w:div w:id="241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878">
                                  <w:marLeft w:val="0"/>
                                  <w:marRight w:val="0"/>
                                  <w:marTop w:val="0"/>
                                  <w:marBottom w:val="0"/>
                                  <w:divBdr>
                                    <w:top w:val="none" w:sz="0" w:space="0" w:color="auto"/>
                                    <w:left w:val="none" w:sz="0" w:space="0" w:color="auto"/>
                                    <w:bottom w:val="none" w:sz="0" w:space="0" w:color="auto"/>
                                    <w:right w:val="none" w:sz="0" w:space="0" w:color="auto"/>
                                  </w:divBdr>
                                  <w:divsChild>
                                    <w:div w:id="209651019">
                                      <w:marLeft w:val="0"/>
                                      <w:marRight w:val="0"/>
                                      <w:marTop w:val="0"/>
                                      <w:marBottom w:val="0"/>
                                      <w:divBdr>
                                        <w:top w:val="none" w:sz="0" w:space="0" w:color="auto"/>
                                        <w:left w:val="none" w:sz="0" w:space="0" w:color="auto"/>
                                        <w:bottom w:val="none" w:sz="0" w:space="0" w:color="auto"/>
                                        <w:right w:val="none" w:sz="0" w:space="0" w:color="auto"/>
                                      </w:divBdr>
                                    </w:div>
                                  </w:divsChild>
                                </w:div>
                                <w:div w:id="1913735635">
                                  <w:marLeft w:val="0"/>
                                  <w:marRight w:val="0"/>
                                  <w:marTop w:val="0"/>
                                  <w:marBottom w:val="0"/>
                                  <w:divBdr>
                                    <w:top w:val="none" w:sz="0" w:space="0" w:color="auto"/>
                                    <w:left w:val="none" w:sz="0" w:space="0" w:color="auto"/>
                                    <w:bottom w:val="none" w:sz="0" w:space="0" w:color="auto"/>
                                    <w:right w:val="none" w:sz="0" w:space="0" w:color="auto"/>
                                  </w:divBdr>
                                  <w:divsChild>
                                    <w:div w:id="1727486975">
                                      <w:marLeft w:val="0"/>
                                      <w:marRight w:val="0"/>
                                      <w:marTop w:val="0"/>
                                      <w:marBottom w:val="0"/>
                                      <w:divBdr>
                                        <w:top w:val="none" w:sz="0" w:space="0" w:color="auto"/>
                                        <w:left w:val="none" w:sz="0" w:space="0" w:color="auto"/>
                                        <w:bottom w:val="none" w:sz="0" w:space="0" w:color="auto"/>
                                        <w:right w:val="none" w:sz="0" w:space="0" w:color="auto"/>
                                      </w:divBdr>
                                      <w:divsChild>
                                        <w:div w:id="461466758">
                                          <w:marLeft w:val="0"/>
                                          <w:marRight w:val="0"/>
                                          <w:marTop w:val="0"/>
                                          <w:marBottom w:val="0"/>
                                          <w:divBdr>
                                            <w:top w:val="none" w:sz="0" w:space="0" w:color="auto"/>
                                            <w:left w:val="none" w:sz="0" w:space="0" w:color="auto"/>
                                            <w:bottom w:val="none" w:sz="0" w:space="0" w:color="auto"/>
                                            <w:right w:val="none" w:sz="0" w:space="0" w:color="auto"/>
                                          </w:divBdr>
                                          <w:divsChild>
                                            <w:div w:id="26420456">
                                              <w:marLeft w:val="0"/>
                                              <w:marRight w:val="0"/>
                                              <w:marTop w:val="0"/>
                                              <w:marBottom w:val="0"/>
                                              <w:divBdr>
                                                <w:top w:val="none" w:sz="0" w:space="0" w:color="auto"/>
                                                <w:left w:val="none" w:sz="0" w:space="0" w:color="auto"/>
                                                <w:bottom w:val="none" w:sz="0" w:space="0" w:color="auto"/>
                                                <w:right w:val="none" w:sz="0" w:space="0" w:color="auto"/>
                                              </w:divBdr>
                                            </w:div>
                                            <w:div w:id="1674794027">
                                              <w:marLeft w:val="0"/>
                                              <w:marRight w:val="0"/>
                                              <w:marTop w:val="0"/>
                                              <w:marBottom w:val="0"/>
                                              <w:divBdr>
                                                <w:top w:val="none" w:sz="0" w:space="0" w:color="auto"/>
                                                <w:left w:val="none" w:sz="0" w:space="0" w:color="auto"/>
                                                <w:bottom w:val="none" w:sz="0" w:space="0" w:color="auto"/>
                                                <w:right w:val="none" w:sz="0" w:space="0" w:color="auto"/>
                                              </w:divBdr>
                                              <w:divsChild>
                                                <w:div w:id="2020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59379">
                                  <w:marLeft w:val="0"/>
                                  <w:marRight w:val="0"/>
                                  <w:marTop w:val="0"/>
                                  <w:marBottom w:val="0"/>
                                  <w:divBdr>
                                    <w:top w:val="none" w:sz="0" w:space="0" w:color="auto"/>
                                    <w:left w:val="none" w:sz="0" w:space="0" w:color="auto"/>
                                    <w:bottom w:val="none" w:sz="0" w:space="0" w:color="auto"/>
                                    <w:right w:val="none" w:sz="0" w:space="0" w:color="auto"/>
                                  </w:divBdr>
                                  <w:divsChild>
                                    <w:div w:id="1832062315">
                                      <w:marLeft w:val="0"/>
                                      <w:marRight w:val="0"/>
                                      <w:marTop w:val="0"/>
                                      <w:marBottom w:val="0"/>
                                      <w:divBdr>
                                        <w:top w:val="none" w:sz="0" w:space="0" w:color="auto"/>
                                        <w:left w:val="none" w:sz="0" w:space="0" w:color="auto"/>
                                        <w:bottom w:val="none" w:sz="0" w:space="0" w:color="auto"/>
                                        <w:right w:val="none" w:sz="0" w:space="0" w:color="auto"/>
                                      </w:divBdr>
                                    </w:div>
                                  </w:divsChild>
                                </w:div>
                                <w:div w:id="504902355">
                                  <w:marLeft w:val="0"/>
                                  <w:marRight w:val="0"/>
                                  <w:marTop w:val="0"/>
                                  <w:marBottom w:val="0"/>
                                  <w:divBdr>
                                    <w:top w:val="none" w:sz="0" w:space="0" w:color="auto"/>
                                    <w:left w:val="none" w:sz="0" w:space="0" w:color="auto"/>
                                    <w:bottom w:val="none" w:sz="0" w:space="0" w:color="auto"/>
                                    <w:right w:val="none" w:sz="0" w:space="0" w:color="auto"/>
                                  </w:divBdr>
                                  <w:divsChild>
                                    <w:div w:id="1152910854">
                                      <w:marLeft w:val="0"/>
                                      <w:marRight w:val="0"/>
                                      <w:marTop w:val="0"/>
                                      <w:marBottom w:val="0"/>
                                      <w:divBdr>
                                        <w:top w:val="none" w:sz="0" w:space="0" w:color="auto"/>
                                        <w:left w:val="none" w:sz="0" w:space="0" w:color="auto"/>
                                        <w:bottom w:val="none" w:sz="0" w:space="0" w:color="auto"/>
                                        <w:right w:val="none" w:sz="0" w:space="0" w:color="auto"/>
                                      </w:divBdr>
                                      <w:divsChild>
                                        <w:div w:id="557130940">
                                          <w:marLeft w:val="0"/>
                                          <w:marRight w:val="0"/>
                                          <w:marTop w:val="0"/>
                                          <w:marBottom w:val="0"/>
                                          <w:divBdr>
                                            <w:top w:val="none" w:sz="0" w:space="0" w:color="auto"/>
                                            <w:left w:val="none" w:sz="0" w:space="0" w:color="auto"/>
                                            <w:bottom w:val="none" w:sz="0" w:space="0" w:color="auto"/>
                                            <w:right w:val="none" w:sz="0" w:space="0" w:color="auto"/>
                                          </w:divBdr>
                                          <w:divsChild>
                                            <w:div w:id="1404178633">
                                              <w:marLeft w:val="0"/>
                                              <w:marRight w:val="0"/>
                                              <w:marTop w:val="0"/>
                                              <w:marBottom w:val="0"/>
                                              <w:divBdr>
                                                <w:top w:val="none" w:sz="0" w:space="0" w:color="auto"/>
                                                <w:left w:val="none" w:sz="0" w:space="0" w:color="auto"/>
                                                <w:bottom w:val="none" w:sz="0" w:space="0" w:color="auto"/>
                                                <w:right w:val="none" w:sz="0" w:space="0" w:color="auto"/>
                                              </w:divBdr>
                                            </w:div>
                                            <w:div w:id="810253221">
                                              <w:marLeft w:val="0"/>
                                              <w:marRight w:val="0"/>
                                              <w:marTop w:val="0"/>
                                              <w:marBottom w:val="0"/>
                                              <w:divBdr>
                                                <w:top w:val="none" w:sz="0" w:space="0" w:color="auto"/>
                                                <w:left w:val="none" w:sz="0" w:space="0" w:color="auto"/>
                                                <w:bottom w:val="none" w:sz="0" w:space="0" w:color="auto"/>
                                                <w:right w:val="none" w:sz="0" w:space="0" w:color="auto"/>
                                              </w:divBdr>
                                              <w:divsChild>
                                                <w:div w:id="20698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239413">
                                  <w:marLeft w:val="0"/>
                                  <w:marRight w:val="0"/>
                                  <w:marTop w:val="0"/>
                                  <w:marBottom w:val="0"/>
                                  <w:divBdr>
                                    <w:top w:val="none" w:sz="0" w:space="0" w:color="auto"/>
                                    <w:left w:val="none" w:sz="0" w:space="0" w:color="auto"/>
                                    <w:bottom w:val="none" w:sz="0" w:space="0" w:color="auto"/>
                                    <w:right w:val="none" w:sz="0" w:space="0" w:color="auto"/>
                                  </w:divBdr>
                                  <w:divsChild>
                                    <w:div w:id="828718850">
                                      <w:marLeft w:val="0"/>
                                      <w:marRight w:val="0"/>
                                      <w:marTop w:val="0"/>
                                      <w:marBottom w:val="0"/>
                                      <w:divBdr>
                                        <w:top w:val="none" w:sz="0" w:space="0" w:color="auto"/>
                                        <w:left w:val="none" w:sz="0" w:space="0" w:color="auto"/>
                                        <w:bottom w:val="none" w:sz="0" w:space="0" w:color="auto"/>
                                        <w:right w:val="none" w:sz="0" w:space="0" w:color="auto"/>
                                      </w:divBdr>
                                    </w:div>
                                  </w:divsChild>
                                </w:div>
                                <w:div w:id="1969554064">
                                  <w:marLeft w:val="0"/>
                                  <w:marRight w:val="0"/>
                                  <w:marTop w:val="0"/>
                                  <w:marBottom w:val="0"/>
                                  <w:divBdr>
                                    <w:top w:val="none" w:sz="0" w:space="0" w:color="auto"/>
                                    <w:left w:val="none" w:sz="0" w:space="0" w:color="auto"/>
                                    <w:bottom w:val="none" w:sz="0" w:space="0" w:color="auto"/>
                                    <w:right w:val="none" w:sz="0" w:space="0" w:color="auto"/>
                                  </w:divBdr>
                                  <w:divsChild>
                                    <w:div w:id="167599620">
                                      <w:marLeft w:val="0"/>
                                      <w:marRight w:val="0"/>
                                      <w:marTop w:val="0"/>
                                      <w:marBottom w:val="0"/>
                                      <w:divBdr>
                                        <w:top w:val="none" w:sz="0" w:space="0" w:color="auto"/>
                                        <w:left w:val="none" w:sz="0" w:space="0" w:color="auto"/>
                                        <w:bottom w:val="none" w:sz="0" w:space="0" w:color="auto"/>
                                        <w:right w:val="none" w:sz="0" w:space="0" w:color="auto"/>
                                      </w:divBdr>
                                      <w:divsChild>
                                        <w:div w:id="1699233483">
                                          <w:marLeft w:val="0"/>
                                          <w:marRight w:val="0"/>
                                          <w:marTop w:val="0"/>
                                          <w:marBottom w:val="0"/>
                                          <w:divBdr>
                                            <w:top w:val="none" w:sz="0" w:space="0" w:color="auto"/>
                                            <w:left w:val="none" w:sz="0" w:space="0" w:color="auto"/>
                                            <w:bottom w:val="none" w:sz="0" w:space="0" w:color="auto"/>
                                            <w:right w:val="none" w:sz="0" w:space="0" w:color="auto"/>
                                          </w:divBdr>
                                          <w:divsChild>
                                            <w:div w:id="1480151506">
                                              <w:marLeft w:val="0"/>
                                              <w:marRight w:val="0"/>
                                              <w:marTop w:val="0"/>
                                              <w:marBottom w:val="0"/>
                                              <w:divBdr>
                                                <w:top w:val="none" w:sz="0" w:space="0" w:color="auto"/>
                                                <w:left w:val="none" w:sz="0" w:space="0" w:color="auto"/>
                                                <w:bottom w:val="none" w:sz="0" w:space="0" w:color="auto"/>
                                                <w:right w:val="none" w:sz="0" w:space="0" w:color="auto"/>
                                              </w:divBdr>
                                            </w:div>
                                            <w:div w:id="364840436">
                                              <w:marLeft w:val="0"/>
                                              <w:marRight w:val="0"/>
                                              <w:marTop w:val="0"/>
                                              <w:marBottom w:val="0"/>
                                              <w:divBdr>
                                                <w:top w:val="none" w:sz="0" w:space="0" w:color="auto"/>
                                                <w:left w:val="none" w:sz="0" w:space="0" w:color="auto"/>
                                                <w:bottom w:val="none" w:sz="0" w:space="0" w:color="auto"/>
                                                <w:right w:val="none" w:sz="0" w:space="0" w:color="auto"/>
                                              </w:divBdr>
                                              <w:divsChild>
                                                <w:div w:id="3335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1798">
                                  <w:marLeft w:val="0"/>
                                  <w:marRight w:val="0"/>
                                  <w:marTop w:val="0"/>
                                  <w:marBottom w:val="0"/>
                                  <w:divBdr>
                                    <w:top w:val="none" w:sz="0" w:space="0" w:color="auto"/>
                                    <w:left w:val="none" w:sz="0" w:space="0" w:color="auto"/>
                                    <w:bottom w:val="none" w:sz="0" w:space="0" w:color="auto"/>
                                    <w:right w:val="none" w:sz="0" w:space="0" w:color="auto"/>
                                  </w:divBdr>
                                  <w:divsChild>
                                    <w:div w:id="1312176081">
                                      <w:marLeft w:val="0"/>
                                      <w:marRight w:val="0"/>
                                      <w:marTop w:val="0"/>
                                      <w:marBottom w:val="0"/>
                                      <w:divBdr>
                                        <w:top w:val="none" w:sz="0" w:space="0" w:color="auto"/>
                                        <w:left w:val="none" w:sz="0" w:space="0" w:color="auto"/>
                                        <w:bottom w:val="none" w:sz="0" w:space="0" w:color="auto"/>
                                        <w:right w:val="none" w:sz="0" w:space="0" w:color="auto"/>
                                      </w:divBdr>
                                    </w:div>
                                  </w:divsChild>
                                </w:div>
                                <w:div w:id="1760372968">
                                  <w:marLeft w:val="0"/>
                                  <w:marRight w:val="0"/>
                                  <w:marTop w:val="0"/>
                                  <w:marBottom w:val="0"/>
                                  <w:divBdr>
                                    <w:top w:val="none" w:sz="0" w:space="0" w:color="auto"/>
                                    <w:left w:val="none" w:sz="0" w:space="0" w:color="auto"/>
                                    <w:bottom w:val="none" w:sz="0" w:space="0" w:color="auto"/>
                                    <w:right w:val="none" w:sz="0" w:space="0" w:color="auto"/>
                                  </w:divBdr>
                                  <w:divsChild>
                                    <w:div w:id="1245918478">
                                      <w:marLeft w:val="0"/>
                                      <w:marRight w:val="0"/>
                                      <w:marTop w:val="0"/>
                                      <w:marBottom w:val="0"/>
                                      <w:divBdr>
                                        <w:top w:val="none" w:sz="0" w:space="0" w:color="auto"/>
                                        <w:left w:val="none" w:sz="0" w:space="0" w:color="auto"/>
                                        <w:bottom w:val="none" w:sz="0" w:space="0" w:color="auto"/>
                                        <w:right w:val="none" w:sz="0" w:space="0" w:color="auto"/>
                                      </w:divBdr>
                                      <w:divsChild>
                                        <w:div w:id="16391319">
                                          <w:marLeft w:val="0"/>
                                          <w:marRight w:val="0"/>
                                          <w:marTop w:val="0"/>
                                          <w:marBottom w:val="0"/>
                                          <w:divBdr>
                                            <w:top w:val="none" w:sz="0" w:space="0" w:color="auto"/>
                                            <w:left w:val="none" w:sz="0" w:space="0" w:color="auto"/>
                                            <w:bottom w:val="none" w:sz="0" w:space="0" w:color="auto"/>
                                            <w:right w:val="none" w:sz="0" w:space="0" w:color="auto"/>
                                          </w:divBdr>
                                          <w:divsChild>
                                            <w:div w:id="441337621">
                                              <w:marLeft w:val="0"/>
                                              <w:marRight w:val="0"/>
                                              <w:marTop w:val="0"/>
                                              <w:marBottom w:val="0"/>
                                              <w:divBdr>
                                                <w:top w:val="none" w:sz="0" w:space="0" w:color="auto"/>
                                                <w:left w:val="none" w:sz="0" w:space="0" w:color="auto"/>
                                                <w:bottom w:val="none" w:sz="0" w:space="0" w:color="auto"/>
                                                <w:right w:val="none" w:sz="0" w:space="0" w:color="auto"/>
                                              </w:divBdr>
                                            </w:div>
                                            <w:div w:id="324288827">
                                              <w:marLeft w:val="0"/>
                                              <w:marRight w:val="0"/>
                                              <w:marTop w:val="0"/>
                                              <w:marBottom w:val="0"/>
                                              <w:divBdr>
                                                <w:top w:val="none" w:sz="0" w:space="0" w:color="auto"/>
                                                <w:left w:val="none" w:sz="0" w:space="0" w:color="auto"/>
                                                <w:bottom w:val="none" w:sz="0" w:space="0" w:color="auto"/>
                                                <w:right w:val="none" w:sz="0" w:space="0" w:color="auto"/>
                                              </w:divBdr>
                                              <w:divsChild>
                                                <w:div w:id="28477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250990">
                                  <w:marLeft w:val="0"/>
                                  <w:marRight w:val="0"/>
                                  <w:marTop w:val="0"/>
                                  <w:marBottom w:val="0"/>
                                  <w:divBdr>
                                    <w:top w:val="none" w:sz="0" w:space="0" w:color="auto"/>
                                    <w:left w:val="none" w:sz="0" w:space="0" w:color="auto"/>
                                    <w:bottom w:val="none" w:sz="0" w:space="0" w:color="auto"/>
                                    <w:right w:val="none" w:sz="0" w:space="0" w:color="auto"/>
                                  </w:divBdr>
                                  <w:divsChild>
                                    <w:div w:id="1190991172">
                                      <w:marLeft w:val="0"/>
                                      <w:marRight w:val="0"/>
                                      <w:marTop w:val="0"/>
                                      <w:marBottom w:val="0"/>
                                      <w:divBdr>
                                        <w:top w:val="none" w:sz="0" w:space="0" w:color="auto"/>
                                        <w:left w:val="none" w:sz="0" w:space="0" w:color="auto"/>
                                        <w:bottom w:val="none" w:sz="0" w:space="0" w:color="auto"/>
                                        <w:right w:val="none" w:sz="0" w:space="0" w:color="auto"/>
                                      </w:divBdr>
                                    </w:div>
                                  </w:divsChild>
                                </w:div>
                                <w:div w:id="988246810">
                                  <w:marLeft w:val="0"/>
                                  <w:marRight w:val="0"/>
                                  <w:marTop w:val="0"/>
                                  <w:marBottom w:val="0"/>
                                  <w:divBdr>
                                    <w:top w:val="none" w:sz="0" w:space="0" w:color="auto"/>
                                    <w:left w:val="none" w:sz="0" w:space="0" w:color="auto"/>
                                    <w:bottom w:val="none" w:sz="0" w:space="0" w:color="auto"/>
                                    <w:right w:val="none" w:sz="0" w:space="0" w:color="auto"/>
                                  </w:divBdr>
                                  <w:divsChild>
                                    <w:div w:id="1288508689">
                                      <w:marLeft w:val="0"/>
                                      <w:marRight w:val="0"/>
                                      <w:marTop w:val="0"/>
                                      <w:marBottom w:val="0"/>
                                      <w:divBdr>
                                        <w:top w:val="none" w:sz="0" w:space="0" w:color="auto"/>
                                        <w:left w:val="none" w:sz="0" w:space="0" w:color="auto"/>
                                        <w:bottom w:val="none" w:sz="0" w:space="0" w:color="auto"/>
                                        <w:right w:val="none" w:sz="0" w:space="0" w:color="auto"/>
                                      </w:divBdr>
                                      <w:divsChild>
                                        <w:div w:id="1380398636">
                                          <w:marLeft w:val="0"/>
                                          <w:marRight w:val="0"/>
                                          <w:marTop w:val="0"/>
                                          <w:marBottom w:val="0"/>
                                          <w:divBdr>
                                            <w:top w:val="none" w:sz="0" w:space="0" w:color="auto"/>
                                            <w:left w:val="none" w:sz="0" w:space="0" w:color="auto"/>
                                            <w:bottom w:val="none" w:sz="0" w:space="0" w:color="auto"/>
                                            <w:right w:val="none" w:sz="0" w:space="0" w:color="auto"/>
                                          </w:divBdr>
                                          <w:divsChild>
                                            <w:div w:id="1254624488">
                                              <w:marLeft w:val="0"/>
                                              <w:marRight w:val="0"/>
                                              <w:marTop w:val="0"/>
                                              <w:marBottom w:val="0"/>
                                              <w:divBdr>
                                                <w:top w:val="none" w:sz="0" w:space="0" w:color="auto"/>
                                                <w:left w:val="none" w:sz="0" w:space="0" w:color="auto"/>
                                                <w:bottom w:val="none" w:sz="0" w:space="0" w:color="auto"/>
                                                <w:right w:val="none" w:sz="0" w:space="0" w:color="auto"/>
                                              </w:divBdr>
                                            </w:div>
                                            <w:div w:id="1889997661">
                                              <w:marLeft w:val="0"/>
                                              <w:marRight w:val="0"/>
                                              <w:marTop w:val="0"/>
                                              <w:marBottom w:val="0"/>
                                              <w:divBdr>
                                                <w:top w:val="none" w:sz="0" w:space="0" w:color="auto"/>
                                                <w:left w:val="none" w:sz="0" w:space="0" w:color="auto"/>
                                                <w:bottom w:val="none" w:sz="0" w:space="0" w:color="auto"/>
                                                <w:right w:val="none" w:sz="0" w:space="0" w:color="auto"/>
                                              </w:divBdr>
                                              <w:divsChild>
                                                <w:div w:id="10159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1358">
                                  <w:marLeft w:val="0"/>
                                  <w:marRight w:val="0"/>
                                  <w:marTop w:val="0"/>
                                  <w:marBottom w:val="0"/>
                                  <w:divBdr>
                                    <w:top w:val="none" w:sz="0" w:space="0" w:color="auto"/>
                                    <w:left w:val="none" w:sz="0" w:space="0" w:color="auto"/>
                                    <w:bottom w:val="none" w:sz="0" w:space="0" w:color="auto"/>
                                    <w:right w:val="none" w:sz="0" w:space="0" w:color="auto"/>
                                  </w:divBdr>
                                  <w:divsChild>
                                    <w:div w:id="1789812384">
                                      <w:marLeft w:val="0"/>
                                      <w:marRight w:val="0"/>
                                      <w:marTop w:val="0"/>
                                      <w:marBottom w:val="0"/>
                                      <w:divBdr>
                                        <w:top w:val="none" w:sz="0" w:space="0" w:color="auto"/>
                                        <w:left w:val="none" w:sz="0" w:space="0" w:color="auto"/>
                                        <w:bottom w:val="none" w:sz="0" w:space="0" w:color="auto"/>
                                        <w:right w:val="none" w:sz="0" w:space="0" w:color="auto"/>
                                      </w:divBdr>
                                    </w:div>
                                  </w:divsChild>
                                </w:div>
                                <w:div w:id="484933067">
                                  <w:marLeft w:val="0"/>
                                  <w:marRight w:val="0"/>
                                  <w:marTop w:val="0"/>
                                  <w:marBottom w:val="0"/>
                                  <w:divBdr>
                                    <w:top w:val="none" w:sz="0" w:space="0" w:color="auto"/>
                                    <w:left w:val="none" w:sz="0" w:space="0" w:color="auto"/>
                                    <w:bottom w:val="none" w:sz="0" w:space="0" w:color="auto"/>
                                    <w:right w:val="none" w:sz="0" w:space="0" w:color="auto"/>
                                  </w:divBdr>
                                  <w:divsChild>
                                    <w:div w:id="885413671">
                                      <w:marLeft w:val="0"/>
                                      <w:marRight w:val="0"/>
                                      <w:marTop w:val="0"/>
                                      <w:marBottom w:val="0"/>
                                      <w:divBdr>
                                        <w:top w:val="none" w:sz="0" w:space="0" w:color="auto"/>
                                        <w:left w:val="none" w:sz="0" w:space="0" w:color="auto"/>
                                        <w:bottom w:val="none" w:sz="0" w:space="0" w:color="auto"/>
                                        <w:right w:val="none" w:sz="0" w:space="0" w:color="auto"/>
                                      </w:divBdr>
                                      <w:divsChild>
                                        <w:div w:id="1343168706">
                                          <w:marLeft w:val="0"/>
                                          <w:marRight w:val="0"/>
                                          <w:marTop w:val="0"/>
                                          <w:marBottom w:val="0"/>
                                          <w:divBdr>
                                            <w:top w:val="none" w:sz="0" w:space="0" w:color="auto"/>
                                            <w:left w:val="none" w:sz="0" w:space="0" w:color="auto"/>
                                            <w:bottom w:val="none" w:sz="0" w:space="0" w:color="auto"/>
                                            <w:right w:val="none" w:sz="0" w:space="0" w:color="auto"/>
                                          </w:divBdr>
                                          <w:divsChild>
                                            <w:div w:id="969747621">
                                              <w:marLeft w:val="0"/>
                                              <w:marRight w:val="0"/>
                                              <w:marTop w:val="0"/>
                                              <w:marBottom w:val="0"/>
                                              <w:divBdr>
                                                <w:top w:val="none" w:sz="0" w:space="0" w:color="auto"/>
                                                <w:left w:val="none" w:sz="0" w:space="0" w:color="auto"/>
                                                <w:bottom w:val="none" w:sz="0" w:space="0" w:color="auto"/>
                                                <w:right w:val="none" w:sz="0" w:space="0" w:color="auto"/>
                                              </w:divBdr>
                                            </w:div>
                                            <w:div w:id="1830317549">
                                              <w:marLeft w:val="0"/>
                                              <w:marRight w:val="0"/>
                                              <w:marTop w:val="0"/>
                                              <w:marBottom w:val="0"/>
                                              <w:divBdr>
                                                <w:top w:val="none" w:sz="0" w:space="0" w:color="auto"/>
                                                <w:left w:val="none" w:sz="0" w:space="0" w:color="auto"/>
                                                <w:bottom w:val="none" w:sz="0" w:space="0" w:color="auto"/>
                                                <w:right w:val="none" w:sz="0" w:space="0" w:color="auto"/>
                                              </w:divBdr>
                                              <w:divsChild>
                                                <w:div w:id="14518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25120">
                                  <w:marLeft w:val="0"/>
                                  <w:marRight w:val="0"/>
                                  <w:marTop w:val="0"/>
                                  <w:marBottom w:val="0"/>
                                  <w:divBdr>
                                    <w:top w:val="none" w:sz="0" w:space="0" w:color="auto"/>
                                    <w:left w:val="none" w:sz="0" w:space="0" w:color="auto"/>
                                    <w:bottom w:val="none" w:sz="0" w:space="0" w:color="auto"/>
                                    <w:right w:val="none" w:sz="0" w:space="0" w:color="auto"/>
                                  </w:divBdr>
                                  <w:divsChild>
                                    <w:div w:id="349525740">
                                      <w:marLeft w:val="0"/>
                                      <w:marRight w:val="0"/>
                                      <w:marTop w:val="0"/>
                                      <w:marBottom w:val="0"/>
                                      <w:divBdr>
                                        <w:top w:val="none" w:sz="0" w:space="0" w:color="auto"/>
                                        <w:left w:val="none" w:sz="0" w:space="0" w:color="auto"/>
                                        <w:bottom w:val="none" w:sz="0" w:space="0" w:color="auto"/>
                                        <w:right w:val="none" w:sz="0" w:space="0" w:color="auto"/>
                                      </w:divBdr>
                                    </w:div>
                                  </w:divsChild>
                                </w:div>
                                <w:div w:id="1340962364">
                                  <w:marLeft w:val="0"/>
                                  <w:marRight w:val="0"/>
                                  <w:marTop w:val="0"/>
                                  <w:marBottom w:val="0"/>
                                  <w:divBdr>
                                    <w:top w:val="none" w:sz="0" w:space="0" w:color="auto"/>
                                    <w:left w:val="none" w:sz="0" w:space="0" w:color="auto"/>
                                    <w:bottom w:val="none" w:sz="0" w:space="0" w:color="auto"/>
                                    <w:right w:val="none" w:sz="0" w:space="0" w:color="auto"/>
                                  </w:divBdr>
                                  <w:divsChild>
                                    <w:div w:id="1489243569">
                                      <w:marLeft w:val="0"/>
                                      <w:marRight w:val="0"/>
                                      <w:marTop w:val="0"/>
                                      <w:marBottom w:val="0"/>
                                      <w:divBdr>
                                        <w:top w:val="none" w:sz="0" w:space="0" w:color="auto"/>
                                        <w:left w:val="none" w:sz="0" w:space="0" w:color="auto"/>
                                        <w:bottom w:val="none" w:sz="0" w:space="0" w:color="auto"/>
                                        <w:right w:val="none" w:sz="0" w:space="0" w:color="auto"/>
                                      </w:divBdr>
                                      <w:divsChild>
                                        <w:div w:id="1321958414">
                                          <w:marLeft w:val="0"/>
                                          <w:marRight w:val="0"/>
                                          <w:marTop w:val="0"/>
                                          <w:marBottom w:val="0"/>
                                          <w:divBdr>
                                            <w:top w:val="none" w:sz="0" w:space="0" w:color="auto"/>
                                            <w:left w:val="none" w:sz="0" w:space="0" w:color="auto"/>
                                            <w:bottom w:val="none" w:sz="0" w:space="0" w:color="auto"/>
                                            <w:right w:val="none" w:sz="0" w:space="0" w:color="auto"/>
                                          </w:divBdr>
                                          <w:divsChild>
                                            <w:div w:id="2018456084">
                                              <w:marLeft w:val="0"/>
                                              <w:marRight w:val="0"/>
                                              <w:marTop w:val="0"/>
                                              <w:marBottom w:val="0"/>
                                              <w:divBdr>
                                                <w:top w:val="none" w:sz="0" w:space="0" w:color="auto"/>
                                                <w:left w:val="none" w:sz="0" w:space="0" w:color="auto"/>
                                                <w:bottom w:val="none" w:sz="0" w:space="0" w:color="auto"/>
                                                <w:right w:val="none" w:sz="0" w:space="0" w:color="auto"/>
                                              </w:divBdr>
                                            </w:div>
                                            <w:div w:id="1790783847">
                                              <w:marLeft w:val="0"/>
                                              <w:marRight w:val="0"/>
                                              <w:marTop w:val="0"/>
                                              <w:marBottom w:val="0"/>
                                              <w:divBdr>
                                                <w:top w:val="none" w:sz="0" w:space="0" w:color="auto"/>
                                                <w:left w:val="none" w:sz="0" w:space="0" w:color="auto"/>
                                                <w:bottom w:val="none" w:sz="0" w:space="0" w:color="auto"/>
                                                <w:right w:val="none" w:sz="0" w:space="0" w:color="auto"/>
                                              </w:divBdr>
                                              <w:divsChild>
                                                <w:div w:id="13600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50808">
                                  <w:marLeft w:val="0"/>
                                  <w:marRight w:val="0"/>
                                  <w:marTop w:val="0"/>
                                  <w:marBottom w:val="0"/>
                                  <w:divBdr>
                                    <w:top w:val="none" w:sz="0" w:space="0" w:color="auto"/>
                                    <w:left w:val="none" w:sz="0" w:space="0" w:color="auto"/>
                                    <w:bottom w:val="none" w:sz="0" w:space="0" w:color="auto"/>
                                    <w:right w:val="none" w:sz="0" w:space="0" w:color="auto"/>
                                  </w:divBdr>
                                  <w:divsChild>
                                    <w:div w:id="724646138">
                                      <w:marLeft w:val="0"/>
                                      <w:marRight w:val="0"/>
                                      <w:marTop w:val="0"/>
                                      <w:marBottom w:val="0"/>
                                      <w:divBdr>
                                        <w:top w:val="none" w:sz="0" w:space="0" w:color="auto"/>
                                        <w:left w:val="none" w:sz="0" w:space="0" w:color="auto"/>
                                        <w:bottom w:val="none" w:sz="0" w:space="0" w:color="auto"/>
                                        <w:right w:val="none" w:sz="0" w:space="0" w:color="auto"/>
                                      </w:divBdr>
                                    </w:div>
                                  </w:divsChild>
                                </w:div>
                                <w:div w:id="117727691">
                                  <w:marLeft w:val="0"/>
                                  <w:marRight w:val="0"/>
                                  <w:marTop w:val="0"/>
                                  <w:marBottom w:val="0"/>
                                  <w:divBdr>
                                    <w:top w:val="none" w:sz="0" w:space="0" w:color="auto"/>
                                    <w:left w:val="none" w:sz="0" w:space="0" w:color="auto"/>
                                    <w:bottom w:val="none" w:sz="0" w:space="0" w:color="auto"/>
                                    <w:right w:val="none" w:sz="0" w:space="0" w:color="auto"/>
                                  </w:divBdr>
                                  <w:divsChild>
                                    <w:div w:id="1143812723">
                                      <w:marLeft w:val="0"/>
                                      <w:marRight w:val="0"/>
                                      <w:marTop w:val="0"/>
                                      <w:marBottom w:val="0"/>
                                      <w:divBdr>
                                        <w:top w:val="none" w:sz="0" w:space="0" w:color="auto"/>
                                        <w:left w:val="none" w:sz="0" w:space="0" w:color="auto"/>
                                        <w:bottom w:val="none" w:sz="0" w:space="0" w:color="auto"/>
                                        <w:right w:val="none" w:sz="0" w:space="0" w:color="auto"/>
                                      </w:divBdr>
                                      <w:divsChild>
                                        <w:div w:id="43257822">
                                          <w:marLeft w:val="0"/>
                                          <w:marRight w:val="0"/>
                                          <w:marTop w:val="0"/>
                                          <w:marBottom w:val="0"/>
                                          <w:divBdr>
                                            <w:top w:val="none" w:sz="0" w:space="0" w:color="auto"/>
                                            <w:left w:val="none" w:sz="0" w:space="0" w:color="auto"/>
                                            <w:bottom w:val="none" w:sz="0" w:space="0" w:color="auto"/>
                                            <w:right w:val="none" w:sz="0" w:space="0" w:color="auto"/>
                                          </w:divBdr>
                                          <w:divsChild>
                                            <w:div w:id="590502606">
                                              <w:marLeft w:val="0"/>
                                              <w:marRight w:val="0"/>
                                              <w:marTop w:val="0"/>
                                              <w:marBottom w:val="0"/>
                                              <w:divBdr>
                                                <w:top w:val="none" w:sz="0" w:space="0" w:color="auto"/>
                                                <w:left w:val="none" w:sz="0" w:space="0" w:color="auto"/>
                                                <w:bottom w:val="none" w:sz="0" w:space="0" w:color="auto"/>
                                                <w:right w:val="none" w:sz="0" w:space="0" w:color="auto"/>
                                              </w:divBdr>
                                            </w:div>
                                            <w:div w:id="1574123083">
                                              <w:marLeft w:val="0"/>
                                              <w:marRight w:val="0"/>
                                              <w:marTop w:val="0"/>
                                              <w:marBottom w:val="0"/>
                                              <w:divBdr>
                                                <w:top w:val="none" w:sz="0" w:space="0" w:color="auto"/>
                                                <w:left w:val="none" w:sz="0" w:space="0" w:color="auto"/>
                                                <w:bottom w:val="none" w:sz="0" w:space="0" w:color="auto"/>
                                                <w:right w:val="none" w:sz="0" w:space="0" w:color="auto"/>
                                              </w:divBdr>
                                              <w:divsChild>
                                                <w:div w:id="10073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1762">
                                  <w:marLeft w:val="0"/>
                                  <w:marRight w:val="0"/>
                                  <w:marTop w:val="0"/>
                                  <w:marBottom w:val="0"/>
                                  <w:divBdr>
                                    <w:top w:val="none" w:sz="0" w:space="0" w:color="auto"/>
                                    <w:left w:val="none" w:sz="0" w:space="0" w:color="auto"/>
                                    <w:bottom w:val="none" w:sz="0" w:space="0" w:color="auto"/>
                                    <w:right w:val="none" w:sz="0" w:space="0" w:color="auto"/>
                                  </w:divBdr>
                                  <w:divsChild>
                                    <w:div w:id="419452150">
                                      <w:marLeft w:val="0"/>
                                      <w:marRight w:val="0"/>
                                      <w:marTop w:val="0"/>
                                      <w:marBottom w:val="0"/>
                                      <w:divBdr>
                                        <w:top w:val="none" w:sz="0" w:space="0" w:color="auto"/>
                                        <w:left w:val="none" w:sz="0" w:space="0" w:color="auto"/>
                                        <w:bottom w:val="none" w:sz="0" w:space="0" w:color="auto"/>
                                        <w:right w:val="none" w:sz="0" w:space="0" w:color="auto"/>
                                      </w:divBdr>
                                    </w:div>
                                  </w:divsChild>
                                </w:div>
                                <w:div w:id="597176117">
                                  <w:marLeft w:val="0"/>
                                  <w:marRight w:val="0"/>
                                  <w:marTop w:val="0"/>
                                  <w:marBottom w:val="0"/>
                                  <w:divBdr>
                                    <w:top w:val="none" w:sz="0" w:space="0" w:color="auto"/>
                                    <w:left w:val="none" w:sz="0" w:space="0" w:color="auto"/>
                                    <w:bottom w:val="none" w:sz="0" w:space="0" w:color="auto"/>
                                    <w:right w:val="none" w:sz="0" w:space="0" w:color="auto"/>
                                  </w:divBdr>
                                  <w:divsChild>
                                    <w:div w:id="2064979193">
                                      <w:marLeft w:val="0"/>
                                      <w:marRight w:val="0"/>
                                      <w:marTop w:val="0"/>
                                      <w:marBottom w:val="0"/>
                                      <w:divBdr>
                                        <w:top w:val="none" w:sz="0" w:space="0" w:color="auto"/>
                                        <w:left w:val="none" w:sz="0" w:space="0" w:color="auto"/>
                                        <w:bottom w:val="none" w:sz="0" w:space="0" w:color="auto"/>
                                        <w:right w:val="none" w:sz="0" w:space="0" w:color="auto"/>
                                      </w:divBdr>
                                      <w:divsChild>
                                        <w:div w:id="292908099">
                                          <w:marLeft w:val="0"/>
                                          <w:marRight w:val="0"/>
                                          <w:marTop w:val="0"/>
                                          <w:marBottom w:val="0"/>
                                          <w:divBdr>
                                            <w:top w:val="none" w:sz="0" w:space="0" w:color="auto"/>
                                            <w:left w:val="none" w:sz="0" w:space="0" w:color="auto"/>
                                            <w:bottom w:val="none" w:sz="0" w:space="0" w:color="auto"/>
                                            <w:right w:val="none" w:sz="0" w:space="0" w:color="auto"/>
                                          </w:divBdr>
                                          <w:divsChild>
                                            <w:div w:id="1422946377">
                                              <w:marLeft w:val="0"/>
                                              <w:marRight w:val="0"/>
                                              <w:marTop w:val="0"/>
                                              <w:marBottom w:val="0"/>
                                              <w:divBdr>
                                                <w:top w:val="none" w:sz="0" w:space="0" w:color="auto"/>
                                                <w:left w:val="none" w:sz="0" w:space="0" w:color="auto"/>
                                                <w:bottom w:val="none" w:sz="0" w:space="0" w:color="auto"/>
                                                <w:right w:val="none" w:sz="0" w:space="0" w:color="auto"/>
                                              </w:divBdr>
                                            </w:div>
                                            <w:div w:id="230502754">
                                              <w:marLeft w:val="0"/>
                                              <w:marRight w:val="0"/>
                                              <w:marTop w:val="0"/>
                                              <w:marBottom w:val="0"/>
                                              <w:divBdr>
                                                <w:top w:val="none" w:sz="0" w:space="0" w:color="auto"/>
                                                <w:left w:val="none" w:sz="0" w:space="0" w:color="auto"/>
                                                <w:bottom w:val="none" w:sz="0" w:space="0" w:color="auto"/>
                                                <w:right w:val="none" w:sz="0" w:space="0" w:color="auto"/>
                                              </w:divBdr>
                                              <w:divsChild>
                                                <w:div w:id="15416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72792">
                                  <w:marLeft w:val="0"/>
                                  <w:marRight w:val="0"/>
                                  <w:marTop w:val="0"/>
                                  <w:marBottom w:val="0"/>
                                  <w:divBdr>
                                    <w:top w:val="none" w:sz="0" w:space="0" w:color="auto"/>
                                    <w:left w:val="none" w:sz="0" w:space="0" w:color="auto"/>
                                    <w:bottom w:val="none" w:sz="0" w:space="0" w:color="auto"/>
                                    <w:right w:val="none" w:sz="0" w:space="0" w:color="auto"/>
                                  </w:divBdr>
                                  <w:divsChild>
                                    <w:div w:id="1077021654">
                                      <w:marLeft w:val="0"/>
                                      <w:marRight w:val="0"/>
                                      <w:marTop w:val="0"/>
                                      <w:marBottom w:val="0"/>
                                      <w:divBdr>
                                        <w:top w:val="none" w:sz="0" w:space="0" w:color="auto"/>
                                        <w:left w:val="none" w:sz="0" w:space="0" w:color="auto"/>
                                        <w:bottom w:val="none" w:sz="0" w:space="0" w:color="auto"/>
                                        <w:right w:val="none" w:sz="0" w:space="0" w:color="auto"/>
                                      </w:divBdr>
                                    </w:div>
                                  </w:divsChild>
                                </w:div>
                                <w:div w:id="1835801698">
                                  <w:marLeft w:val="0"/>
                                  <w:marRight w:val="0"/>
                                  <w:marTop w:val="0"/>
                                  <w:marBottom w:val="0"/>
                                  <w:divBdr>
                                    <w:top w:val="none" w:sz="0" w:space="0" w:color="auto"/>
                                    <w:left w:val="none" w:sz="0" w:space="0" w:color="auto"/>
                                    <w:bottom w:val="none" w:sz="0" w:space="0" w:color="auto"/>
                                    <w:right w:val="none" w:sz="0" w:space="0" w:color="auto"/>
                                  </w:divBdr>
                                  <w:divsChild>
                                    <w:div w:id="1698002498">
                                      <w:marLeft w:val="0"/>
                                      <w:marRight w:val="0"/>
                                      <w:marTop w:val="0"/>
                                      <w:marBottom w:val="0"/>
                                      <w:divBdr>
                                        <w:top w:val="none" w:sz="0" w:space="0" w:color="auto"/>
                                        <w:left w:val="none" w:sz="0" w:space="0" w:color="auto"/>
                                        <w:bottom w:val="none" w:sz="0" w:space="0" w:color="auto"/>
                                        <w:right w:val="none" w:sz="0" w:space="0" w:color="auto"/>
                                      </w:divBdr>
                                      <w:divsChild>
                                        <w:div w:id="1683121595">
                                          <w:marLeft w:val="0"/>
                                          <w:marRight w:val="0"/>
                                          <w:marTop w:val="0"/>
                                          <w:marBottom w:val="0"/>
                                          <w:divBdr>
                                            <w:top w:val="none" w:sz="0" w:space="0" w:color="auto"/>
                                            <w:left w:val="none" w:sz="0" w:space="0" w:color="auto"/>
                                            <w:bottom w:val="none" w:sz="0" w:space="0" w:color="auto"/>
                                            <w:right w:val="none" w:sz="0" w:space="0" w:color="auto"/>
                                          </w:divBdr>
                                          <w:divsChild>
                                            <w:div w:id="605116268">
                                              <w:marLeft w:val="0"/>
                                              <w:marRight w:val="0"/>
                                              <w:marTop w:val="0"/>
                                              <w:marBottom w:val="0"/>
                                              <w:divBdr>
                                                <w:top w:val="none" w:sz="0" w:space="0" w:color="auto"/>
                                                <w:left w:val="none" w:sz="0" w:space="0" w:color="auto"/>
                                                <w:bottom w:val="none" w:sz="0" w:space="0" w:color="auto"/>
                                                <w:right w:val="none" w:sz="0" w:space="0" w:color="auto"/>
                                              </w:divBdr>
                                            </w:div>
                                            <w:div w:id="872233757">
                                              <w:marLeft w:val="0"/>
                                              <w:marRight w:val="0"/>
                                              <w:marTop w:val="0"/>
                                              <w:marBottom w:val="0"/>
                                              <w:divBdr>
                                                <w:top w:val="none" w:sz="0" w:space="0" w:color="auto"/>
                                                <w:left w:val="none" w:sz="0" w:space="0" w:color="auto"/>
                                                <w:bottom w:val="none" w:sz="0" w:space="0" w:color="auto"/>
                                                <w:right w:val="none" w:sz="0" w:space="0" w:color="auto"/>
                                              </w:divBdr>
                                              <w:divsChild>
                                                <w:div w:id="19404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14813">
                                  <w:marLeft w:val="0"/>
                                  <w:marRight w:val="0"/>
                                  <w:marTop w:val="0"/>
                                  <w:marBottom w:val="0"/>
                                  <w:divBdr>
                                    <w:top w:val="none" w:sz="0" w:space="0" w:color="auto"/>
                                    <w:left w:val="none" w:sz="0" w:space="0" w:color="auto"/>
                                    <w:bottom w:val="none" w:sz="0" w:space="0" w:color="auto"/>
                                    <w:right w:val="none" w:sz="0" w:space="0" w:color="auto"/>
                                  </w:divBdr>
                                  <w:divsChild>
                                    <w:div w:id="1748109999">
                                      <w:marLeft w:val="0"/>
                                      <w:marRight w:val="0"/>
                                      <w:marTop w:val="0"/>
                                      <w:marBottom w:val="0"/>
                                      <w:divBdr>
                                        <w:top w:val="none" w:sz="0" w:space="0" w:color="auto"/>
                                        <w:left w:val="none" w:sz="0" w:space="0" w:color="auto"/>
                                        <w:bottom w:val="none" w:sz="0" w:space="0" w:color="auto"/>
                                        <w:right w:val="none" w:sz="0" w:space="0" w:color="auto"/>
                                      </w:divBdr>
                                    </w:div>
                                  </w:divsChild>
                                </w:div>
                                <w:div w:id="1750225385">
                                  <w:marLeft w:val="0"/>
                                  <w:marRight w:val="0"/>
                                  <w:marTop w:val="0"/>
                                  <w:marBottom w:val="0"/>
                                  <w:divBdr>
                                    <w:top w:val="none" w:sz="0" w:space="0" w:color="auto"/>
                                    <w:left w:val="none" w:sz="0" w:space="0" w:color="auto"/>
                                    <w:bottom w:val="none" w:sz="0" w:space="0" w:color="auto"/>
                                    <w:right w:val="none" w:sz="0" w:space="0" w:color="auto"/>
                                  </w:divBdr>
                                  <w:divsChild>
                                    <w:div w:id="1732923754">
                                      <w:marLeft w:val="0"/>
                                      <w:marRight w:val="0"/>
                                      <w:marTop w:val="0"/>
                                      <w:marBottom w:val="0"/>
                                      <w:divBdr>
                                        <w:top w:val="none" w:sz="0" w:space="0" w:color="auto"/>
                                        <w:left w:val="none" w:sz="0" w:space="0" w:color="auto"/>
                                        <w:bottom w:val="none" w:sz="0" w:space="0" w:color="auto"/>
                                        <w:right w:val="none" w:sz="0" w:space="0" w:color="auto"/>
                                      </w:divBdr>
                                      <w:divsChild>
                                        <w:div w:id="1678457235">
                                          <w:marLeft w:val="0"/>
                                          <w:marRight w:val="0"/>
                                          <w:marTop w:val="0"/>
                                          <w:marBottom w:val="0"/>
                                          <w:divBdr>
                                            <w:top w:val="none" w:sz="0" w:space="0" w:color="auto"/>
                                            <w:left w:val="none" w:sz="0" w:space="0" w:color="auto"/>
                                            <w:bottom w:val="none" w:sz="0" w:space="0" w:color="auto"/>
                                            <w:right w:val="none" w:sz="0" w:space="0" w:color="auto"/>
                                          </w:divBdr>
                                          <w:divsChild>
                                            <w:div w:id="357776029">
                                              <w:marLeft w:val="0"/>
                                              <w:marRight w:val="0"/>
                                              <w:marTop w:val="0"/>
                                              <w:marBottom w:val="0"/>
                                              <w:divBdr>
                                                <w:top w:val="none" w:sz="0" w:space="0" w:color="auto"/>
                                                <w:left w:val="none" w:sz="0" w:space="0" w:color="auto"/>
                                                <w:bottom w:val="none" w:sz="0" w:space="0" w:color="auto"/>
                                                <w:right w:val="none" w:sz="0" w:space="0" w:color="auto"/>
                                              </w:divBdr>
                                            </w:div>
                                            <w:div w:id="1519730652">
                                              <w:marLeft w:val="0"/>
                                              <w:marRight w:val="0"/>
                                              <w:marTop w:val="0"/>
                                              <w:marBottom w:val="0"/>
                                              <w:divBdr>
                                                <w:top w:val="none" w:sz="0" w:space="0" w:color="auto"/>
                                                <w:left w:val="none" w:sz="0" w:space="0" w:color="auto"/>
                                                <w:bottom w:val="none" w:sz="0" w:space="0" w:color="auto"/>
                                                <w:right w:val="none" w:sz="0" w:space="0" w:color="auto"/>
                                              </w:divBdr>
                                              <w:divsChild>
                                                <w:div w:id="7525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706293">
                                  <w:marLeft w:val="0"/>
                                  <w:marRight w:val="0"/>
                                  <w:marTop w:val="0"/>
                                  <w:marBottom w:val="0"/>
                                  <w:divBdr>
                                    <w:top w:val="none" w:sz="0" w:space="0" w:color="auto"/>
                                    <w:left w:val="none" w:sz="0" w:space="0" w:color="auto"/>
                                    <w:bottom w:val="none" w:sz="0" w:space="0" w:color="auto"/>
                                    <w:right w:val="none" w:sz="0" w:space="0" w:color="auto"/>
                                  </w:divBdr>
                                  <w:divsChild>
                                    <w:div w:id="1246569086">
                                      <w:marLeft w:val="0"/>
                                      <w:marRight w:val="0"/>
                                      <w:marTop w:val="0"/>
                                      <w:marBottom w:val="0"/>
                                      <w:divBdr>
                                        <w:top w:val="none" w:sz="0" w:space="0" w:color="auto"/>
                                        <w:left w:val="none" w:sz="0" w:space="0" w:color="auto"/>
                                        <w:bottom w:val="none" w:sz="0" w:space="0" w:color="auto"/>
                                        <w:right w:val="none" w:sz="0" w:space="0" w:color="auto"/>
                                      </w:divBdr>
                                    </w:div>
                                  </w:divsChild>
                                </w:div>
                                <w:div w:id="1175808409">
                                  <w:marLeft w:val="0"/>
                                  <w:marRight w:val="0"/>
                                  <w:marTop w:val="0"/>
                                  <w:marBottom w:val="0"/>
                                  <w:divBdr>
                                    <w:top w:val="none" w:sz="0" w:space="0" w:color="auto"/>
                                    <w:left w:val="none" w:sz="0" w:space="0" w:color="auto"/>
                                    <w:bottom w:val="none" w:sz="0" w:space="0" w:color="auto"/>
                                    <w:right w:val="none" w:sz="0" w:space="0" w:color="auto"/>
                                  </w:divBdr>
                                  <w:divsChild>
                                    <w:div w:id="685595119">
                                      <w:marLeft w:val="0"/>
                                      <w:marRight w:val="0"/>
                                      <w:marTop w:val="0"/>
                                      <w:marBottom w:val="0"/>
                                      <w:divBdr>
                                        <w:top w:val="none" w:sz="0" w:space="0" w:color="auto"/>
                                        <w:left w:val="none" w:sz="0" w:space="0" w:color="auto"/>
                                        <w:bottom w:val="none" w:sz="0" w:space="0" w:color="auto"/>
                                        <w:right w:val="none" w:sz="0" w:space="0" w:color="auto"/>
                                      </w:divBdr>
                                      <w:divsChild>
                                        <w:div w:id="746070436">
                                          <w:marLeft w:val="0"/>
                                          <w:marRight w:val="0"/>
                                          <w:marTop w:val="0"/>
                                          <w:marBottom w:val="0"/>
                                          <w:divBdr>
                                            <w:top w:val="none" w:sz="0" w:space="0" w:color="auto"/>
                                            <w:left w:val="none" w:sz="0" w:space="0" w:color="auto"/>
                                            <w:bottom w:val="none" w:sz="0" w:space="0" w:color="auto"/>
                                            <w:right w:val="none" w:sz="0" w:space="0" w:color="auto"/>
                                          </w:divBdr>
                                          <w:divsChild>
                                            <w:div w:id="1924683624">
                                              <w:marLeft w:val="0"/>
                                              <w:marRight w:val="0"/>
                                              <w:marTop w:val="0"/>
                                              <w:marBottom w:val="0"/>
                                              <w:divBdr>
                                                <w:top w:val="none" w:sz="0" w:space="0" w:color="auto"/>
                                                <w:left w:val="none" w:sz="0" w:space="0" w:color="auto"/>
                                                <w:bottom w:val="none" w:sz="0" w:space="0" w:color="auto"/>
                                                <w:right w:val="none" w:sz="0" w:space="0" w:color="auto"/>
                                              </w:divBdr>
                                            </w:div>
                                            <w:div w:id="1067337420">
                                              <w:marLeft w:val="0"/>
                                              <w:marRight w:val="0"/>
                                              <w:marTop w:val="0"/>
                                              <w:marBottom w:val="0"/>
                                              <w:divBdr>
                                                <w:top w:val="none" w:sz="0" w:space="0" w:color="auto"/>
                                                <w:left w:val="none" w:sz="0" w:space="0" w:color="auto"/>
                                                <w:bottom w:val="none" w:sz="0" w:space="0" w:color="auto"/>
                                                <w:right w:val="none" w:sz="0" w:space="0" w:color="auto"/>
                                              </w:divBdr>
                                              <w:divsChild>
                                                <w:div w:id="11677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39876">
                                  <w:marLeft w:val="0"/>
                                  <w:marRight w:val="0"/>
                                  <w:marTop w:val="0"/>
                                  <w:marBottom w:val="0"/>
                                  <w:divBdr>
                                    <w:top w:val="none" w:sz="0" w:space="0" w:color="auto"/>
                                    <w:left w:val="none" w:sz="0" w:space="0" w:color="auto"/>
                                    <w:bottom w:val="none" w:sz="0" w:space="0" w:color="auto"/>
                                    <w:right w:val="none" w:sz="0" w:space="0" w:color="auto"/>
                                  </w:divBdr>
                                  <w:divsChild>
                                    <w:div w:id="1292051607">
                                      <w:marLeft w:val="0"/>
                                      <w:marRight w:val="0"/>
                                      <w:marTop w:val="0"/>
                                      <w:marBottom w:val="0"/>
                                      <w:divBdr>
                                        <w:top w:val="none" w:sz="0" w:space="0" w:color="auto"/>
                                        <w:left w:val="none" w:sz="0" w:space="0" w:color="auto"/>
                                        <w:bottom w:val="none" w:sz="0" w:space="0" w:color="auto"/>
                                        <w:right w:val="none" w:sz="0" w:space="0" w:color="auto"/>
                                      </w:divBdr>
                                    </w:div>
                                  </w:divsChild>
                                </w:div>
                                <w:div w:id="2001082174">
                                  <w:marLeft w:val="0"/>
                                  <w:marRight w:val="0"/>
                                  <w:marTop w:val="0"/>
                                  <w:marBottom w:val="0"/>
                                  <w:divBdr>
                                    <w:top w:val="none" w:sz="0" w:space="0" w:color="auto"/>
                                    <w:left w:val="none" w:sz="0" w:space="0" w:color="auto"/>
                                    <w:bottom w:val="none" w:sz="0" w:space="0" w:color="auto"/>
                                    <w:right w:val="none" w:sz="0" w:space="0" w:color="auto"/>
                                  </w:divBdr>
                                  <w:divsChild>
                                    <w:div w:id="76219145">
                                      <w:marLeft w:val="0"/>
                                      <w:marRight w:val="0"/>
                                      <w:marTop w:val="0"/>
                                      <w:marBottom w:val="0"/>
                                      <w:divBdr>
                                        <w:top w:val="none" w:sz="0" w:space="0" w:color="auto"/>
                                        <w:left w:val="none" w:sz="0" w:space="0" w:color="auto"/>
                                        <w:bottom w:val="none" w:sz="0" w:space="0" w:color="auto"/>
                                        <w:right w:val="none" w:sz="0" w:space="0" w:color="auto"/>
                                      </w:divBdr>
                                      <w:divsChild>
                                        <w:div w:id="2091153273">
                                          <w:marLeft w:val="0"/>
                                          <w:marRight w:val="0"/>
                                          <w:marTop w:val="0"/>
                                          <w:marBottom w:val="0"/>
                                          <w:divBdr>
                                            <w:top w:val="none" w:sz="0" w:space="0" w:color="auto"/>
                                            <w:left w:val="none" w:sz="0" w:space="0" w:color="auto"/>
                                            <w:bottom w:val="none" w:sz="0" w:space="0" w:color="auto"/>
                                            <w:right w:val="none" w:sz="0" w:space="0" w:color="auto"/>
                                          </w:divBdr>
                                          <w:divsChild>
                                            <w:div w:id="185600197">
                                              <w:marLeft w:val="0"/>
                                              <w:marRight w:val="0"/>
                                              <w:marTop w:val="0"/>
                                              <w:marBottom w:val="0"/>
                                              <w:divBdr>
                                                <w:top w:val="none" w:sz="0" w:space="0" w:color="auto"/>
                                                <w:left w:val="none" w:sz="0" w:space="0" w:color="auto"/>
                                                <w:bottom w:val="none" w:sz="0" w:space="0" w:color="auto"/>
                                                <w:right w:val="none" w:sz="0" w:space="0" w:color="auto"/>
                                              </w:divBdr>
                                            </w:div>
                                            <w:div w:id="1371606821">
                                              <w:marLeft w:val="0"/>
                                              <w:marRight w:val="0"/>
                                              <w:marTop w:val="0"/>
                                              <w:marBottom w:val="0"/>
                                              <w:divBdr>
                                                <w:top w:val="none" w:sz="0" w:space="0" w:color="auto"/>
                                                <w:left w:val="none" w:sz="0" w:space="0" w:color="auto"/>
                                                <w:bottom w:val="none" w:sz="0" w:space="0" w:color="auto"/>
                                                <w:right w:val="none" w:sz="0" w:space="0" w:color="auto"/>
                                              </w:divBdr>
                                              <w:divsChild>
                                                <w:div w:id="19131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046402">
      <w:bodyDiv w:val="1"/>
      <w:marLeft w:val="0"/>
      <w:marRight w:val="0"/>
      <w:marTop w:val="0"/>
      <w:marBottom w:val="0"/>
      <w:divBdr>
        <w:top w:val="none" w:sz="0" w:space="0" w:color="auto"/>
        <w:left w:val="none" w:sz="0" w:space="0" w:color="auto"/>
        <w:bottom w:val="none" w:sz="0" w:space="0" w:color="auto"/>
        <w:right w:val="none" w:sz="0" w:space="0" w:color="auto"/>
      </w:divBdr>
      <w:divsChild>
        <w:div w:id="1270285113">
          <w:marLeft w:val="0"/>
          <w:marRight w:val="0"/>
          <w:marTop w:val="0"/>
          <w:marBottom w:val="0"/>
          <w:divBdr>
            <w:top w:val="none" w:sz="0" w:space="0" w:color="auto"/>
            <w:left w:val="none" w:sz="0" w:space="0" w:color="auto"/>
            <w:bottom w:val="none" w:sz="0" w:space="0" w:color="auto"/>
            <w:right w:val="none" w:sz="0" w:space="0" w:color="auto"/>
          </w:divBdr>
          <w:divsChild>
            <w:div w:id="13136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7570">
      <w:bodyDiv w:val="1"/>
      <w:marLeft w:val="0"/>
      <w:marRight w:val="0"/>
      <w:marTop w:val="0"/>
      <w:marBottom w:val="0"/>
      <w:divBdr>
        <w:top w:val="none" w:sz="0" w:space="0" w:color="auto"/>
        <w:left w:val="none" w:sz="0" w:space="0" w:color="auto"/>
        <w:bottom w:val="none" w:sz="0" w:space="0" w:color="auto"/>
        <w:right w:val="none" w:sz="0" w:space="0" w:color="auto"/>
      </w:divBdr>
      <w:divsChild>
        <w:div w:id="403332487">
          <w:marLeft w:val="0"/>
          <w:marRight w:val="0"/>
          <w:marTop w:val="0"/>
          <w:marBottom w:val="0"/>
          <w:divBdr>
            <w:top w:val="single" w:sz="24" w:space="0" w:color="auto"/>
            <w:left w:val="single" w:sz="24" w:space="0" w:color="auto"/>
            <w:bottom w:val="single" w:sz="24" w:space="0" w:color="auto"/>
            <w:right w:val="single" w:sz="24" w:space="0" w:color="auto"/>
          </w:divBdr>
          <w:divsChild>
            <w:div w:id="1332222071">
              <w:marLeft w:val="0"/>
              <w:marRight w:val="0"/>
              <w:marTop w:val="0"/>
              <w:marBottom w:val="0"/>
              <w:divBdr>
                <w:top w:val="none" w:sz="0" w:space="0" w:color="auto"/>
                <w:left w:val="none" w:sz="0" w:space="0" w:color="auto"/>
                <w:bottom w:val="none" w:sz="0" w:space="0" w:color="auto"/>
                <w:right w:val="none" w:sz="0" w:space="0" w:color="auto"/>
              </w:divBdr>
              <w:divsChild>
                <w:div w:id="765688582">
                  <w:marLeft w:val="0"/>
                  <w:marRight w:val="0"/>
                  <w:marTop w:val="0"/>
                  <w:marBottom w:val="0"/>
                  <w:divBdr>
                    <w:top w:val="none" w:sz="0" w:space="0" w:color="auto"/>
                    <w:left w:val="none" w:sz="0" w:space="0" w:color="auto"/>
                    <w:bottom w:val="none" w:sz="0" w:space="0" w:color="auto"/>
                    <w:right w:val="none" w:sz="0" w:space="0" w:color="auto"/>
                  </w:divBdr>
                  <w:divsChild>
                    <w:div w:id="788159215">
                      <w:marLeft w:val="0"/>
                      <w:marRight w:val="0"/>
                      <w:marTop w:val="0"/>
                      <w:marBottom w:val="0"/>
                      <w:divBdr>
                        <w:top w:val="none" w:sz="0" w:space="0" w:color="auto"/>
                        <w:left w:val="none" w:sz="0" w:space="0" w:color="auto"/>
                        <w:bottom w:val="none" w:sz="0" w:space="0" w:color="auto"/>
                        <w:right w:val="none" w:sz="0" w:space="0" w:color="auto"/>
                      </w:divBdr>
                      <w:divsChild>
                        <w:div w:id="1979724504">
                          <w:marLeft w:val="0"/>
                          <w:marRight w:val="0"/>
                          <w:marTop w:val="0"/>
                          <w:marBottom w:val="0"/>
                          <w:divBdr>
                            <w:top w:val="none" w:sz="0" w:space="0" w:color="auto"/>
                            <w:left w:val="none" w:sz="0" w:space="0" w:color="auto"/>
                            <w:bottom w:val="none" w:sz="0" w:space="0" w:color="auto"/>
                            <w:right w:val="none" w:sz="0" w:space="0" w:color="auto"/>
                          </w:divBdr>
                          <w:divsChild>
                            <w:div w:id="1046297670">
                              <w:marLeft w:val="0"/>
                              <w:marRight w:val="0"/>
                              <w:marTop w:val="0"/>
                              <w:marBottom w:val="0"/>
                              <w:divBdr>
                                <w:top w:val="none" w:sz="0" w:space="0" w:color="auto"/>
                                <w:left w:val="none" w:sz="0" w:space="0" w:color="auto"/>
                                <w:bottom w:val="none" w:sz="0" w:space="0" w:color="auto"/>
                                <w:right w:val="none" w:sz="0" w:space="0" w:color="auto"/>
                              </w:divBdr>
                              <w:divsChild>
                                <w:div w:id="795173385">
                                  <w:marLeft w:val="0"/>
                                  <w:marRight w:val="0"/>
                                  <w:marTop w:val="0"/>
                                  <w:marBottom w:val="0"/>
                                  <w:divBdr>
                                    <w:top w:val="none" w:sz="0" w:space="0" w:color="auto"/>
                                    <w:left w:val="none" w:sz="0" w:space="0" w:color="auto"/>
                                    <w:bottom w:val="none" w:sz="0" w:space="0" w:color="auto"/>
                                    <w:right w:val="none" w:sz="0" w:space="0" w:color="auto"/>
                                  </w:divBdr>
                                  <w:divsChild>
                                    <w:div w:id="665478115">
                                      <w:marLeft w:val="0"/>
                                      <w:marRight w:val="0"/>
                                      <w:marTop w:val="0"/>
                                      <w:marBottom w:val="0"/>
                                      <w:divBdr>
                                        <w:top w:val="none" w:sz="0" w:space="0" w:color="auto"/>
                                        <w:left w:val="none" w:sz="0" w:space="0" w:color="auto"/>
                                        <w:bottom w:val="none" w:sz="0" w:space="0" w:color="auto"/>
                                        <w:right w:val="none" w:sz="0" w:space="0" w:color="auto"/>
                                      </w:divBdr>
                                      <w:divsChild>
                                        <w:div w:id="73749147">
                                          <w:marLeft w:val="0"/>
                                          <w:marRight w:val="0"/>
                                          <w:marTop w:val="0"/>
                                          <w:marBottom w:val="0"/>
                                          <w:divBdr>
                                            <w:top w:val="none" w:sz="0" w:space="0" w:color="auto"/>
                                            <w:left w:val="none" w:sz="0" w:space="0" w:color="auto"/>
                                            <w:bottom w:val="none" w:sz="0" w:space="0" w:color="auto"/>
                                            <w:right w:val="none" w:sz="0" w:space="0" w:color="auto"/>
                                          </w:divBdr>
                                          <w:divsChild>
                                            <w:div w:id="757562257">
                                              <w:marLeft w:val="0"/>
                                              <w:marRight w:val="0"/>
                                              <w:marTop w:val="0"/>
                                              <w:marBottom w:val="0"/>
                                              <w:divBdr>
                                                <w:top w:val="none" w:sz="0" w:space="0" w:color="auto"/>
                                                <w:left w:val="none" w:sz="0" w:space="0" w:color="auto"/>
                                                <w:bottom w:val="none" w:sz="0" w:space="0" w:color="auto"/>
                                                <w:right w:val="none" w:sz="0" w:space="0" w:color="auto"/>
                                              </w:divBdr>
                                            </w:div>
                                            <w:div w:id="831028756">
                                              <w:marLeft w:val="0"/>
                                              <w:marRight w:val="0"/>
                                              <w:marTop w:val="0"/>
                                              <w:marBottom w:val="0"/>
                                              <w:divBdr>
                                                <w:top w:val="none" w:sz="0" w:space="0" w:color="auto"/>
                                                <w:left w:val="none" w:sz="0" w:space="0" w:color="auto"/>
                                                <w:bottom w:val="none" w:sz="0" w:space="0" w:color="auto"/>
                                                <w:right w:val="none" w:sz="0" w:space="0" w:color="auto"/>
                                              </w:divBdr>
                                              <w:divsChild>
                                                <w:div w:id="4249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237247">
                                  <w:marLeft w:val="0"/>
                                  <w:marRight w:val="0"/>
                                  <w:marTop w:val="0"/>
                                  <w:marBottom w:val="0"/>
                                  <w:divBdr>
                                    <w:top w:val="none" w:sz="0" w:space="0" w:color="auto"/>
                                    <w:left w:val="none" w:sz="0" w:space="0" w:color="auto"/>
                                    <w:bottom w:val="none" w:sz="0" w:space="0" w:color="auto"/>
                                    <w:right w:val="none" w:sz="0" w:space="0" w:color="auto"/>
                                  </w:divBdr>
                                  <w:divsChild>
                                    <w:div w:id="1042485868">
                                      <w:marLeft w:val="0"/>
                                      <w:marRight w:val="0"/>
                                      <w:marTop w:val="0"/>
                                      <w:marBottom w:val="0"/>
                                      <w:divBdr>
                                        <w:top w:val="none" w:sz="0" w:space="0" w:color="auto"/>
                                        <w:left w:val="none" w:sz="0" w:space="0" w:color="auto"/>
                                        <w:bottom w:val="none" w:sz="0" w:space="0" w:color="auto"/>
                                        <w:right w:val="none" w:sz="0" w:space="0" w:color="auto"/>
                                      </w:divBdr>
                                    </w:div>
                                  </w:divsChild>
                                </w:div>
                                <w:div w:id="634412283">
                                  <w:marLeft w:val="0"/>
                                  <w:marRight w:val="0"/>
                                  <w:marTop w:val="0"/>
                                  <w:marBottom w:val="0"/>
                                  <w:divBdr>
                                    <w:top w:val="none" w:sz="0" w:space="0" w:color="auto"/>
                                    <w:left w:val="none" w:sz="0" w:space="0" w:color="auto"/>
                                    <w:bottom w:val="none" w:sz="0" w:space="0" w:color="auto"/>
                                    <w:right w:val="none" w:sz="0" w:space="0" w:color="auto"/>
                                  </w:divBdr>
                                  <w:divsChild>
                                    <w:div w:id="974217117">
                                      <w:marLeft w:val="0"/>
                                      <w:marRight w:val="0"/>
                                      <w:marTop w:val="0"/>
                                      <w:marBottom w:val="0"/>
                                      <w:divBdr>
                                        <w:top w:val="none" w:sz="0" w:space="0" w:color="auto"/>
                                        <w:left w:val="none" w:sz="0" w:space="0" w:color="auto"/>
                                        <w:bottom w:val="none" w:sz="0" w:space="0" w:color="auto"/>
                                        <w:right w:val="none" w:sz="0" w:space="0" w:color="auto"/>
                                      </w:divBdr>
                                      <w:divsChild>
                                        <w:div w:id="266740319">
                                          <w:marLeft w:val="0"/>
                                          <w:marRight w:val="0"/>
                                          <w:marTop w:val="0"/>
                                          <w:marBottom w:val="0"/>
                                          <w:divBdr>
                                            <w:top w:val="none" w:sz="0" w:space="0" w:color="auto"/>
                                            <w:left w:val="none" w:sz="0" w:space="0" w:color="auto"/>
                                            <w:bottom w:val="none" w:sz="0" w:space="0" w:color="auto"/>
                                            <w:right w:val="none" w:sz="0" w:space="0" w:color="auto"/>
                                          </w:divBdr>
                                          <w:divsChild>
                                            <w:div w:id="2079283466">
                                              <w:marLeft w:val="0"/>
                                              <w:marRight w:val="0"/>
                                              <w:marTop w:val="0"/>
                                              <w:marBottom w:val="0"/>
                                              <w:divBdr>
                                                <w:top w:val="none" w:sz="0" w:space="0" w:color="auto"/>
                                                <w:left w:val="none" w:sz="0" w:space="0" w:color="auto"/>
                                                <w:bottom w:val="none" w:sz="0" w:space="0" w:color="auto"/>
                                                <w:right w:val="none" w:sz="0" w:space="0" w:color="auto"/>
                                              </w:divBdr>
                                            </w:div>
                                            <w:div w:id="652100133">
                                              <w:marLeft w:val="0"/>
                                              <w:marRight w:val="0"/>
                                              <w:marTop w:val="0"/>
                                              <w:marBottom w:val="0"/>
                                              <w:divBdr>
                                                <w:top w:val="none" w:sz="0" w:space="0" w:color="auto"/>
                                                <w:left w:val="none" w:sz="0" w:space="0" w:color="auto"/>
                                                <w:bottom w:val="none" w:sz="0" w:space="0" w:color="auto"/>
                                                <w:right w:val="none" w:sz="0" w:space="0" w:color="auto"/>
                                              </w:divBdr>
                                              <w:divsChild>
                                                <w:div w:id="828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15385">
                                  <w:marLeft w:val="0"/>
                                  <w:marRight w:val="0"/>
                                  <w:marTop w:val="0"/>
                                  <w:marBottom w:val="0"/>
                                  <w:divBdr>
                                    <w:top w:val="none" w:sz="0" w:space="0" w:color="auto"/>
                                    <w:left w:val="none" w:sz="0" w:space="0" w:color="auto"/>
                                    <w:bottom w:val="none" w:sz="0" w:space="0" w:color="auto"/>
                                    <w:right w:val="none" w:sz="0" w:space="0" w:color="auto"/>
                                  </w:divBdr>
                                  <w:divsChild>
                                    <w:div w:id="1820347367">
                                      <w:marLeft w:val="0"/>
                                      <w:marRight w:val="0"/>
                                      <w:marTop w:val="0"/>
                                      <w:marBottom w:val="0"/>
                                      <w:divBdr>
                                        <w:top w:val="none" w:sz="0" w:space="0" w:color="auto"/>
                                        <w:left w:val="none" w:sz="0" w:space="0" w:color="auto"/>
                                        <w:bottom w:val="none" w:sz="0" w:space="0" w:color="auto"/>
                                        <w:right w:val="none" w:sz="0" w:space="0" w:color="auto"/>
                                      </w:divBdr>
                                    </w:div>
                                  </w:divsChild>
                                </w:div>
                                <w:div w:id="1333144678">
                                  <w:marLeft w:val="0"/>
                                  <w:marRight w:val="0"/>
                                  <w:marTop w:val="0"/>
                                  <w:marBottom w:val="0"/>
                                  <w:divBdr>
                                    <w:top w:val="none" w:sz="0" w:space="0" w:color="auto"/>
                                    <w:left w:val="none" w:sz="0" w:space="0" w:color="auto"/>
                                    <w:bottom w:val="none" w:sz="0" w:space="0" w:color="auto"/>
                                    <w:right w:val="none" w:sz="0" w:space="0" w:color="auto"/>
                                  </w:divBdr>
                                  <w:divsChild>
                                    <w:div w:id="2110004541">
                                      <w:marLeft w:val="0"/>
                                      <w:marRight w:val="0"/>
                                      <w:marTop w:val="0"/>
                                      <w:marBottom w:val="0"/>
                                      <w:divBdr>
                                        <w:top w:val="none" w:sz="0" w:space="0" w:color="auto"/>
                                        <w:left w:val="none" w:sz="0" w:space="0" w:color="auto"/>
                                        <w:bottom w:val="none" w:sz="0" w:space="0" w:color="auto"/>
                                        <w:right w:val="none" w:sz="0" w:space="0" w:color="auto"/>
                                      </w:divBdr>
                                      <w:divsChild>
                                        <w:div w:id="2035884618">
                                          <w:marLeft w:val="0"/>
                                          <w:marRight w:val="0"/>
                                          <w:marTop w:val="0"/>
                                          <w:marBottom w:val="0"/>
                                          <w:divBdr>
                                            <w:top w:val="none" w:sz="0" w:space="0" w:color="auto"/>
                                            <w:left w:val="none" w:sz="0" w:space="0" w:color="auto"/>
                                            <w:bottom w:val="none" w:sz="0" w:space="0" w:color="auto"/>
                                            <w:right w:val="none" w:sz="0" w:space="0" w:color="auto"/>
                                          </w:divBdr>
                                          <w:divsChild>
                                            <w:div w:id="2058119383">
                                              <w:marLeft w:val="0"/>
                                              <w:marRight w:val="0"/>
                                              <w:marTop w:val="0"/>
                                              <w:marBottom w:val="0"/>
                                              <w:divBdr>
                                                <w:top w:val="none" w:sz="0" w:space="0" w:color="auto"/>
                                                <w:left w:val="none" w:sz="0" w:space="0" w:color="auto"/>
                                                <w:bottom w:val="none" w:sz="0" w:space="0" w:color="auto"/>
                                                <w:right w:val="none" w:sz="0" w:space="0" w:color="auto"/>
                                              </w:divBdr>
                                            </w:div>
                                            <w:div w:id="2036732328">
                                              <w:marLeft w:val="0"/>
                                              <w:marRight w:val="0"/>
                                              <w:marTop w:val="0"/>
                                              <w:marBottom w:val="0"/>
                                              <w:divBdr>
                                                <w:top w:val="none" w:sz="0" w:space="0" w:color="auto"/>
                                                <w:left w:val="none" w:sz="0" w:space="0" w:color="auto"/>
                                                <w:bottom w:val="none" w:sz="0" w:space="0" w:color="auto"/>
                                                <w:right w:val="none" w:sz="0" w:space="0" w:color="auto"/>
                                              </w:divBdr>
                                              <w:divsChild>
                                                <w:div w:id="3638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43364">
                                  <w:marLeft w:val="0"/>
                                  <w:marRight w:val="0"/>
                                  <w:marTop w:val="0"/>
                                  <w:marBottom w:val="0"/>
                                  <w:divBdr>
                                    <w:top w:val="none" w:sz="0" w:space="0" w:color="auto"/>
                                    <w:left w:val="none" w:sz="0" w:space="0" w:color="auto"/>
                                    <w:bottom w:val="none" w:sz="0" w:space="0" w:color="auto"/>
                                    <w:right w:val="none" w:sz="0" w:space="0" w:color="auto"/>
                                  </w:divBdr>
                                  <w:divsChild>
                                    <w:div w:id="388958747">
                                      <w:marLeft w:val="0"/>
                                      <w:marRight w:val="0"/>
                                      <w:marTop w:val="0"/>
                                      <w:marBottom w:val="0"/>
                                      <w:divBdr>
                                        <w:top w:val="none" w:sz="0" w:space="0" w:color="auto"/>
                                        <w:left w:val="none" w:sz="0" w:space="0" w:color="auto"/>
                                        <w:bottom w:val="none" w:sz="0" w:space="0" w:color="auto"/>
                                        <w:right w:val="none" w:sz="0" w:space="0" w:color="auto"/>
                                      </w:divBdr>
                                    </w:div>
                                  </w:divsChild>
                                </w:div>
                                <w:div w:id="714085293">
                                  <w:marLeft w:val="0"/>
                                  <w:marRight w:val="0"/>
                                  <w:marTop w:val="0"/>
                                  <w:marBottom w:val="0"/>
                                  <w:divBdr>
                                    <w:top w:val="none" w:sz="0" w:space="0" w:color="auto"/>
                                    <w:left w:val="none" w:sz="0" w:space="0" w:color="auto"/>
                                    <w:bottom w:val="none" w:sz="0" w:space="0" w:color="auto"/>
                                    <w:right w:val="none" w:sz="0" w:space="0" w:color="auto"/>
                                  </w:divBdr>
                                  <w:divsChild>
                                    <w:div w:id="1307860159">
                                      <w:marLeft w:val="0"/>
                                      <w:marRight w:val="0"/>
                                      <w:marTop w:val="0"/>
                                      <w:marBottom w:val="0"/>
                                      <w:divBdr>
                                        <w:top w:val="none" w:sz="0" w:space="0" w:color="auto"/>
                                        <w:left w:val="none" w:sz="0" w:space="0" w:color="auto"/>
                                        <w:bottom w:val="none" w:sz="0" w:space="0" w:color="auto"/>
                                        <w:right w:val="none" w:sz="0" w:space="0" w:color="auto"/>
                                      </w:divBdr>
                                      <w:divsChild>
                                        <w:div w:id="919171289">
                                          <w:marLeft w:val="0"/>
                                          <w:marRight w:val="0"/>
                                          <w:marTop w:val="0"/>
                                          <w:marBottom w:val="0"/>
                                          <w:divBdr>
                                            <w:top w:val="none" w:sz="0" w:space="0" w:color="auto"/>
                                            <w:left w:val="none" w:sz="0" w:space="0" w:color="auto"/>
                                            <w:bottom w:val="none" w:sz="0" w:space="0" w:color="auto"/>
                                            <w:right w:val="none" w:sz="0" w:space="0" w:color="auto"/>
                                          </w:divBdr>
                                          <w:divsChild>
                                            <w:div w:id="405147194">
                                              <w:marLeft w:val="0"/>
                                              <w:marRight w:val="0"/>
                                              <w:marTop w:val="0"/>
                                              <w:marBottom w:val="0"/>
                                              <w:divBdr>
                                                <w:top w:val="none" w:sz="0" w:space="0" w:color="auto"/>
                                                <w:left w:val="none" w:sz="0" w:space="0" w:color="auto"/>
                                                <w:bottom w:val="none" w:sz="0" w:space="0" w:color="auto"/>
                                                <w:right w:val="none" w:sz="0" w:space="0" w:color="auto"/>
                                              </w:divBdr>
                                            </w:div>
                                            <w:div w:id="389229796">
                                              <w:marLeft w:val="0"/>
                                              <w:marRight w:val="0"/>
                                              <w:marTop w:val="0"/>
                                              <w:marBottom w:val="0"/>
                                              <w:divBdr>
                                                <w:top w:val="none" w:sz="0" w:space="0" w:color="auto"/>
                                                <w:left w:val="none" w:sz="0" w:space="0" w:color="auto"/>
                                                <w:bottom w:val="none" w:sz="0" w:space="0" w:color="auto"/>
                                                <w:right w:val="none" w:sz="0" w:space="0" w:color="auto"/>
                                              </w:divBdr>
                                              <w:divsChild>
                                                <w:div w:id="11319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14141">
                                  <w:marLeft w:val="0"/>
                                  <w:marRight w:val="0"/>
                                  <w:marTop w:val="0"/>
                                  <w:marBottom w:val="0"/>
                                  <w:divBdr>
                                    <w:top w:val="none" w:sz="0" w:space="0" w:color="auto"/>
                                    <w:left w:val="none" w:sz="0" w:space="0" w:color="auto"/>
                                    <w:bottom w:val="none" w:sz="0" w:space="0" w:color="auto"/>
                                    <w:right w:val="none" w:sz="0" w:space="0" w:color="auto"/>
                                  </w:divBdr>
                                  <w:divsChild>
                                    <w:div w:id="929890999">
                                      <w:marLeft w:val="0"/>
                                      <w:marRight w:val="0"/>
                                      <w:marTop w:val="0"/>
                                      <w:marBottom w:val="0"/>
                                      <w:divBdr>
                                        <w:top w:val="none" w:sz="0" w:space="0" w:color="auto"/>
                                        <w:left w:val="none" w:sz="0" w:space="0" w:color="auto"/>
                                        <w:bottom w:val="none" w:sz="0" w:space="0" w:color="auto"/>
                                        <w:right w:val="none" w:sz="0" w:space="0" w:color="auto"/>
                                      </w:divBdr>
                                    </w:div>
                                  </w:divsChild>
                                </w:div>
                                <w:div w:id="1989431900">
                                  <w:marLeft w:val="0"/>
                                  <w:marRight w:val="0"/>
                                  <w:marTop w:val="0"/>
                                  <w:marBottom w:val="0"/>
                                  <w:divBdr>
                                    <w:top w:val="none" w:sz="0" w:space="0" w:color="auto"/>
                                    <w:left w:val="none" w:sz="0" w:space="0" w:color="auto"/>
                                    <w:bottom w:val="none" w:sz="0" w:space="0" w:color="auto"/>
                                    <w:right w:val="none" w:sz="0" w:space="0" w:color="auto"/>
                                  </w:divBdr>
                                  <w:divsChild>
                                    <w:div w:id="286010331">
                                      <w:marLeft w:val="0"/>
                                      <w:marRight w:val="0"/>
                                      <w:marTop w:val="0"/>
                                      <w:marBottom w:val="0"/>
                                      <w:divBdr>
                                        <w:top w:val="none" w:sz="0" w:space="0" w:color="auto"/>
                                        <w:left w:val="none" w:sz="0" w:space="0" w:color="auto"/>
                                        <w:bottom w:val="none" w:sz="0" w:space="0" w:color="auto"/>
                                        <w:right w:val="none" w:sz="0" w:space="0" w:color="auto"/>
                                      </w:divBdr>
                                      <w:divsChild>
                                        <w:div w:id="899708506">
                                          <w:marLeft w:val="0"/>
                                          <w:marRight w:val="0"/>
                                          <w:marTop w:val="0"/>
                                          <w:marBottom w:val="0"/>
                                          <w:divBdr>
                                            <w:top w:val="none" w:sz="0" w:space="0" w:color="auto"/>
                                            <w:left w:val="none" w:sz="0" w:space="0" w:color="auto"/>
                                            <w:bottom w:val="none" w:sz="0" w:space="0" w:color="auto"/>
                                            <w:right w:val="none" w:sz="0" w:space="0" w:color="auto"/>
                                          </w:divBdr>
                                          <w:divsChild>
                                            <w:div w:id="204176552">
                                              <w:marLeft w:val="0"/>
                                              <w:marRight w:val="0"/>
                                              <w:marTop w:val="0"/>
                                              <w:marBottom w:val="0"/>
                                              <w:divBdr>
                                                <w:top w:val="none" w:sz="0" w:space="0" w:color="auto"/>
                                                <w:left w:val="none" w:sz="0" w:space="0" w:color="auto"/>
                                                <w:bottom w:val="none" w:sz="0" w:space="0" w:color="auto"/>
                                                <w:right w:val="none" w:sz="0" w:space="0" w:color="auto"/>
                                              </w:divBdr>
                                            </w:div>
                                            <w:div w:id="327908976">
                                              <w:marLeft w:val="0"/>
                                              <w:marRight w:val="0"/>
                                              <w:marTop w:val="0"/>
                                              <w:marBottom w:val="0"/>
                                              <w:divBdr>
                                                <w:top w:val="none" w:sz="0" w:space="0" w:color="auto"/>
                                                <w:left w:val="none" w:sz="0" w:space="0" w:color="auto"/>
                                                <w:bottom w:val="none" w:sz="0" w:space="0" w:color="auto"/>
                                                <w:right w:val="none" w:sz="0" w:space="0" w:color="auto"/>
                                              </w:divBdr>
                                              <w:divsChild>
                                                <w:div w:id="18727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1484">
                                  <w:marLeft w:val="0"/>
                                  <w:marRight w:val="0"/>
                                  <w:marTop w:val="0"/>
                                  <w:marBottom w:val="0"/>
                                  <w:divBdr>
                                    <w:top w:val="none" w:sz="0" w:space="0" w:color="auto"/>
                                    <w:left w:val="none" w:sz="0" w:space="0" w:color="auto"/>
                                    <w:bottom w:val="none" w:sz="0" w:space="0" w:color="auto"/>
                                    <w:right w:val="none" w:sz="0" w:space="0" w:color="auto"/>
                                  </w:divBdr>
                                  <w:divsChild>
                                    <w:div w:id="2136174955">
                                      <w:marLeft w:val="0"/>
                                      <w:marRight w:val="0"/>
                                      <w:marTop w:val="0"/>
                                      <w:marBottom w:val="0"/>
                                      <w:divBdr>
                                        <w:top w:val="none" w:sz="0" w:space="0" w:color="auto"/>
                                        <w:left w:val="none" w:sz="0" w:space="0" w:color="auto"/>
                                        <w:bottom w:val="none" w:sz="0" w:space="0" w:color="auto"/>
                                        <w:right w:val="none" w:sz="0" w:space="0" w:color="auto"/>
                                      </w:divBdr>
                                    </w:div>
                                  </w:divsChild>
                                </w:div>
                                <w:div w:id="511841588">
                                  <w:marLeft w:val="0"/>
                                  <w:marRight w:val="0"/>
                                  <w:marTop w:val="0"/>
                                  <w:marBottom w:val="0"/>
                                  <w:divBdr>
                                    <w:top w:val="none" w:sz="0" w:space="0" w:color="auto"/>
                                    <w:left w:val="none" w:sz="0" w:space="0" w:color="auto"/>
                                    <w:bottom w:val="none" w:sz="0" w:space="0" w:color="auto"/>
                                    <w:right w:val="none" w:sz="0" w:space="0" w:color="auto"/>
                                  </w:divBdr>
                                  <w:divsChild>
                                    <w:div w:id="822546931">
                                      <w:marLeft w:val="0"/>
                                      <w:marRight w:val="0"/>
                                      <w:marTop w:val="0"/>
                                      <w:marBottom w:val="0"/>
                                      <w:divBdr>
                                        <w:top w:val="none" w:sz="0" w:space="0" w:color="auto"/>
                                        <w:left w:val="none" w:sz="0" w:space="0" w:color="auto"/>
                                        <w:bottom w:val="none" w:sz="0" w:space="0" w:color="auto"/>
                                        <w:right w:val="none" w:sz="0" w:space="0" w:color="auto"/>
                                      </w:divBdr>
                                      <w:divsChild>
                                        <w:div w:id="1456945347">
                                          <w:marLeft w:val="0"/>
                                          <w:marRight w:val="0"/>
                                          <w:marTop w:val="0"/>
                                          <w:marBottom w:val="0"/>
                                          <w:divBdr>
                                            <w:top w:val="none" w:sz="0" w:space="0" w:color="auto"/>
                                            <w:left w:val="none" w:sz="0" w:space="0" w:color="auto"/>
                                            <w:bottom w:val="none" w:sz="0" w:space="0" w:color="auto"/>
                                            <w:right w:val="none" w:sz="0" w:space="0" w:color="auto"/>
                                          </w:divBdr>
                                          <w:divsChild>
                                            <w:div w:id="1063874364">
                                              <w:marLeft w:val="0"/>
                                              <w:marRight w:val="0"/>
                                              <w:marTop w:val="0"/>
                                              <w:marBottom w:val="0"/>
                                              <w:divBdr>
                                                <w:top w:val="none" w:sz="0" w:space="0" w:color="auto"/>
                                                <w:left w:val="none" w:sz="0" w:space="0" w:color="auto"/>
                                                <w:bottom w:val="none" w:sz="0" w:space="0" w:color="auto"/>
                                                <w:right w:val="none" w:sz="0" w:space="0" w:color="auto"/>
                                              </w:divBdr>
                                            </w:div>
                                            <w:div w:id="1492284723">
                                              <w:marLeft w:val="0"/>
                                              <w:marRight w:val="0"/>
                                              <w:marTop w:val="0"/>
                                              <w:marBottom w:val="0"/>
                                              <w:divBdr>
                                                <w:top w:val="none" w:sz="0" w:space="0" w:color="auto"/>
                                                <w:left w:val="none" w:sz="0" w:space="0" w:color="auto"/>
                                                <w:bottom w:val="none" w:sz="0" w:space="0" w:color="auto"/>
                                                <w:right w:val="none" w:sz="0" w:space="0" w:color="auto"/>
                                              </w:divBdr>
                                              <w:divsChild>
                                                <w:div w:id="18596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82345">
                                  <w:marLeft w:val="0"/>
                                  <w:marRight w:val="0"/>
                                  <w:marTop w:val="0"/>
                                  <w:marBottom w:val="0"/>
                                  <w:divBdr>
                                    <w:top w:val="none" w:sz="0" w:space="0" w:color="auto"/>
                                    <w:left w:val="none" w:sz="0" w:space="0" w:color="auto"/>
                                    <w:bottom w:val="none" w:sz="0" w:space="0" w:color="auto"/>
                                    <w:right w:val="none" w:sz="0" w:space="0" w:color="auto"/>
                                  </w:divBdr>
                                  <w:divsChild>
                                    <w:div w:id="593244660">
                                      <w:marLeft w:val="0"/>
                                      <w:marRight w:val="0"/>
                                      <w:marTop w:val="0"/>
                                      <w:marBottom w:val="0"/>
                                      <w:divBdr>
                                        <w:top w:val="none" w:sz="0" w:space="0" w:color="auto"/>
                                        <w:left w:val="none" w:sz="0" w:space="0" w:color="auto"/>
                                        <w:bottom w:val="none" w:sz="0" w:space="0" w:color="auto"/>
                                        <w:right w:val="none" w:sz="0" w:space="0" w:color="auto"/>
                                      </w:divBdr>
                                    </w:div>
                                  </w:divsChild>
                                </w:div>
                                <w:div w:id="1455752601">
                                  <w:marLeft w:val="0"/>
                                  <w:marRight w:val="0"/>
                                  <w:marTop w:val="0"/>
                                  <w:marBottom w:val="0"/>
                                  <w:divBdr>
                                    <w:top w:val="none" w:sz="0" w:space="0" w:color="auto"/>
                                    <w:left w:val="none" w:sz="0" w:space="0" w:color="auto"/>
                                    <w:bottom w:val="none" w:sz="0" w:space="0" w:color="auto"/>
                                    <w:right w:val="none" w:sz="0" w:space="0" w:color="auto"/>
                                  </w:divBdr>
                                  <w:divsChild>
                                    <w:div w:id="1611233044">
                                      <w:marLeft w:val="0"/>
                                      <w:marRight w:val="0"/>
                                      <w:marTop w:val="0"/>
                                      <w:marBottom w:val="0"/>
                                      <w:divBdr>
                                        <w:top w:val="none" w:sz="0" w:space="0" w:color="auto"/>
                                        <w:left w:val="none" w:sz="0" w:space="0" w:color="auto"/>
                                        <w:bottom w:val="none" w:sz="0" w:space="0" w:color="auto"/>
                                        <w:right w:val="none" w:sz="0" w:space="0" w:color="auto"/>
                                      </w:divBdr>
                                      <w:divsChild>
                                        <w:div w:id="49428680">
                                          <w:marLeft w:val="0"/>
                                          <w:marRight w:val="0"/>
                                          <w:marTop w:val="0"/>
                                          <w:marBottom w:val="0"/>
                                          <w:divBdr>
                                            <w:top w:val="none" w:sz="0" w:space="0" w:color="auto"/>
                                            <w:left w:val="none" w:sz="0" w:space="0" w:color="auto"/>
                                            <w:bottom w:val="none" w:sz="0" w:space="0" w:color="auto"/>
                                            <w:right w:val="none" w:sz="0" w:space="0" w:color="auto"/>
                                          </w:divBdr>
                                          <w:divsChild>
                                            <w:div w:id="288584899">
                                              <w:marLeft w:val="0"/>
                                              <w:marRight w:val="0"/>
                                              <w:marTop w:val="0"/>
                                              <w:marBottom w:val="0"/>
                                              <w:divBdr>
                                                <w:top w:val="none" w:sz="0" w:space="0" w:color="auto"/>
                                                <w:left w:val="none" w:sz="0" w:space="0" w:color="auto"/>
                                                <w:bottom w:val="none" w:sz="0" w:space="0" w:color="auto"/>
                                                <w:right w:val="none" w:sz="0" w:space="0" w:color="auto"/>
                                              </w:divBdr>
                                            </w:div>
                                            <w:div w:id="1725985853">
                                              <w:marLeft w:val="0"/>
                                              <w:marRight w:val="0"/>
                                              <w:marTop w:val="0"/>
                                              <w:marBottom w:val="0"/>
                                              <w:divBdr>
                                                <w:top w:val="none" w:sz="0" w:space="0" w:color="auto"/>
                                                <w:left w:val="none" w:sz="0" w:space="0" w:color="auto"/>
                                                <w:bottom w:val="none" w:sz="0" w:space="0" w:color="auto"/>
                                                <w:right w:val="none" w:sz="0" w:space="0" w:color="auto"/>
                                              </w:divBdr>
                                              <w:divsChild>
                                                <w:div w:id="212357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072842">
      <w:bodyDiv w:val="1"/>
      <w:marLeft w:val="0"/>
      <w:marRight w:val="0"/>
      <w:marTop w:val="0"/>
      <w:marBottom w:val="0"/>
      <w:divBdr>
        <w:top w:val="none" w:sz="0" w:space="0" w:color="auto"/>
        <w:left w:val="none" w:sz="0" w:space="0" w:color="auto"/>
        <w:bottom w:val="none" w:sz="0" w:space="0" w:color="auto"/>
        <w:right w:val="none" w:sz="0" w:space="0" w:color="auto"/>
      </w:divBdr>
      <w:divsChild>
        <w:div w:id="231504926">
          <w:marLeft w:val="0"/>
          <w:marRight w:val="0"/>
          <w:marTop w:val="0"/>
          <w:marBottom w:val="0"/>
          <w:divBdr>
            <w:top w:val="none" w:sz="0" w:space="0" w:color="auto"/>
            <w:left w:val="none" w:sz="0" w:space="0" w:color="auto"/>
            <w:bottom w:val="none" w:sz="0" w:space="0" w:color="auto"/>
            <w:right w:val="none" w:sz="0" w:space="0" w:color="auto"/>
          </w:divBdr>
          <w:divsChild>
            <w:div w:id="2122989473">
              <w:marLeft w:val="0"/>
              <w:marRight w:val="0"/>
              <w:marTop w:val="0"/>
              <w:marBottom w:val="0"/>
              <w:divBdr>
                <w:top w:val="none" w:sz="0" w:space="0" w:color="auto"/>
                <w:left w:val="none" w:sz="0" w:space="0" w:color="auto"/>
                <w:bottom w:val="none" w:sz="0" w:space="0" w:color="auto"/>
                <w:right w:val="none" w:sz="0" w:space="0" w:color="auto"/>
              </w:divBdr>
            </w:div>
          </w:divsChild>
        </w:div>
        <w:div w:id="556742981">
          <w:marLeft w:val="0"/>
          <w:marRight w:val="0"/>
          <w:marTop w:val="0"/>
          <w:marBottom w:val="0"/>
          <w:divBdr>
            <w:top w:val="none" w:sz="0" w:space="0" w:color="auto"/>
            <w:left w:val="none" w:sz="0" w:space="0" w:color="auto"/>
            <w:bottom w:val="none" w:sz="0" w:space="0" w:color="auto"/>
            <w:right w:val="none" w:sz="0" w:space="0" w:color="auto"/>
          </w:divBdr>
          <w:divsChild>
            <w:div w:id="365449953">
              <w:marLeft w:val="0"/>
              <w:marRight w:val="0"/>
              <w:marTop w:val="0"/>
              <w:marBottom w:val="0"/>
              <w:divBdr>
                <w:top w:val="none" w:sz="0" w:space="0" w:color="auto"/>
                <w:left w:val="none" w:sz="0" w:space="0" w:color="auto"/>
                <w:bottom w:val="none" w:sz="0" w:space="0" w:color="auto"/>
                <w:right w:val="none" w:sz="0" w:space="0" w:color="auto"/>
              </w:divBdr>
              <w:divsChild>
                <w:div w:id="236332452">
                  <w:marLeft w:val="0"/>
                  <w:marRight w:val="0"/>
                  <w:marTop w:val="0"/>
                  <w:marBottom w:val="0"/>
                  <w:divBdr>
                    <w:top w:val="none" w:sz="0" w:space="0" w:color="auto"/>
                    <w:left w:val="none" w:sz="0" w:space="0" w:color="auto"/>
                    <w:bottom w:val="none" w:sz="0" w:space="0" w:color="auto"/>
                    <w:right w:val="none" w:sz="0" w:space="0" w:color="auto"/>
                  </w:divBdr>
                  <w:divsChild>
                    <w:div w:id="1113473980">
                      <w:marLeft w:val="0"/>
                      <w:marRight w:val="0"/>
                      <w:marTop w:val="0"/>
                      <w:marBottom w:val="0"/>
                      <w:divBdr>
                        <w:top w:val="none" w:sz="0" w:space="0" w:color="auto"/>
                        <w:left w:val="none" w:sz="0" w:space="0" w:color="auto"/>
                        <w:bottom w:val="none" w:sz="0" w:space="0" w:color="auto"/>
                        <w:right w:val="none" w:sz="0" w:space="0" w:color="auto"/>
                      </w:divBdr>
                    </w:div>
                    <w:div w:id="222836393">
                      <w:marLeft w:val="0"/>
                      <w:marRight w:val="0"/>
                      <w:marTop w:val="0"/>
                      <w:marBottom w:val="0"/>
                      <w:divBdr>
                        <w:top w:val="none" w:sz="0" w:space="0" w:color="auto"/>
                        <w:left w:val="none" w:sz="0" w:space="0" w:color="auto"/>
                        <w:bottom w:val="none" w:sz="0" w:space="0" w:color="auto"/>
                        <w:right w:val="none" w:sz="0" w:space="0" w:color="auto"/>
                      </w:divBdr>
                      <w:divsChild>
                        <w:div w:id="6013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1584">
      <w:bodyDiv w:val="1"/>
      <w:marLeft w:val="0"/>
      <w:marRight w:val="0"/>
      <w:marTop w:val="0"/>
      <w:marBottom w:val="0"/>
      <w:divBdr>
        <w:top w:val="none" w:sz="0" w:space="0" w:color="auto"/>
        <w:left w:val="none" w:sz="0" w:space="0" w:color="auto"/>
        <w:bottom w:val="none" w:sz="0" w:space="0" w:color="auto"/>
        <w:right w:val="none" w:sz="0" w:space="0" w:color="auto"/>
      </w:divBdr>
      <w:divsChild>
        <w:div w:id="1862012995">
          <w:marLeft w:val="0"/>
          <w:marRight w:val="0"/>
          <w:marTop w:val="0"/>
          <w:marBottom w:val="0"/>
          <w:divBdr>
            <w:top w:val="none" w:sz="0" w:space="0" w:color="auto"/>
            <w:left w:val="none" w:sz="0" w:space="0" w:color="auto"/>
            <w:bottom w:val="none" w:sz="0" w:space="0" w:color="auto"/>
            <w:right w:val="none" w:sz="0" w:space="0" w:color="auto"/>
          </w:divBdr>
          <w:divsChild>
            <w:div w:id="697705878">
              <w:marLeft w:val="0"/>
              <w:marRight w:val="0"/>
              <w:marTop w:val="0"/>
              <w:marBottom w:val="0"/>
              <w:divBdr>
                <w:top w:val="none" w:sz="0" w:space="0" w:color="auto"/>
                <w:left w:val="none" w:sz="0" w:space="0" w:color="auto"/>
                <w:bottom w:val="none" w:sz="0" w:space="0" w:color="auto"/>
                <w:right w:val="none" w:sz="0" w:space="0" w:color="auto"/>
              </w:divBdr>
              <w:divsChild>
                <w:div w:id="1771506940">
                  <w:marLeft w:val="0"/>
                  <w:marRight w:val="0"/>
                  <w:marTop w:val="0"/>
                  <w:marBottom w:val="0"/>
                  <w:divBdr>
                    <w:top w:val="none" w:sz="0" w:space="0" w:color="auto"/>
                    <w:left w:val="none" w:sz="0" w:space="0" w:color="auto"/>
                    <w:bottom w:val="none" w:sz="0" w:space="0" w:color="auto"/>
                    <w:right w:val="none" w:sz="0" w:space="0" w:color="auto"/>
                  </w:divBdr>
                  <w:divsChild>
                    <w:div w:id="2126000724">
                      <w:marLeft w:val="0"/>
                      <w:marRight w:val="0"/>
                      <w:marTop w:val="0"/>
                      <w:marBottom w:val="0"/>
                      <w:divBdr>
                        <w:top w:val="none" w:sz="0" w:space="0" w:color="auto"/>
                        <w:left w:val="none" w:sz="0" w:space="0" w:color="auto"/>
                        <w:bottom w:val="none" w:sz="0" w:space="0" w:color="auto"/>
                        <w:right w:val="none" w:sz="0" w:space="0" w:color="auto"/>
                      </w:divBdr>
                      <w:divsChild>
                        <w:div w:id="11439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030099">
          <w:marLeft w:val="0"/>
          <w:marRight w:val="0"/>
          <w:marTop w:val="0"/>
          <w:marBottom w:val="0"/>
          <w:divBdr>
            <w:top w:val="none" w:sz="0" w:space="0" w:color="auto"/>
            <w:left w:val="none" w:sz="0" w:space="0" w:color="auto"/>
            <w:bottom w:val="none" w:sz="0" w:space="0" w:color="auto"/>
            <w:right w:val="none" w:sz="0" w:space="0" w:color="auto"/>
          </w:divBdr>
          <w:divsChild>
            <w:div w:id="2036037958">
              <w:marLeft w:val="0"/>
              <w:marRight w:val="0"/>
              <w:marTop w:val="0"/>
              <w:marBottom w:val="0"/>
              <w:divBdr>
                <w:top w:val="none" w:sz="0" w:space="0" w:color="auto"/>
                <w:left w:val="none" w:sz="0" w:space="0" w:color="auto"/>
                <w:bottom w:val="none" w:sz="0" w:space="0" w:color="auto"/>
                <w:right w:val="none" w:sz="0" w:space="0" w:color="auto"/>
              </w:divBdr>
            </w:div>
          </w:divsChild>
        </w:div>
        <w:div w:id="287592795">
          <w:marLeft w:val="0"/>
          <w:marRight w:val="0"/>
          <w:marTop w:val="0"/>
          <w:marBottom w:val="0"/>
          <w:divBdr>
            <w:top w:val="none" w:sz="0" w:space="0" w:color="auto"/>
            <w:left w:val="none" w:sz="0" w:space="0" w:color="auto"/>
            <w:bottom w:val="none" w:sz="0" w:space="0" w:color="auto"/>
            <w:right w:val="none" w:sz="0" w:space="0" w:color="auto"/>
          </w:divBdr>
          <w:divsChild>
            <w:div w:id="1301492623">
              <w:marLeft w:val="0"/>
              <w:marRight w:val="0"/>
              <w:marTop w:val="0"/>
              <w:marBottom w:val="0"/>
              <w:divBdr>
                <w:top w:val="none" w:sz="0" w:space="0" w:color="auto"/>
                <w:left w:val="none" w:sz="0" w:space="0" w:color="auto"/>
                <w:bottom w:val="none" w:sz="0" w:space="0" w:color="auto"/>
                <w:right w:val="none" w:sz="0" w:space="0" w:color="auto"/>
              </w:divBdr>
              <w:divsChild>
                <w:div w:id="1093161955">
                  <w:marLeft w:val="0"/>
                  <w:marRight w:val="0"/>
                  <w:marTop w:val="0"/>
                  <w:marBottom w:val="0"/>
                  <w:divBdr>
                    <w:top w:val="none" w:sz="0" w:space="0" w:color="auto"/>
                    <w:left w:val="none" w:sz="0" w:space="0" w:color="auto"/>
                    <w:bottom w:val="none" w:sz="0" w:space="0" w:color="auto"/>
                    <w:right w:val="none" w:sz="0" w:space="0" w:color="auto"/>
                  </w:divBdr>
                  <w:divsChild>
                    <w:div w:id="1478763866">
                      <w:marLeft w:val="0"/>
                      <w:marRight w:val="0"/>
                      <w:marTop w:val="0"/>
                      <w:marBottom w:val="0"/>
                      <w:divBdr>
                        <w:top w:val="none" w:sz="0" w:space="0" w:color="auto"/>
                        <w:left w:val="none" w:sz="0" w:space="0" w:color="auto"/>
                        <w:bottom w:val="none" w:sz="0" w:space="0" w:color="auto"/>
                        <w:right w:val="none" w:sz="0" w:space="0" w:color="auto"/>
                      </w:divBdr>
                    </w:div>
                    <w:div w:id="1688562587">
                      <w:marLeft w:val="0"/>
                      <w:marRight w:val="0"/>
                      <w:marTop w:val="0"/>
                      <w:marBottom w:val="0"/>
                      <w:divBdr>
                        <w:top w:val="none" w:sz="0" w:space="0" w:color="auto"/>
                        <w:left w:val="none" w:sz="0" w:space="0" w:color="auto"/>
                        <w:bottom w:val="none" w:sz="0" w:space="0" w:color="auto"/>
                        <w:right w:val="none" w:sz="0" w:space="0" w:color="auto"/>
                      </w:divBdr>
                      <w:divsChild>
                        <w:div w:id="20609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80193">
          <w:marLeft w:val="0"/>
          <w:marRight w:val="0"/>
          <w:marTop w:val="0"/>
          <w:marBottom w:val="0"/>
          <w:divBdr>
            <w:top w:val="none" w:sz="0" w:space="0" w:color="auto"/>
            <w:left w:val="none" w:sz="0" w:space="0" w:color="auto"/>
            <w:bottom w:val="none" w:sz="0" w:space="0" w:color="auto"/>
            <w:right w:val="none" w:sz="0" w:space="0" w:color="auto"/>
          </w:divBdr>
          <w:divsChild>
            <w:div w:id="806509670">
              <w:marLeft w:val="0"/>
              <w:marRight w:val="0"/>
              <w:marTop w:val="0"/>
              <w:marBottom w:val="0"/>
              <w:divBdr>
                <w:top w:val="none" w:sz="0" w:space="0" w:color="auto"/>
                <w:left w:val="none" w:sz="0" w:space="0" w:color="auto"/>
                <w:bottom w:val="none" w:sz="0" w:space="0" w:color="auto"/>
                <w:right w:val="none" w:sz="0" w:space="0" w:color="auto"/>
              </w:divBdr>
            </w:div>
          </w:divsChild>
        </w:div>
        <w:div w:id="1226839126">
          <w:marLeft w:val="0"/>
          <w:marRight w:val="0"/>
          <w:marTop w:val="0"/>
          <w:marBottom w:val="0"/>
          <w:divBdr>
            <w:top w:val="none" w:sz="0" w:space="0" w:color="auto"/>
            <w:left w:val="none" w:sz="0" w:space="0" w:color="auto"/>
            <w:bottom w:val="none" w:sz="0" w:space="0" w:color="auto"/>
            <w:right w:val="none" w:sz="0" w:space="0" w:color="auto"/>
          </w:divBdr>
          <w:divsChild>
            <w:div w:id="700714444">
              <w:marLeft w:val="0"/>
              <w:marRight w:val="0"/>
              <w:marTop w:val="0"/>
              <w:marBottom w:val="0"/>
              <w:divBdr>
                <w:top w:val="none" w:sz="0" w:space="0" w:color="auto"/>
                <w:left w:val="none" w:sz="0" w:space="0" w:color="auto"/>
                <w:bottom w:val="none" w:sz="0" w:space="0" w:color="auto"/>
                <w:right w:val="none" w:sz="0" w:space="0" w:color="auto"/>
              </w:divBdr>
              <w:divsChild>
                <w:div w:id="1917982092">
                  <w:marLeft w:val="0"/>
                  <w:marRight w:val="0"/>
                  <w:marTop w:val="0"/>
                  <w:marBottom w:val="0"/>
                  <w:divBdr>
                    <w:top w:val="none" w:sz="0" w:space="0" w:color="auto"/>
                    <w:left w:val="none" w:sz="0" w:space="0" w:color="auto"/>
                    <w:bottom w:val="none" w:sz="0" w:space="0" w:color="auto"/>
                    <w:right w:val="none" w:sz="0" w:space="0" w:color="auto"/>
                  </w:divBdr>
                  <w:divsChild>
                    <w:div w:id="425228700">
                      <w:marLeft w:val="0"/>
                      <w:marRight w:val="0"/>
                      <w:marTop w:val="0"/>
                      <w:marBottom w:val="0"/>
                      <w:divBdr>
                        <w:top w:val="none" w:sz="0" w:space="0" w:color="auto"/>
                        <w:left w:val="none" w:sz="0" w:space="0" w:color="auto"/>
                        <w:bottom w:val="none" w:sz="0" w:space="0" w:color="auto"/>
                        <w:right w:val="none" w:sz="0" w:space="0" w:color="auto"/>
                      </w:divBdr>
                    </w:div>
                    <w:div w:id="324167447">
                      <w:marLeft w:val="0"/>
                      <w:marRight w:val="0"/>
                      <w:marTop w:val="0"/>
                      <w:marBottom w:val="0"/>
                      <w:divBdr>
                        <w:top w:val="none" w:sz="0" w:space="0" w:color="auto"/>
                        <w:left w:val="none" w:sz="0" w:space="0" w:color="auto"/>
                        <w:bottom w:val="none" w:sz="0" w:space="0" w:color="auto"/>
                        <w:right w:val="none" w:sz="0" w:space="0" w:color="auto"/>
                      </w:divBdr>
                      <w:divsChild>
                        <w:div w:id="685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10190">
      <w:bodyDiv w:val="1"/>
      <w:marLeft w:val="0"/>
      <w:marRight w:val="0"/>
      <w:marTop w:val="0"/>
      <w:marBottom w:val="0"/>
      <w:divBdr>
        <w:top w:val="none" w:sz="0" w:space="0" w:color="auto"/>
        <w:left w:val="none" w:sz="0" w:space="0" w:color="auto"/>
        <w:bottom w:val="none" w:sz="0" w:space="0" w:color="auto"/>
        <w:right w:val="none" w:sz="0" w:space="0" w:color="auto"/>
      </w:divBdr>
      <w:divsChild>
        <w:div w:id="1515530301">
          <w:marLeft w:val="0"/>
          <w:marRight w:val="0"/>
          <w:marTop w:val="0"/>
          <w:marBottom w:val="0"/>
          <w:divBdr>
            <w:top w:val="none" w:sz="0" w:space="0" w:color="auto"/>
            <w:left w:val="none" w:sz="0" w:space="0" w:color="auto"/>
            <w:bottom w:val="none" w:sz="0" w:space="0" w:color="auto"/>
            <w:right w:val="none" w:sz="0" w:space="0" w:color="auto"/>
          </w:divBdr>
          <w:divsChild>
            <w:div w:id="592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4560">
      <w:bodyDiv w:val="1"/>
      <w:marLeft w:val="0"/>
      <w:marRight w:val="0"/>
      <w:marTop w:val="0"/>
      <w:marBottom w:val="0"/>
      <w:divBdr>
        <w:top w:val="none" w:sz="0" w:space="0" w:color="auto"/>
        <w:left w:val="none" w:sz="0" w:space="0" w:color="auto"/>
        <w:bottom w:val="none" w:sz="0" w:space="0" w:color="auto"/>
        <w:right w:val="none" w:sz="0" w:space="0" w:color="auto"/>
      </w:divBdr>
    </w:div>
    <w:div w:id="1318999195">
      <w:bodyDiv w:val="1"/>
      <w:marLeft w:val="0"/>
      <w:marRight w:val="0"/>
      <w:marTop w:val="0"/>
      <w:marBottom w:val="0"/>
      <w:divBdr>
        <w:top w:val="none" w:sz="0" w:space="0" w:color="auto"/>
        <w:left w:val="none" w:sz="0" w:space="0" w:color="auto"/>
        <w:bottom w:val="none" w:sz="0" w:space="0" w:color="auto"/>
        <w:right w:val="none" w:sz="0" w:space="0" w:color="auto"/>
      </w:divBdr>
    </w:div>
    <w:div w:id="206556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5019</Words>
  <Characters>28611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Flannery, Eireann@CALFIRE</dc:creator>
  <cp:keywords/>
  <dc:description/>
  <cp:lastModifiedBy>Lorenzo, Jennifer@CALFIRE</cp:lastModifiedBy>
  <cp:revision>7</cp:revision>
  <cp:lastPrinted>2024-06-14T15:56:00Z</cp:lastPrinted>
  <dcterms:created xsi:type="dcterms:W3CDTF">2026-04-16T07:28:00Z</dcterms:created>
  <dcterms:modified xsi:type="dcterms:W3CDTF">2026-04-16T07:31:00Z</dcterms:modified>
</cp:coreProperties>
</file>