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E5BF" w14:textId="77777777" w:rsidR="00B24BBD" w:rsidRDefault="00B24BBD" w:rsidP="00C90F54">
      <w:pPr>
        <w:tabs>
          <w:tab w:val="left" w:pos="-720"/>
          <w:tab w:val="left" w:pos="0"/>
          <w:tab w:val="left" w:pos="1320"/>
        </w:tabs>
        <w:suppressAutoHyphens/>
        <w:rPr>
          <w:sz w:val="14"/>
          <w:szCs w:val="14"/>
        </w:rPr>
      </w:pPr>
    </w:p>
    <w:p w14:paraId="54FF85A1" w14:textId="4F28C27F" w:rsidR="00C435A9" w:rsidRDefault="00C435A9" w:rsidP="00C435A9">
      <w:pPr>
        <w:pStyle w:val="NormalWeb"/>
      </w:pPr>
      <w:r>
        <w:rPr>
          <w:noProof/>
        </w:rPr>
        <w:drawing>
          <wp:inline distT="0" distB="0" distL="0" distR="0" wp14:anchorId="249721FC" wp14:editId="6E71F4FD">
            <wp:extent cx="6858000" cy="1235710"/>
            <wp:effectExtent l="0" t="0" r="0" b="2540"/>
            <wp:docPr id="54235224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35224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C26B7" w14:textId="77777777" w:rsidR="00C90F54" w:rsidRPr="007F5399" w:rsidRDefault="00C90F54" w:rsidP="00C90F54">
      <w:pPr>
        <w:tabs>
          <w:tab w:val="left" w:pos="-720"/>
        </w:tabs>
        <w:suppressAutoHyphens/>
        <w:jc w:val="both"/>
        <w:rPr>
          <w:sz w:val="14"/>
          <w:szCs w:val="14"/>
        </w:rPr>
        <w:sectPr w:rsidR="00C90F54" w:rsidRPr="007F5399" w:rsidSect="0051037F">
          <w:headerReference w:type="first" r:id="rId9"/>
          <w:footerReference w:type="first" r:id="rId10"/>
          <w:endnotePr>
            <w:numFmt w:val="decimal"/>
          </w:endnotePr>
          <w:pgSz w:w="12240" w:h="15840" w:code="1"/>
          <w:pgMar w:top="706" w:right="720" w:bottom="864" w:left="720" w:header="576" w:footer="576" w:gutter="0"/>
          <w:pgNumType w:start="1"/>
          <w:cols w:space="720"/>
          <w:noEndnote/>
          <w:titlePg/>
          <w:docGrid w:linePitch="326"/>
        </w:sectPr>
      </w:pPr>
      <w:bookmarkStart w:id="0" w:name="Start"/>
      <w:bookmarkEnd w:id="0"/>
    </w:p>
    <w:p w14:paraId="1AA43413" w14:textId="097BCF8F" w:rsidR="00C90F54" w:rsidRPr="00CE0BA2" w:rsidRDefault="00C90F54" w:rsidP="00C90F54">
      <w:pPr>
        <w:tabs>
          <w:tab w:val="left" w:pos="7920"/>
        </w:tabs>
        <w:ind w:left="720" w:hanging="720"/>
        <w:rPr>
          <w:b/>
          <w:szCs w:val="24"/>
        </w:rPr>
      </w:pPr>
      <w:r w:rsidRPr="00625026">
        <w:rPr>
          <w:b/>
          <w:szCs w:val="24"/>
        </w:rPr>
        <w:t>Date:</w:t>
      </w:r>
      <w:r w:rsidRPr="00625026">
        <w:rPr>
          <w:b/>
          <w:szCs w:val="24"/>
        </w:rPr>
        <w:tab/>
      </w:r>
      <w:r w:rsidR="005008DE">
        <w:rPr>
          <w:szCs w:val="24"/>
        </w:rPr>
        <w:t xml:space="preserve">May </w:t>
      </w:r>
      <w:r w:rsidR="00D77567">
        <w:rPr>
          <w:szCs w:val="24"/>
        </w:rPr>
        <w:t>15</w:t>
      </w:r>
      <w:r w:rsidR="005008DE">
        <w:rPr>
          <w:szCs w:val="24"/>
        </w:rPr>
        <w:t>, 2024</w:t>
      </w:r>
      <w:r>
        <w:rPr>
          <w:szCs w:val="24"/>
        </w:rPr>
        <w:tab/>
      </w:r>
    </w:p>
    <w:p w14:paraId="286E7939" w14:textId="77777777" w:rsidR="00C90F54" w:rsidRPr="00A62B45" w:rsidRDefault="00C90F54" w:rsidP="00C90F54">
      <w:pPr>
        <w:tabs>
          <w:tab w:val="left" w:pos="3479"/>
        </w:tabs>
        <w:rPr>
          <w:color w:val="FF0000"/>
          <w:szCs w:val="24"/>
        </w:rPr>
      </w:pPr>
      <w:r>
        <w:rPr>
          <w:color w:val="FF0000"/>
          <w:szCs w:val="24"/>
        </w:rPr>
        <w:tab/>
      </w:r>
    </w:p>
    <w:p w14:paraId="312D3BA7" w14:textId="77777777" w:rsidR="00C90F54" w:rsidRPr="00A62B45" w:rsidRDefault="00C90F54" w:rsidP="00C90F54">
      <w:pPr>
        <w:rPr>
          <w:szCs w:val="24"/>
        </w:rPr>
      </w:pPr>
    </w:p>
    <w:p w14:paraId="2F563522" w14:textId="1C38AD11" w:rsidR="00C90F54" w:rsidRPr="00A62B45" w:rsidRDefault="00C90F54" w:rsidP="00C90F54">
      <w:pPr>
        <w:ind w:left="720" w:hanging="720"/>
        <w:rPr>
          <w:szCs w:val="24"/>
        </w:rPr>
      </w:pPr>
      <w:r w:rsidRPr="00625026">
        <w:rPr>
          <w:b/>
          <w:szCs w:val="24"/>
        </w:rPr>
        <w:t>T</w:t>
      </w:r>
      <w:r>
        <w:rPr>
          <w:b/>
          <w:szCs w:val="24"/>
        </w:rPr>
        <w:t xml:space="preserve">o: </w:t>
      </w:r>
      <w:r>
        <w:rPr>
          <w:b/>
          <w:szCs w:val="24"/>
        </w:rPr>
        <w:tab/>
      </w:r>
      <w:r w:rsidR="00960230">
        <w:rPr>
          <w:szCs w:val="24"/>
        </w:rPr>
        <w:t>General Fireworks</w:t>
      </w:r>
      <w:r w:rsidR="0004184E">
        <w:rPr>
          <w:szCs w:val="24"/>
        </w:rPr>
        <w:t xml:space="preserve"> Advisory Committee</w:t>
      </w:r>
    </w:p>
    <w:p w14:paraId="19412D6C" w14:textId="77777777" w:rsidR="00C90F54" w:rsidRDefault="00C90F54" w:rsidP="00C90F54">
      <w:pPr>
        <w:rPr>
          <w:color w:val="FF0000"/>
          <w:szCs w:val="24"/>
        </w:rPr>
      </w:pPr>
    </w:p>
    <w:p w14:paraId="74785A6E" w14:textId="77777777" w:rsidR="00C90F54" w:rsidRPr="00A62B45" w:rsidRDefault="00C90F54" w:rsidP="00C90F54">
      <w:pPr>
        <w:rPr>
          <w:szCs w:val="24"/>
        </w:rPr>
      </w:pPr>
    </w:p>
    <w:p w14:paraId="483211C4" w14:textId="2AE643C8" w:rsidR="00C90F54" w:rsidRDefault="00C90F54" w:rsidP="00C90F54">
      <w:pPr>
        <w:rPr>
          <w:bCs/>
          <w:szCs w:val="24"/>
        </w:rPr>
      </w:pPr>
      <w:r w:rsidRPr="00625026">
        <w:rPr>
          <w:b/>
          <w:szCs w:val="24"/>
        </w:rPr>
        <w:t>From:</w:t>
      </w:r>
      <w:r>
        <w:rPr>
          <w:b/>
          <w:szCs w:val="24"/>
        </w:rPr>
        <w:tab/>
      </w:r>
      <w:r w:rsidR="005008DE">
        <w:rPr>
          <w:bCs/>
          <w:szCs w:val="24"/>
        </w:rPr>
        <w:t>Greg Andersen, Chief of Fire Engineering &amp; Investigations</w:t>
      </w:r>
    </w:p>
    <w:p w14:paraId="43E063F2" w14:textId="77777777" w:rsidR="00C90F54" w:rsidRPr="00CE0BA2" w:rsidRDefault="00C90F54" w:rsidP="00C90F54">
      <w:pPr>
        <w:rPr>
          <w:b/>
          <w:szCs w:val="24"/>
        </w:rPr>
      </w:pPr>
      <w:r>
        <w:rPr>
          <w:bCs/>
          <w:szCs w:val="24"/>
        </w:rPr>
        <w:tab/>
      </w:r>
    </w:p>
    <w:p w14:paraId="1267094B" w14:textId="77777777" w:rsidR="00C90F54" w:rsidRPr="00CE0BA2" w:rsidRDefault="00C90F54" w:rsidP="00C90F54">
      <w:pPr>
        <w:rPr>
          <w:b/>
          <w:szCs w:val="24"/>
        </w:rPr>
      </w:pPr>
    </w:p>
    <w:p w14:paraId="15DC3593" w14:textId="77777777" w:rsidR="00C90F54" w:rsidRPr="00625026" w:rsidRDefault="00C90F54" w:rsidP="00C90F54">
      <w:pPr>
        <w:rPr>
          <w:b/>
          <w:szCs w:val="24"/>
        </w:rPr>
      </w:pPr>
      <w:r w:rsidRPr="00625026">
        <w:rPr>
          <w:b/>
          <w:szCs w:val="24"/>
        </w:rPr>
        <w:t>SUBJECT/AGENDA ACTION ITEM:</w:t>
      </w:r>
    </w:p>
    <w:p w14:paraId="288E0ABD" w14:textId="0CD4AB58" w:rsidR="003B087C" w:rsidRDefault="006146B2" w:rsidP="004030EE">
      <w:pPr>
        <w:rPr>
          <w:szCs w:val="24"/>
        </w:rPr>
      </w:pPr>
      <w:r>
        <w:rPr>
          <w:szCs w:val="24"/>
        </w:rPr>
        <w:t xml:space="preserve">Workload Analysis Training </w:t>
      </w:r>
      <w:r w:rsidR="00BC4423">
        <w:rPr>
          <w:szCs w:val="24"/>
        </w:rPr>
        <w:t>for Enforcement of Illegal Fireworks</w:t>
      </w:r>
    </w:p>
    <w:p w14:paraId="3A552FCF" w14:textId="03CA07CE" w:rsidR="00C90F54" w:rsidRDefault="00CA7F62" w:rsidP="00C90F54">
      <w:pPr>
        <w:tabs>
          <w:tab w:val="left" w:pos="-720"/>
        </w:tabs>
        <w:suppressAutoHyphens/>
        <w:jc w:val="both"/>
        <w:rPr>
          <w:szCs w:val="24"/>
        </w:rPr>
      </w:pPr>
      <w:r>
        <w:rPr>
          <w:szCs w:val="24"/>
        </w:rPr>
        <w:t xml:space="preserve">     </w:t>
      </w:r>
    </w:p>
    <w:p w14:paraId="26F2C245" w14:textId="77777777" w:rsidR="004030EE" w:rsidRPr="00CE0BA2" w:rsidRDefault="004030EE" w:rsidP="00C90F54">
      <w:pPr>
        <w:tabs>
          <w:tab w:val="left" w:pos="-720"/>
        </w:tabs>
        <w:suppressAutoHyphens/>
        <w:jc w:val="both"/>
        <w:rPr>
          <w:szCs w:val="24"/>
        </w:rPr>
      </w:pPr>
    </w:p>
    <w:p w14:paraId="7117EAFE" w14:textId="77777777" w:rsidR="00C90F54" w:rsidRPr="00CE0BA2" w:rsidRDefault="00C90F54" w:rsidP="00C90F54">
      <w:pPr>
        <w:tabs>
          <w:tab w:val="left" w:pos="-720"/>
        </w:tabs>
        <w:suppressAutoHyphens/>
        <w:jc w:val="both"/>
        <w:rPr>
          <w:szCs w:val="24"/>
        </w:rPr>
        <w:sectPr w:rsidR="00C90F54" w:rsidRPr="00CE0BA2" w:rsidSect="005103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2240" w:h="15840" w:code="1"/>
          <w:pgMar w:top="700" w:right="720" w:bottom="720" w:left="1440" w:header="720" w:footer="504" w:gutter="0"/>
          <w:pgNumType w:start="1"/>
          <w:cols w:space="720"/>
          <w:noEndnote/>
          <w:titlePg/>
        </w:sectPr>
      </w:pPr>
    </w:p>
    <w:p w14:paraId="3D9F0776" w14:textId="77777777" w:rsidR="00C90F54" w:rsidRPr="00625026" w:rsidRDefault="00C90F54" w:rsidP="00C90F54">
      <w:pPr>
        <w:rPr>
          <w:b/>
          <w:szCs w:val="24"/>
        </w:rPr>
      </w:pPr>
      <w:r w:rsidRPr="00625026">
        <w:rPr>
          <w:b/>
          <w:szCs w:val="24"/>
        </w:rPr>
        <w:t>Recommended Actions:</w:t>
      </w:r>
    </w:p>
    <w:p w14:paraId="046CBF68" w14:textId="02FC81A3" w:rsidR="0040522F" w:rsidRDefault="00BC5E65" w:rsidP="0040522F">
      <w:pPr>
        <w:rPr>
          <w:szCs w:val="24"/>
        </w:rPr>
      </w:pPr>
      <w:r>
        <w:rPr>
          <w:szCs w:val="24"/>
        </w:rPr>
        <w:t>Information Only</w:t>
      </w:r>
      <w:r w:rsidR="00B52854" w:rsidRPr="00B52854">
        <w:rPr>
          <w:szCs w:val="24"/>
        </w:rPr>
        <w:t xml:space="preserve"> </w:t>
      </w:r>
      <w:r w:rsidR="00B52854" w:rsidRPr="00B52854">
        <w:rPr>
          <w:szCs w:val="24"/>
        </w:rPr>
        <w:cr/>
      </w:r>
    </w:p>
    <w:p w14:paraId="5AF7BC11" w14:textId="77777777" w:rsidR="00C712DD" w:rsidRDefault="00C712DD" w:rsidP="0040522F">
      <w:pPr>
        <w:rPr>
          <w:b/>
          <w:szCs w:val="24"/>
        </w:rPr>
      </w:pPr>
    </w:p>
    <w:p w14:paraId="6CF6B65C" w14:textId="77777777" w:rsidR="0040522F" w:rsidRDefault="0040522F" w:rsidP="0040522F">
      <w:pPr>
        <w:rPr>
          <w:b/>
          <w:szCs w:val="24"/>
        </w:rPr>
      </w:pPr>
      <w:r w:rsidRPr="00625026">
        <w:rPr>
          <w:b/>
          <w:szCs w:val="24"/>
        </w:rPr>
        <w:t>Background Information:</w:t>
      </w:r>
    </w:p>
    <w:p w14:paraId="36B25718" w14:textId="77777777" w:rsidR="00B0334E" w:rsidRDefault="00B0334E" w:rsidP="0040522F">
      <w:pPr>
        <w:rPr>
          <w:b/>
          <w:szCs w:val="24"/>
        </w:rPr>
      </w:pPr>
    </w:p>
    <w:p w14:paraId="4EE5F50A" w14:textId="4C9A0DB8" w:rsidR="00167267" w:rsidRPr="00167267" w:rsidRDefault="00D77567" w:rsidP="00167267">
      <w:pPr>
        <w:rPr>
          <w:bCs/>
          <w:szCs w:val="24"/>
        </w:rPr>
      </w:pPr>
      <w:r>
        <w:rPr>
          <w:bCs/>
          <w:szCs w:val="24"/>
        </w:rPr>
        <w:t xml:space="preserve">Assembly Bill 1403 </w:t>
      </w:r>
      <w:r w:rsidR="00E82CDD">
        <w:rPr>
          <w:bCs/>
          <w:szCs w:val="24"/>
        </w:rPr>
        <w:t xml:space="preserve">requires the OSFM </w:t>
      </w:r>
      <w:r w:rsidR="00167267">
        <w:rPr>
          <w:bCs/>
          <w:szCs w:val="24"/>
        </w:rPr>
        <w:t>on</w:t>
      </w:r>
      <w:r w:rsidR="00167267" w:rsidRPr="00167267">
        <w:rPr>
          <w:bCs/>
          <w:szCs w:val="24"/>
        </w:rPr>
        <w:t xml:space="preserve"> or before January 1, 2025, the State Fire Marshal shall provide to the appropriate policy and budget committees of the respective houses of the Legislature a workload analysis of resources needed to further assist in the training of local fire and law enforcement personnel regarding all the following:</w:t>
      </w:r>
    </w:p>
    <w:p w14:paraId="66F66B54" w14:textId="77777777" w:rsidR="00167267" w:rsidRPr="00167267" w:rsidRDefault="00167267" w:rsidP="00167267">
      <w:pPr>
        <w:rPr>
          <w:bCs/>
          <w:szCs w:val="24"/>
        </w:rPr>
      </w:pPr>
      <w:r w:rsidRPr="00167267">
        <w:rPr>
          <w:bCs/>
          <w:szCs w:val="24"/>
        </w:rPr>
        <w:t>•</w:t>
      </w:r>
      <w:r w:rsidRPr="00167267">
        <w:rPr>
          <w:bCs/>
          <w:szCs w:val="24"/>
        </w:rPr>
        <w:tab/>
        <w:t>The seizure, collection, transportation, and storage of seized fireworks.</w:t>
      </w:r>
    </w:p>
    <w:p w14:paraId="16806889" w14:textId="77777777" w:rsidR="00167267" w:rsidRPr="00167267" w:rsidRDefault="00167267" w:rsidP="0093461A">
      <w:pPr>
        <w:ind w:left="720" w:hanging="720"/>
        <w:rPr>
          <w:bCs/>
          <w:szCs w:val="24"/>
        </w:rPr>
      </w:pPr>
      <w:r w:rsidRPr="00167267">
        <w:rPr>
          <w:bCs/>
          <w:szCs w:val="24"/>
        </w:rPr>
        <w:t>•</w:t>
      </w:r>
      <w:r w:rsidRPr="00167267">
        <w:rPr>
          <w:bCs/>
          <w:szCs w:val="24"/>
        </w:rPr>
        <w:tab/>
        <w:t>The enforcement of statewide programs concerning illegal and dangerous fireworks.</w:t>
      </w:r>
    </w:p>
    <w:p w14:paraId="5736FC47" w14:textId="77777777" w:rsidR="00167267" w:rsidRPr="00167267" w:rsidRDefault="00167267" w:rsidP="00167267">
      <w:pPr>
        <w:rPr>
          <w:bCs/>
          <w:szCs w:val="24"/>
        </w:rPr>
      </w:pPr>
      <w:r w:rsidRPr="00167267">
        <w:rPr>
          <w:bCs/>
          <w:szCs w:val="24"/>
        </w:rPr>
        <w:t>•</w:t>
      </w:r>
      <w:r w:rsidRPr="00167267">
        <w:rPr>
          <w:bCs/>
          <w:szCs w:val="24"/>
        </w:rPr>
        <w:tab/>
        <w:t>Prosecution related to seized fireworks.</w:t>
      </w:r>
    </w:p>
    <w:p w14:paraId="4F68AC0D" w14:textId="73790595" w:rsidR="00E72418" w:rsidRDefault="00167267" w:rsidP="00167267">
      <w:pPr>
        <w:rPr>
          <w:bCs/>
          <w:szCs w:val="24"/>
        </w:rPr>
      </w:pPr>
      <w:r w:rsidRPr="00167267">
        <w:rPr>
          <w:bCs/>
          <w:szCs w:val="24"/>
        </w:rPr>
        <w:t>•</w:t>
      </w:r>
      <w:r w:rsidRPr="00167267">
        <w:rPr>
          <w:bCs/>
          <w:szCs w:val="24"/>
        </w:rPr>
        <w:tab/>
        <w:t>Investigations of illegal and dangerous fireworks.</w:t>
      </w:r>
    </w:p>
    <w:p w14:paraId="5C429474" w14:textId="77777777" w:rsidR="000E1CE7" w:rsidRDefault="000E1CE7" w:rsidP="00167267">
      <w:pPr>
        <w:rPr>
          <w:bCs/>
          <w:szCs w:val="24"/>
        </w:rPr>
      </w:pPr>
    </w:p>
    <w:p w14:paraId="2BAB7A29" w14:textId="51530F4E" w:rsidR="00947DB1" w:rsidRDefault="000E1CE7" w:rsidP="00947DB1">
      <w:pPr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</w:pPr>
      <w:r>
        <w:rPr>
          <w:bCs/>
          <w:szCs w:val="24"/>
        </w:rPr>
        <w:t xml:space="preserve">The bill also requires the OSFM </w:t>
      </w:r>
      <w:r w:rsidR="00947DB1"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  <w:t>o</w:t>
      </w:r>
      <w:r w:rsidR="00947DB1" w:rsidRPr="00C61ED1"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  <w:t>n or before January 1, 2025, the State Fire Marshal shall collect and analyze data relating to</w:t>
      </w:r>
      <w:r w:rsidR="00947DB1"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  <w:t>:</w:t>
      </w:r>
    </w:p>
    <w:p w14:paraId="6C7A468A" w14:textId="77777777" w:rsidR="00947DB1" w:rsidRPr="00F611B6" w:rsidRDefault="00947DB1" w:rsidP="00947DB1">
      <w:pPr>
        <w:ind w:left="720"/>
        <w:rPr>
          <w:rFonts w:cs="Arial"/>
          <w:i/>
          <w:iCs/>
          <w:color w:val="000000" w:themeColor="text1"/>
          <w:szCs w:val="24"/>
          <w:bdr w:val="none" w:sz="0" w:space="0" w:color="auto" w:frame="1"/>
          <w:shd w:val="clear" w:color="auto" w:fill="FFFFFF"/>
        </w:rPr>
      </w:pPr>
      <w:r w:rsidRPr="00F611B6">
        <w:rPr>
          <w:rFonts w:cs="Arial"/>
          <w:i/>
          <w:iCs/>
          <w:color w:val="000000" w:themeColor="text1"/>
          <w:szCs w:val="24"/>
          <w:bdr w:val="none" w:sz="0" w:space="0" w:color="auto" w:frame="1"/>
          <w:shd w:val="clear" w:color="auto" w:fill="FFFFFF"/>
        </w:rPr>
        <w:t>Caused by the sale and use of both dangerous illegal fireworks and safe and sane fireworks</w:t>
      </w:r>
      <w:r>
        <w:rPr>
          <w:rFonts w:cs="Arial"/>
          <w:i/>
          <w:iCs/>
          <w:color w:val="000000" w:themeColor="text1"/>
          <w:szCs w:val="24"/>
          <w:bdr w:val="none" w:sz="0" w:space="0" w:color="auto" w:frame="1"/>
          <w:shd w:val="clear" w:color="auto" w:fill="FFFFFF"/>
        </w:rPr>
        <w:t>:</w:t>
      </w:r>
    </w:p>
    <w:p w14:paraId="29F11F8F" w14:textId="77777777" w:rsidR="00947DB1" w:rsidRPr="00C61ED1" w:rsidRDefault="00947DB1" w:rsidP="00947DB1">
      <w:pPr>
        <w:pStyle w:val="ListParagraph"/>
        <w:numPr>
          <w:ilvl w:val="0"/>
          <w:numId w:val="23"/>
        </w:numPr>
        <w:spacing w:after="160" w:line="259" w:lineRule="auto"/>
        <w:ind w:left="1980"/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</w:pPr>
      <w:r w:rsidRPr="00C61ED1"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  <w:t>fires</w:t>
      </w:r>
    </w:p>
    <w:p w14:paraId="22547B81" w14:textId="77777777" w:rsidR="00947DB1" w:rsidRPr="00C61ED1" w:rsidRDefault="00947DB1" w:rsidP="00947DB1">
      <w:pPr>
        <w:pStyle w:val="ListParagraph"/>
        <w:numPr>
          <w:ilvl w:val="0"/>
          <w:numId w:val="23"/>
        </w:numPr>
        <w:spacing w:after="160" w:line="259" w:lineRule="auto"/>
        <w:ind w:left="1980"/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</w:pPr>
      <w:r w:rsidRPr="00C61ED1"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  <w:t>damages</w:t>
      </w:r>
    </w:p>
    <w:p w14:paraId="1E12D371" w14:textId="77777777" w:rsidR="00947DB1" w:rsidRPr="00C61ED1" w:rsidRDefault="00947DB1" w:rsidP="00947DB1">
      <w:pPr>
        <w:pStyle w:val="ListParagraph"/>
        <w:numPr>
          <w:ilvl w:val="0"/>
          <w:numId w:val="23"/>
        </w:numPr>
        <w:spacing w:after="160" w:line="259" w:lineRule="auto"/>
        <w:ind w:left="1980"/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</w:pPr>
      <w:r w:rsidRPr="00C61ED1"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  <w:t>seizures</w:t>
      </w:r>
    </w:p>
    <w:p w14:paraId="534645C7" w14:textId="77777777" w:rsidR="00947DB1" w:rsidRPr="00C61ED1" w:rsidRDefault="00947DB1" w:rsidP="00947DB1">
      <w:pPr>
        <w:pStyle w:val="ListParagraph"/>
        <w:numPr>
          <w:ilvl w:val="0"/>
          <w:numId w:val="23"/>
        </w:numPr>
        <w:spacing w:after="160" w:line="259" w:lineRule="auto"/>
        <w:ind w:left="1980"/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</w:pPr>
      <w:r w:rsidRPr="00C61ED1"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  <w:t>arrests</w:t>
      </w:r>
    </w:p>
    <w:p w14:paraId="49EFD82E" w14:textId="77777777" w:rsidR="00947DB1" w:rsidRPr="00C61ED1" w:rsidRDefault="00947DB1" w:rsidP="00947DB1">
      <w:pPr>
        <w:pStyle w:val="ListParagraph"/>
        <w:numPr>
          <w:ilvl w:val="0"/>
          <w:numId w:val="23"/>
        </w:numPr>
        <w:spacing w:after="160" w:line="259" w:lineRule="auto"/>
        <w:ind w:left="1980"/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</w:pPr>
      <w:r w:rsidRPr="00C61ED1"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  <w:t>administrative citations</w:t>
      </w:r>
    </w:p>
    <w:p w14:paraId="11454457" w14:textId="77777777" w:rsidR="00947DB1" w:rsidRDefault="00947DB1" w:rsidP="00947DB1">
      <w:pPr>
        <w:pStyle w:val="ListParagraph"/>
        <w:numPr>
          <w:ilvl w:val="0"/>
          <w:numId w:val="23"/>
        </w:numPr>
        <w:spacing w:after="160" w:line="259" w:lineRule="auto"/>
        <w:ind w:left="1980"/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</w:pPr>
      <w:r w:rsidRPr="00C61ED1"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  <w:t>fireworks disposal issues</w:t>
      </w:r>
    </w:p>
    <w:p w14:paraId="295B791A" w14:textId="77777777" w:rsidR="00947DB1" w:rsidRDefault="00947DB1" w:rsidP="00947DB1">
      <w:pPr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</w:pPr>
      <w:r w:rsidRPr="00C61ED1">
        <w:rPr>
          <w:rFonts w:cs="Arial"/>
          <w:color w:val="000000" w:themeColor="text1"/>
          <w:szCs w:val="24"/>
          <w:bdr w:val="none" w:sz="0" w:space="0" w:color="auto" w:frame="1"/>
          <w:shd w:val="clear" w:color="auto" w:fill="FFFFFF"/>
        </w:rPr>
        <w:lastRenderedPageBreak/>
        <w:t>The State Fire Marshal shall collect data pursuant to a methodology developed in consultation with the State Fire Marshal’s General Fireworks Advisory Committee.</w:t>
      </w:r>
    </w:p>
    <w:p w14:paraId="78E6CA68" w14:textId="35419677" w:rsidR="000E1CE7" w:rsidRPr="00BD6228" w:rsidRDefault="000E1CE7" w:rsidP="00167267">
      <w:pPr>
        <w:rPr>
          <w:bCs/>
          <w:szCs w:val="24"/>
        </w:rPr>
      </w:pPr>
    </w:p>
    <w:p w14:paraId="66B353D5" w14:textId="77777777" w:rsidR="00B0334E" w:rsidRPr="00625026" w:rsidRDefault="00B0334E" w:rsidP="0040522F">
      <w:pPr>
        <w:rPr>
          <w:b/>
          <w:szCs w:val="24"/>
        </w:rPr>
      </w:pPr>
    </w:p>
    <w:p w14:paraId="6F178D1F" w14:textId="77777777" w:rsidR="00281A9B" w:rsidRDefault="00281A9B" w:rsidP="00281A9B">
      <w:pPr>
        <w:rPr>
          <w:b/>
          <w:szCs w:val="24"/>
        </w:rPr>
      </w:pPr>
      <w:r w:rsidRPr="00625026">
        <w:rPr>
          <w:b/>
          <w:szCs w:val="24"/>
        </w:rPr>
        <w:t>Analysis/Summary of Issue:</w:t>
      </w:r>
    </w:p>
    <w:p w14:paraId="7559D2BF" w14:textId="77777777" w:rsidR="000E6827" w:rsidRDefault="000E6827" w:rsidP="00281A9B">
      <w:pPr>
        <w:rPr>
          <w:b/>
          <w:szCs w:val="24"/>
        </w:rPr>
      </w:pPr>
    </w:p>
    <w:p w14:paraId="4FAEE1B2" w14:textId="2C0E9356" w:rsidR="00A55444" w:rsidRDefault="00A55444" w:rsidP="00281A9B">
      <w:pPr>
        <w:rPr>
          <w:bCs/>
          <w:szCs w:val="24"/>
        </w:rPr>
      </w:pPr>
      <w:r>
        <w:rPr>
          <w:bCs/>
          <w:szCs w:val="24"/>
        </w:rPr>
        <w:t xml:space="preserve">The Fire Engineering &amp; Investigations </w:t>
      </w:r>
      <w:r w:rsidR="00693F0E">
        <w:rPr>
          <w:bCs/>
          <w:szCs w:val="24"/>
        </w:rPr>
        <w:t xml:space="preserve">Arson &amp; Bomb Unit is </w:t>
      </w:r>
      <w:r w:rsidR="000B714C">
        <w:rPr>
          <w:bCs/>
          <w:szCs w:val="24"/>
        </w:rPr>
        <w:t>analyzing</w:t>
      </w:r>
      <w:r w:rsidR="00654EBB">
        <w:rPr>
          <w:bCs/>
          <w:szCs w:val="24"/>
        </w:rPr>
        <w:t xml:space="preserve"> the required classes and staff to create and </w:t>
      </w:r>
      <w:r w:rsidR="00BC4423">
        <w:rPr>
          <w:bCs/>
          <w:szCs w:val="24"/>
        </w:rPr>
        <w:t>deliver</w:t>
      </w:r>
      <w:r w:rsidR="00654EBB">
        <w:rPr>
          <w:bCs/>
          <w:szCs w:val="24"/>
        </w:rPr>
        <w:t xml:space="preserve"> the </w:t>
      </w:r>
      <w:r w:rsidR="00F54884">
        <w:rPr>
          <w:bCs/>
          <w:szCs w:val="24"/>
        </w:rPr>
        <w:t xml:space="preserve">described classes/training for the local </w:t>
      </w:r>
      <w:r w:rsidR="004D22D6">
        <w:rPr>
          <w:bCs/>
          <w:szCs w:val="24"/>
        </w:rPr>
        <w:t>jurisdictions</w:t>
      </w:r>
      <w:r w:rsidR="00F54884">
        <w:rPr>
          <w:bCs/>
          <w:szCs w:val="24"/>
        </w:rPr>
        <w:t>.  Base</w:t>
      </w:r>
      <w:r w:rsidR="00BC4423">
        <w:rPr>
          <w:bCs/>
          <w:szCs w:val="24"/>
        </w:rPr>
        <w:t>d</w:t>
      </w:r>
      <w:r w:rsidR="002C3BFA">
        <w:rPr>
          <w:bCs/>
          <w:szCs w:val="24"/>
        </w:rPr>
        <w:t xml:space="preserve"> on</w:t>
      </w:r>
      <w:r w:rsidR="00F54884">
        <w:rPr>
          <w:bCs/>
          <w:szCs w:val="24"/>
        </w:rPr>
        <w:t xml:space="preserve"> th</w:t>
      </w:r>
      <w:r w:rsidR="004D22D6">
        <w:rPr>
          <w:bCs/>
          <w:szCs w:val="24"/>
        </w:rPr>
        <w:t>at need the division will complete</w:t>
      </w:r>
      <w:r w:rsidR="00693F0E">
        <w:rPr>
          <w:bCs/>
          <w:szCs w:val="24"/>
        </w:rPr>
        <w:t xml:space="preserve"> the workload analysis for the described trainin</w:t>
      </w:r>
      <w:r w:rsidR="004D22D6">
        <w:rPr>
          <w:bCs/>
          <w:szCs w:val="24"/>
        </w:rPr>
        <w:t>g</w:t>
      </w:r>
      <w:r w:rsidR="009277EC">
        <w:rPr>
          <w:bCs/>
          <w:szCs w:val="24"/>
        </w:rPr>
        <w:t>.</w:t>
      </w:r>
    </w:p>
    <w:p w14:paraId="470C6E4E" w14:textId="77777777" w:rsidR="002C3BFA" w:rsidRDefault="002C3BFA" w:rsidP="00281A9B">
      <w:pPr>
        <w:rPr>
          <w:bCs/>
          <w:szCs w:val="24"/>
        </w:rPr>
      </w:pPr>
    </w:p>
    <w:p w14:paraId="1E7DBB04" w14:textId="22CBC93B" w:rsidR="002C3BFA" w:rsidRDefault="002C3BFA" w:rsidP="00281A9B">
      <w:pPr>
        <w:rPr>
          <w:bCs/>
          <w:szCs w:val="24"/>
        </w:rPr>
      </w:pPr>
      <w:r>
        <w:rPr>
          <w:bCs/>
          <w:szCs w:val="24"/>
        </w:rPr>
        <w:t xml:space="preserve">The </w:t>
      </w:r>
      <w:r w:rsidR="00534717">
        <w:rPr>
          <w:bCs/>
          <w:szCs w:val="24"/>
        </w:rPr>
        <w:t>collection and analysis of the fireworks</w:t>
      </w:r>
      <w:r w:rsidR="008E4372">
        <w:rPr>
          <w:bCs/>
          <w:szCs w:val="24"/>
        </w:rPr>
        <w:t xml:space="preserve"> has been started.  CAL FIRE has implemented the </w:t>
      </w:r>
      <w:r w:rsidR="00F656CB">
        <w:rPr>
          <w:bCs/>
          <w:szCs w:val="24"/>
        </w:rPr>
        <w:t>+1 Code collection on Sane &amp; Sane Fireworks</w:t>
      </w:r>
      <w:r w:rsidR="00C913A6">
        <w:rPr>
          <w:bCs/>
          <w:szCs w:val="24"/>
        </w:rPr>
        <w:t xml:space="preserve"> vs. dangerous fireworks for our </w:t>
      </w:r>
      <w:r w:rsidR="00A038F3">
        <w:rPr>
          <w:bCs/>
          <w:szCs w:val="24"/>
        </w:rPr>
        <w:t xml:space="preserve">system in </w:t>
      </w:r>
      <w:r w:rsidR="00C913A6">
        <w:rPr>
          <w:bCs/>
          <w:szCs w:val="24"/>
        </w:rPr>
        <w:t>C</w:t>
      </w:r>
      <w:r w:rsidR="00907C9F">
        <w:rPr>
          <w:bCs/>
          <w:szCs w:val="24"/>
        </w:rPr>
        <w:t>alStats</w:t>
      </w:r>
      <w:r w:rsidR="00A038F3">
        <w:rPr>
          <w:bCs/>
          <w:szCs w:val="24"/>
        </w:rPr>
        <w:t xml:space="preserve"> on January 1, 2023.</w:t>
      </w:r>
      <w:r w:rsidR="00377814">
        <w:rPr>
          <w:bCs/>
          <w:szCs w:val="24"/>
        </w:rPr>
        <w:t xml:space="preserve">  The CalStats has submitted requests for data field in the </w:t>
      </w:r>
      <w:r w:rsidR="00DE2F93">
        <w:rPr>
          <w:bCs/>
          <w:szCs w:val="24"/>
        </w:rPr>
        <w:t xml:space="preserve">upcoming change for the national fire reporting system, NFIRS as it transitions to </w:t>
      </w:r>
      <w:r w:rsidR="00024EBA">
        <w:rPr>
          <w:bCs/>
          <w:szCs w:val="24"/>
        </w:rPr>
        <w:t>NERIS</w:t>
      </w:r>
      <w:r w:rsidR="00B5101B">
        <w:rPr>
          <w:bCs/>
          <w:szCs w:val="24"/>
        </w:rPr>
        <w:t xml:space="preserve"> to emphasize the need for our mandated data points.</w:t>
      </w:r>
    </w:p>
    <w:p w14:paraId="58B70E5C" w14:textId="77777777" w:rsidR="0060413C" w:rsidRDefault="0060413C" w:rsidP="00281A9B">
      <w:pPr>
        <w:rPr>
          <w:bCs/>
          <w:szCs w:val="24"/>
        </w:rPr>
      </w:pPr>
    </w:p>
    <w:p w14:paraId="2B1F41CF" w14:textId="116639A3" w:rsidR="0060413C" w:rsidRPr="00A55444" w:rsidRDefault="0060413C" w:rsidP="00281A9B">
      <w:pPr>
        <w:rPr>
          <w:bCs/>
          <w:szCs w:val="24"/>
        </w:rPr>
      </w:pPr>
      <w:r>
        <w:rPr>
          <w:bCs/>
          <w:szCs w:val="24"/>
        </w:rPr>
        <w:t>The office</w:t>
      </w:r>
      <w:r w:rsidR="00E61759">
        <w:rPr>
          <w:bCs/>
          <w:szCs w:val="24"/>
        </w:rPr>
        <w:t xml:space="preserve"> is</w:t>
      </w:r>
      <w:r>
        <w:rPr>
          <w:bCs/>
          <w:szCs w:val="24"/>
        </w:rPr>
        <w:t xml:space="preserve"> </w:t>
      </w:r>
      <w:r w:rsidR="003C270F">
        <w:rPr>
          <w:bCs/>
          <w:szCs w:val="24"/>
        </w:rPr>
        <w:t xml:space="preserve">starting a qualitative analysis of the fires caused by fireworks.  </w:t>
      </w:r>
      <w:r w:rsidR="00C57584">
        <w:rPr>
          <w:bCs/>
          <w:szCs w:val="24"/>
        </w:rPr>
        <w:t xml:space="preserve">The office will </w:t>
      </w:r>
      <w:r w:rsidR="008F4490">
        <w:rPr>
          <w:bCs/>
          <w:szCs w:val="24"/>
        </w:rPr>
        <w:t>collect</w:t>
      </w:r>
      <w:r w:rsidR="00C57584">
        <w:rPr>
          <w:bCs/>
          <w:szCs w:val="24"/>
        </w:rPr>
        <w:t xml:space="preserve"> existing data from local departments that differentiate between Safe &amp; Sane</w:t>
      </w:r>
      <w:r w:rsidR="001B25E2">
        <w:rPr>
          <w:bCs/>
          <w:szCs w:val="24"/>
        </w:rPr>
        <w:t xml:space="preserve"> and dangerous fireworks.  </w:t>
      </w:r>
      <w:r w:rsidR="002E52A2">
        <w:rPr>
          <w:bCs/>
          <w:szCs w:val="24"/>
        </w:rPr>
        <w:t xml:space="preserve">That would give a basis </w:t>
      </w:r>
      <w:r w:rsidR="002947F6">
        <w:rPr>
          <w:bCs/>
          <w:szCs w:val="24"/>
        </w:rPr>
        <w:t xml:space="preserve">of comparison for the state to make </w:t>
      </w:r>
      <w:r w:rsidR="00E007A3">
        <w:rPr>
          <w:bCs/>
          <w:szCs w:val="24"/>
        </w:rPr>
        <w:t xml:space="preserve">a reasonable estimate of </w:t>
      </w:r>
      <w:r w:rsidR="00EA1EBD">
        <w:rPr>
          <w:bCs/>
          <w:szCs w:val="24"/>
        </w:rPr>
        <w:t xml:space="preserve">existing </w:t>
      </w:r>
      <w:r w:rsidR="00E007A3">
        <w:rPr>
          <w:bCs/>
          <w:szCs w:val="24"/>
        </w:rPr>
        <w:t>firework fires at a state level.</w:t>
      </w:r>
    </w:p>
    <w:p w14:paraId="328EE520" w14:textId="77777777" w:rsidR="00AB41C3" w:rsidRDefault="00AB41C3" w:rsidP="00915910">
      <w:pPr>
        <w:rPr>
          <w:szCs w:val="24"/>
        </w:rPr>
      </w:pPr>
    </w:p>
    <w:p w14:paraId="74D1E29D" w14:textId="77777777" w:rsidR="00AB41C3" w:rsidRPr="00867E5B" w:rsidRDefault="00AB41C3" w:rsidP="00AB41C3">
      <w:pPr>
        <w:rPr>
          <w:szCs w:val="24"/>
        </w:rPr>
      </w:pPr>
      <w:r w:rsidRPr="00867E5B">
        <w:rPr>
          <w:b/>
          <w:szCs w:val="24"/>
        </w:rPr>
        <w:t xml:space="preserve">Potential </w:t>
      </w:r>
      <w:r>
        <w:rPr>
          <w:b/>
          <w:szCs w:val="24"/>
        </w:rPr>
        <w:t>Industry</w:t>
      </w:r>
      <w:r w:rsidRPr="00867E5B">
        <w:rPr>
          <w:b/>
          <w:szCs w:val="24"/>
        </w:rPr>
        <w:t xml:space="preserve"> Impacts:</w:t>
      </w:r>
    </w:p>
    <w:p w14:paraId="703AD829" w14:textId="77777777" w:rsidR="0000208C" w:rsidRDefault="0000208C" w:rsidP="00915910">
      <w:pPr>
        <w:rPr>
          <w:szCs w:val="24"/>
        </w:rPr>
      </w:pPr>
    </w:p>
    <w:p w14:paraId="7706209E" w14:textId="7418A33A" w:rsidR="00AA6F37" w:rsidRDefault="0000208C" w:rsidP="00915910">
      <w:pPr>
        <w:rPr>
          <w:szCs w:val="24"/>
        </w:rPr>
      </w:pPr>
      <w:r>
        <w:rPr>
          <w:szCs w:val="24"/>
        </w:rPr>
        <w:t>TBD</w:t>
      </w:r>
    </w:p>
    <w:p w14:paraId="437CB424" w14:textId="77777777" w:rsidR="00AA6F37" w:rsidRDefault="00AA6F37" w:rsidP="00915910">
      <w:pPr>
        <w:rPr>
          <w:szCs w:val="24"/>
        </w:rPr>
      </w:pPr>
    </w:p>
    <w:p w14:paraId="01787009" w14:textId="59353E67" w:rsidR="00AA6F37" w:rsidRPr="00BD6228" w:rsidRDefault="00AA6F37" w:rsidP="00915910">
      <w:pPr>
        <w:rPr>
          <w:b/>
          <w:bCs/>
          <w:szCs w:val="24"/>
        </w:rPr>
      </w:pPr>
      <w:r w:rsidRPr="00BD6228">
        <w:rPr>
          <w:b/>
          <w:bCs/>
          <w:szCs w:val="24"/>
        </w:rPr>
        <w:t>Action Items</w:t>
      </w:r>
      <w:r w:rsidR="00BD6228">
        <w:rPr>
          <w:b/>
          <w:bCs/>
          <w:szCs w:val="24"/>
        </w:rPr>
        <w:t>:</w:t>
      </w:r>
    </w:p>
    <w:p w14:paraId="24AA2D63" w14:textId="61A24930" w:rsidR="00AA6F37" w:rsidRPr="00AA6F37" w:rsidRDefault="00AA6F37" w:rsidP="00BD6228">
      <w:pPr>
        <w:pStyle w:val="ListParagraph"/>
        <w:rPr>
          <w:color w:val="FF0000"/>
          <w:szCs w:val="24"/>
        </w:rPr>
      </w:pPr>
    </w:p>
    <w:sectPr w:rsidR="00AA6F37" w:rsidRPr="00AA6F37" w:rsidSect="0051037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type w:val="continuous"/>
      <w:pgSz w:w="12240" w:h="15840" w:code="1"/>
      <w:pgMar w:top="-1170" w:right="1440" w:bottom="1008" w:left="1440" w:header="720" w:footer="60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9EE9" w14:textId="77777777" w:rsidR="0051037F" w:rsidRDefault="0051037F">
      <w:pPr>
        <w:spacing w:line="20" w:lineRule="exact"/>
      </w:pPr>
    </w:p>
  </w:endnote>
  <w:endnote w:type="continuationSeparator" w:id="0">
    <w:p w14:paraId="722753B5" w14:textId="77777777" w:rsidR="0051037F" w:rsidRDefault="0051037F">
      <w:r>
        <w:t xml:space="preserve"> </w:t>
      </w:r>
    </w:p>
  </w:endnote>
  <w:endnote w:type="continuationNotice" w:id="1">
    <w:p w14:paraId="04382EBD" w14:textId="77777777" w:rsidR="0051037F" w:rsidRDefault="0051037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17D1" w14:textId="77777777" w:rsidR="00C90F54" w:rsidRPr="00E57EFF" w:rsidRDefault="00C90F54" w:rsidP="00E57EFF">
    <w:pPr>
      <w:pStyle w:val="Footer"/>
      <w:jc w:val="center"/>
      <w:rPr>
        <w:rFonts w:ascii="Times New Roman" w:hAnsi="Times New Roman"/>
        <w:i/>
        <w:sz w:val="18"/>
      </w:rPr>
    </w:pPr>
    <w:r w:rsidRPr="006D6FEF">
      <w:rPr>
        <w:rFonts w:ascii="Times New Roman" w:hAnsi="Times New Roman"/>
        <w:i/>
        <w:sz w:val="18"/>
      </w:rPr>
      <w:t>“The Department of Forestry and Fire Protection serves and safeguards the people and protects the property and resources of California.”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1DBD" w14:textId="77777777" w:rsidR="00C90F54" w:rsidRDefault="00C90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416476"/>
      <w:docPartObj>
        <w:docPartGallery w:val="Page Numbers (Bottom of Page)"/>
        <w:docPartUnique/>
      </w:docPartObj>
    </w:sdtPr>
    <w:sdtContent>
      <w:p w14:paraId="6115B3ED" w14:textId="77777777" w:rsidR="00C90F54" w:rsidRDefault="00C90F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A47DBE" w14:textId="77777777" w:rsidR="00C90F54" w:rsidRDefault="00C90F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BDC7" w14:textId="77777777" w:rsidR="00C90F54" w:rsidRDefault="00C90F54">
    <w:pPr>
      <w:pStyle w:val="Footer"/>
      <w:jc w:val="center"/>
      <w:rPr>
        <w:sz w:val="16"/>
      </w:rPr>
    </w:pPr>
  </w:p>
  <w:p w14:paraId="0F062961" w14:textId="77777777" w:rsidR="00C90F54" w:rsidRPr="00E57EFF" w:rsidRDefault="00C90F54" w:rsidP="00AE69BB">
    <w:pPr>
      <w:pStyle w:val="Footer"/>
      <w:jc w:val="center"/>
      <w:rPr>
        <w:rFonts w:ascii="Times New Roman" w:hAnsi="Times New Roman"/>
        <w:i/>
        <w:sz w:val="18"/>
      </w:rPr>
    </w:pPr>
    <w:r w:rsidRPr="006D6FEF">
      <w:rPr>
        <w:rFonts w:ascii="Times New Roman" w:hAnsi="Times New Roman"/>
        <w:i/>
        <w:sz w:val="18"/>
      </w:rPr>
      <w:t>“The Department of Forestry and Fire Protection serves and safeguards the people and protects the property and resources of California.”</w:t>
    </w:r>
  </w:p>
  <w:p w14:paraId="7A6E168C" w14:textId="77777777" w:rsidR="00C90F54" w:rsidRDefault="00C90F54" w:rsidP="00AE69BB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26D5" w14:textId="77777777" w:rsidR="0040522F" w:rsidRDefault="0040522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1398"/>
      <w:docPartObj>
        <w:docPartGallery w:val="Page Numbers (Bottom of Page)"/>
        <w:docPartUnique/>
      </w:docPartObj>
    </w:sdtPr>
    <w:sdtContent>
      <w:p w14:paraId="4EAC6102" w14:textId="4CC6AF17" w:rsidR="0040522F" w:rsidRDefault="004052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2691D" w14:textId="77777777" w:rsidR="0040522F" w:rsidRDefault="0040522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5776" w14:textId="77777777" w:rsidR="0040522F" w:rsidRDefault="0040522F">
    <w:pPr>
      <w:pStyle w:val="Footer"/>
      <w:jc w:val="center"/>
      <w:rPr>
        <w:sz w:val="16"/>
      </w:rPr>
    </w:pPr>
  </w:p>
  <w:p w14:paraId="21453BE9" w14:textId="77777777" w:rsidR="0040522F" w:rsidRPr="00E57EFF" w:rsidRDefault="0040522F" w:rsidP="00AE69BB">
    <w:pPr>
      <w:pStyle w:val="Footer"/>
      <w:jc w:val="center"/>
      <w:rPr>
        <w:rFonts w:ascii="Times New Roman" w:hAnsi="Times New Roman"/>
        <w:i/>
        <w:sz w:val="18"/>
      </w:rPr>
    </w:pPr>
    <w:r w:rsidRPr="006D6FEF">
      <w:rPr>
        <w:rFonts w:ascii="Times New Roman" w:hAnsi="Times New Roman"/>
        <w:i/>
        <w:sz w:val="18"/>
      </w:rPr>
      <w:t>“The Department of Forestry and Fire Protection serves and safeguards the people and protects the property and resources of California.”</w:t>
    </w:r>
  </w:p>
  <w:p w14:paraId="78181ECD" w14:textId="77777777" w:rsidR="0040522F" w:rsidRDefault="0040522F" w:rsidP="00AE69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D46D" w14:textId="77777777" w:rsidR="0051037F" w:rsidRDefault="0051037F">
      <w:r>
        <w:separator/>
      </w:r>
    </w:p>
  </w:footnote>
  <w:footnote w:type="continuationSeparator" w:id="0">
    <w:p w14:paraId="7D2B9EB7" w14:textId="77777777" w:rsidR="0051037F" w:rsidRDefault="0051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54FE" w14:textId="77777777" w:rsidR="00C90F54" w:rsidRPr="009D2F4B" w:rsidRDefault="00C90F54" w:rsidP="006C555E">
    <w:pPr>
      <w:pBdr>
        <w:bottom w:val="double" w:sz="4" w:space="1" w:color="auto"/>
      </w:pBdr>
      <w:tabs>
        <w:tab w:val="left" w:pos="9180"/>
        <w:tab w:val="right" w:pos="10800"/>
      </w:tabs>
      <w:suppressAutoHyphens/>
      <w:spacing w:line="240" w:lineRule="exact"/>
      <w:jc w:val="both"/>
      <w:rPr>
        <w:sz w:val="14"/>
        <w:szCs w:val="14"/>
      </w:rPr>
    </w:pPr>
    <w:r w:rsidRPr="009D2F4B">
      <w:rPr>
        <w:spacing w:val="2"/>
        <w:sz w:val="14"/>
        <w:szCs w:val="14"/>
      </w:rPr>
      <w:t xml:space="preserve">STATE OF </w:t>
    </w:r>
    <w:smartTag w:uri="urn:schemas-microsoft-com:office:smarttags" w:element="stockticker">
      <w:r w:rsidRPr="009D2F4B">
        <w:rPr>
          <w:spacing w:val="2"/>
          <w:sz w:val="14"/>
          <w:szCs w:val="14"/>
        </w:rPr>
        <w:t>CALIFORNIA</w:t>
      </w:r>
    </w:smartTag>
    <w:r w:rsidRPr="009D2F4B">
      <w:rPr>
        <w:spacing w:val="2"/>
        <w:sz w:val="14"/>
        <w:szCs w:val="14"/>
      </w:rPr>
      <w:t xml:space="preserve"> </w:t>
    </w:r>
    <w:r>
      <w:rPr>
        <w:spacing w:val="2"/>
        <w:sz w:val="14"/>
        <w:szCs w:val="14"/>
      </w:rPr>
      <w:t>—</w:t>
    </w:r>
    <w:r w:rsidRPr="009D2F4B">
      <w:rPr>
        <w:spacing w:val="2"/>
        <w:sz w:val="14"/>
        <w:szCs w:val="14"/>
      </w:rPr>
      <w:t xml:space="preserve"> NATURAL RESOURCES AGENCY</w:t>
    </w:r>
    <w:r>
      <w:rPr>
        <w:spacing w:val="-2"/>
        <w:sz w:val="14"/>
        <w:szCs w:val="14"/>
      </w:rPr>
      <w:tab/>
      <w:t>Gavin Newsom, Governor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52F9" w14:textId="77777777" w:rsidR="00C90F54" w:rsidRDefault="00C90F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D029" w14:textId="77777777" w:rsidR="00C90F54" w:rsidRDefault="00C90F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E71F" w14:textId="77777777" w:rsidR="00C90F54" w:rsidRPr="00B51D54" w:rsidRDefault="00C90F54" w:rsidP="00816E26">
    <w:pPr>
      <w:pBdr>
        <w:bottom w:val="double" w:sz="4" w:space="1" w:color="auto"/>
      </w:pBdr>
      <w:tabs>
        <w:tab w:val="right" w:pos="10800"/>
      </w:tabs>
      <w:suppressAutoHyphens/>
      <w:spacing w:line="240" w:lineRule="exact"/>
      <w:jc w:val="both"/>
      <w:rPr>
        <w:i/>
        <w:sz w:val="14"/>
      </w:rPr>
    </w:pPr>
    <w:r w:rsidRPr="00B51D54">
      <w:rPr>
        <w:i/>
        <w:spacing w:val="2"/>
        <w:sz w:val="14"/>
      </w:rPr>
      <w:t>STATE OF CALIFORNIA</w:t>
    </w:r>
    <w:r>
      <w:rPr>
        <w:i/>
        <w:spacing w:val="2"/>
        <w:sz w:val="14"/>
      </w:rPr>
      <w:t xml:space="preserve">NATURAL </w:t>
    </w:r>
    <w:r w:rsidRPr="00B51D54">
      <w:rPr>
        <w:i/>
        <w:spacing w:val="2"/>
        <w:sz w:val="14"/>
      </w:rPr>
      <w:t>RESOURCES AGENCY</w:t>
    </w:r>
    <w:r w:rsidRPr="00B51D54">
      <w:rPr>
        <w:i/>
        <w:spacing w:val="-2"/>
        <w:sz w:val="14"/>
      </w:rPr>
      <w:tab/>
      <w:t xml:space="preserve"> Edmund G. Brown Jr.</w:t>
    </w:r>
    <w:r w:rsidRPr="00B51D54">
      <w:rPr>
        <w:b/>
        <w:i/>
        <w:spacing w:val="-2"/>
        <w:sz w:val="14"/>
      </w:rPr>
      <w:t>,</w:t>
    </w:r>
    <w:r w:rsidRPr="00B51D54">
      <w:rPr>
        <w:i/>
        <w:spacing w:val="-2"/>
        <w:sz w:val="14"/>
      </w:rPr>
      <w:t xml:space="preserve"> Governor</w:t>
    </w:r>
    <w:r w:rsidRPr="00B51D54">
      <w:rPr>
        <w:i/>
        <w:sz w:val="14"/>
      </w:rPr>
      <w:fldChar w:fldCharType="begin"/>
    </w:r>
    <w:r w:rsidRPr="00B51D54">
      <w:rPr>
        <w:i/>
        <w:sz w:val="14"/>
      </w:rPr>
      <w:instrText xml:space="preserve">PRIVATE </w:instrText>
    </w:r>
    <w:r w:rsidRPr="00B51D54">
      <w:rPr>
        <w:i/>
        <w:sz w:val="1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D4ED" w14:textId="4C4483F2" w:rsidR="0040522F" w:rsidRDefault="0040522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ADB2" w14:textId="7B86ADC8" w:rsidR="0040522F" w:rsidRDefault="0040522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49CC" w14:textId="1D7929C7" w:rsidR="0040522F" w:rsidRPr="00B51D54" w:rsidRDefault="0040522F" w:rsidP="00816E26">
    <w:pPr>
      <w:pBdr>
        <w:bottom w:val="double" w:sz="4" w:space="1" w:color="auto"/>
      </w:pBdr>
      <w:tabs>
        <w:tab w:val="right" w:pos="10800"/>
      </w:tabs>
      <w:suppressAutoHyphens/>
      <w:spacing w:line="240" w:lineRule="exact"/>
      <w:jc w:val="both"/>
      <w:rPr>
        <w:i/>
        <w:sz w:val="14"/>
      </w:rPr>
    </w:pPr>
    <w:r w:rsidRPr="00B51D54">
      <w:rPr>
        <w:i/>
        <w:spacing w:val="2"/>
        <w:sz w:val="14"/>
      </w:rPr>
      <w:t>STATE OF CALIFORNIA</w:t>
    </w:r>
    <w:r>
      <w:rPr>
        <w:i/>
        <w:spacing w:val="2"/>
        <w:sz w:val="14"/>
      </w:rPr>
      <w:t xml:space="preserve">NATURAL </w:t>
    </w:r>
    <w:r w:rsidRPr="00B51D54">
      <w:rPr>
        <w:i/>
        <w:spacing w:val="2"/>
        <w:sz w:val="14"/>
      </w:rPr>
      <w:t>RESOURCES AGENCY</w:t>
    </w:r>
    <w:r w:rsidRPr="00B51D54">
      <w:rPr>
        <w:i/>
        <w:spacing w:val="-2"/>
        <w:sz w:val="14"/>
      </w:rPr>
      <w:tab/>
      <w:t xml:space="preserve"> Edmund G. Brown Jr.</w:t>
    </w:r>
    <w:r w:rsidRPr="00B51D54">
      <w:rPr>
        <w:b/>
        <w:i/>
        <w:spacing w:val="-2"/>
        <w:sz w:val="14"/>
      </w:rPr>
      <w:t>,</w:t>
    </w:r>
    <w:r w:rsidRPr="00B51D54">
      <w:rPr>
        <w:i/>
        <w:spacing w:val="-2"/>
        <w:sz w:val="14"/>
      </w:rPr>
      <w:t xml:space="preserve"> Governor</w:t>
    </w:r>
    <w:r w:rsidRPr="00B51D54">
      <w:rPr>
        <w:i/>
        <w:sz w:val="14"/>
      </w:rPr>
      <w:fldChar w:fldCharType="begin"/>
    </w:r>
    <w:r w:rsidRPr="00B51D54">
      <w:rPr>
        <w:i/>
        <w:sz w:val="14"/>
      </w:rPr>
      <w:instrText xml:space="preserve">PRIVATE </w:instrText>
    </w:r>
    <w:r w:rsidRPr="00B51D54">
      <w:rPr>
        <w:i/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82B"/>
    <w:multiLevelType w:val="hybridMultilevel"/>
    <w:tmpl w:val="11BCB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24981"/>
    <w:multiLevelType w:val="hybridMultilevel"/>
    <w:tmpl w:val="090ED41A"/>
    <w:lvl w:ilvl="0" w:tplc="410A737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9463A"/>
    <w:multiLevelType w:val="hybridMultilevel"/>
    <w:tmpl w:val="418AA32E"/>
    <w:lvl w:ilvl="0" w:tplc="14F66C4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76ED3"/>
    <w:multiLevelType w:val="hybridMultilevel"/>
    <w:tmpl w:val="2A7E8C32"/>
    <w:lvl w:ilvl="0" w:tplc="3C9204D8">
      <w:start w:val="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A3689"/>
    <w:multiLevelType w:val="hybridMultilevel"/>
    <w:tmpl w:val="1F1E37EE"/>
    <w:lvl w:ilvl="0" w:tplc="A59829B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B5FBF"/>
    <w:multiLevelType w:val="hybridMultilevel"/>
    <w:tmpl w:val="FF46B106"/>
    <w:lvl w:ilvl="0" w:tplc="A0E4D20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7ED4"/>
    <w:multiLevelType w:val="hybridMultilevel"/>
    <w:tmpl w:val="46F82062"/>
    <w:lvl w:ilvl="0" w:tplc="403246CA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49517D"/>
    <w:multiLevelType w:val="multilevel"/>
    <w:tmpl w:val="DD0474C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3A1B36"/>
    <w:multiLevelType w:val="hybridMultilevel"/>
    <w:tmpl w:val="087CEB24"/>
    <w:lvl w:ilvl="0" w:tplc="29B090AE">
      <w:start w:val="1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358A0"/>
    <w:multiLevelType w:val="multilevel"/>
    <w:tmpl w:val="99247BB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722E1C"/>
    <w:multiLevelType w:val="hybridMultilevel"/>
    <w:tmpl w:val="5A08753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8615C"/>
    <w:multiLevelType w:val="hybridMultilevel"/>
    <w:tmpl w:val="B442BAC6"/>
    <w:lvl w:ilvl="0" w:tplc="A0E4D20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11E6C"/>
    <w:multiLevelType w:val="multilevel"/>
    <w:tmpl w:val="8C68DA2E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3396C5A"/>
    <w:multiLevelType w:val="hybridMultilevel"/>
    <w:tmpl w:val="141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B4EE3"/>
    <w:multiLevelType w:val="multilevel"/>
    <w:tmpl w:val="51C8FD4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3D6A93"/>
    <w:multiLevelType w:val="hybridMultilevel"/>
    <w:tmpl w:val="D0DE6630"/>
    <w:lvl w:ilvl="0" w:tplc="A0E4D2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BB6872"/>
    <w:multiLevelType w:val="hybridMultilevel"/>
    <w:tmpl w:val="45FA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C4561"/>
    <w:multiLevelType w:val="hybridMultilevel"/>
    <w:tmpl w:val="D704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A17CC"/>
    <w:multiLevelType w:val="hybridMultilevel"/>
    <w:tmpl w:val="34D63D04"/>
    <w:lvl w:ilvl="0" w:tplc="A1BAF43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8F26962"/>
    <w:multiLevelType w:val="multilevel"/>
    <w:tmpl w:val="31ACF2BE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0775F5"/>
    <w:multiLevelType w:val="multilevel"/>
    <w:tmpl w:val="F556AB6C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B6D7270"/>
    <w:multiLevelType w:val="hybridMultilevel"/>
    <w:tmpl w:val="104A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75779"/>
    <w:multiLevelType w:val="multilevel"/>
    <w:tmpl w:val="0FBA9B92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7486204">
    <w:abstractNumId w:val="9"/>
  </w:num>
  <w:num w:numId="2" w16cid:durableId="882206540">
    <w:abstractNumId w:val="22"/>
  </w:num>
  <w:num w:numId="3" w16cid:durableId="1709526118">
    <w:abstractNumId w:val="12"/>
  </w:num>
  <w:num w:numId="4" w16cid:durableId="375786523">
    <w:abstractNumId w:val="7"/>
  </w:num>
  <w:num w:numId="5" w16cid:durableId="785126796">
    <w:abstractNumId w:val="20"/>
  </w:num>
  <w:num w:numId="6" w16cid:durableId="17894035">
    <w:abstractNumId w:val="8"/>
  </w:num>
  <w:num w:numId="7" w16cid:durableId="1925407935">
    <w:abstractNumId w:val="6"/>
  </w:num>
  <w:num w:numId="8" w16cid:durableId="1231118649">
    <w:abstractNumId w:val="14"/>
  </w:num>
  <w:num w:numId="9" w16cid:durableId="2708855">
    <w:abstractNumId w:val="3"/>
  </w:num>
  <w:num w:numId="10" w16cid:durableId="783229536">
    <w:abstractNumId w:val="18"/>
  </w:num>
  <w:num w:numId="11" w16cid:durableId="1407997465">
    <w:abstractNumId w:val="1"/>
  </w:num>
  <w:num w:numId="12" w16cid:durableId="310788721">
    <w:abstractNumId w:val="4"/>
  </w:num>
  <w:num w:numId="13" w16cid:durableId="1792939233">
    <w:abstractNumId w:val="2"/>
  </w:num>
  <w:num w:numId="14" w16cid:durableId="1458640926">
    <w:abstractNumId w:val="19"/>
  </w:num>
  <w:num w:numId="15" w16cid:durableId="1806316485">
    <w:abstractNumId w:val="17"/>
  </w:num>
  <w:num w:numId="16" w16cid:durableId="1105149514">
    <w:abstractNumId w:val="13"/>
  </w:num>
  <w:num w:numId="17" w16cid:durableId="1901550000">
    <w:abstractNumId w:val="5"/>
  </w:num>
  <w:num w:numId="18" w16cid:durableId="1755588135">
    <w:abstractNumId w:val="15"/>
  </w:num>
  <w:num w:numId="19" w16cid:durableId="1120492715">
    <w:abstractNumId w:val="11"/>
  </w:num>
  <w:num w:numId="20" w16cid:durableId="386419833">
    <w:abstractNumId w:val="10"/>
  </w:num>
  <w:num w:numId="21" w16cid:durableId="649476806">
    <w:abstractNumId w:val="21"/>
  </w:num>
  <w:num w:numId="22" w16cid:durableId="302272405">
    <w:abstractNumId w:val="16"/>
  </w:num>
  <w:num w:numId="23" w16cid:durableId="181129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xMTQzMTQ2MjKyNDVR0lEKTi0uzszPAykwrgUA6xMLPCwAAAA="/>
  </w:docVars>
  <w:rsids>
    <w:rsidRoot w:val="00617B35"/>
    <w:rsid w:val="0000208C"/>
    <w:rsid w:val="0001209C"/>
    <w:rsid w:val="00020493"/>
    <w:rsid w:val="000214C5"/>
    <w:rsid w:val="000239C0"/>
    <w:rsid w:val="00024EBA"/>
    <w:rsid w:val="00035F84"/>
    <w:rsid w:val="00037248"/>
    <w:rsid w:val="0004184E"/>
    <w:rsid w:val="00043F75"/>
    <w:rsid w:val="00055DB9"/>
    <w:rsid w:val="00057CCC"/>
    <w:rsid w:val="00071C87"/>
    <w:rsid w:val="0007256A"/>
    <w:rsid w:val="000728FB"/>
    <w:rsid w:val="00076004"/>
    <w:rsid w:val="000841DB"/>
    <w:rsid w:val="00086E12"/>
    <w:rsid w:val="00092FC7"/>
    <w:rsid w:val="000A5121"/>
    <w:rsid w:val="000A7119"/>
    <w:rsid w:val="000B7014"/>
    <w:rsid w:val="000B714C"/>
    <w:rsid w:val="000C095B"/>
    <w:rsid w:val="000C11D0"/>
    <w:rsid w:val="000D3D43"/>
    <w:rsid w:val="000E1CE7"/>
    <w:rsid w:val="000E6827"/>
    <w:rsid w:val="000F0C10"/>
    <w:rsid w:val="000F0EE4"/>
    <w:rsid w:val="00112B1C"/>
    <w:rsid w:val="0011351B"/>
    <w:rsid w:val="00115478"/>
    <w:rsid w:val="00125E1B"/>
    <w:rsid w:val="001411C6"/>
    <w:rsid w:val="00143083"/>
    <w:rsid w:val="001466F1"/>
    <w:rsid w:val="001515C5"/>
    <w:rsid w:val="00156E75"/>
    <w:rsid w:val="0015742E"/>
    <w:rsid w:val="001617A2"/>
    <w:rsid w:val="00167267"/>
    <w:rsid w:val="0017181A"/>
    <w:rsid w:val="00175C03"/>
    <w:rsid w:val="0017795F"/>
    <w:rsid w:val="0018631A"/>
    <w:rsid w:val="00190E13"/>
    <w:rsid w:val="00196016"/>
    <w:rsid w:val="00196B60"/>
    <w:rsid w:val="00197F35"/>
    <w:rsid w:val="001A0343"/>
    <w:rsid w:val="001A0FA8"/>
    <w:rsid w:val="001A483B"/>
    <w:rsid w:val="001A53D8"/>
    <w:rsid w:val="001B25E2"/>
    <w:rsid w:val="001B3387"/>
    <w:rsid w:val="001C5671"/>
    <w:rsid w:val="001C6178"/>
    <w:rsid w:val="001D6C22"/>
    <w:rsid w:val="001E1266"/>
    <w:rsid w:val="001E20B4"/>
    <w:rsid w:val="001E5672"/>
    <w:rsid w:val="001E6088"/>
    <w:rsid w:val="001E7269"/>
    <w:rsid w:val="001F3979"/>
    <w:rsid w:val="001F42F5"/>
    <w:rsid w:val="001F7559"/>
    <w:rsid w:val="00210E98"/>
    <w:rsid w:val="002112EB"/>
    <w:rsid w:val="00220216"/>
    <w:rsid w:val="002234B1"/>
    <w:rsid w:val="002246FE"/>
    <w:rsid w:val="00227137"/>
    <w:rsid w:val="00227D07"/>
    <w:rsid w:val="00236C80"/>
    <w:rsid w:val="002370CD"/>
    <w:rsid w:val="00247891"/>
    <w:rsid w:val="0025015E"/>
    <w:rsid w:val="00250D80"/>
    <w:rsid w:val="00250F65"/>
    <w:rsid w:val="00253105"/>
    <w:rsid w:val="00253C5D"/>
    <w:rsid w:val="00270C22"/>
    <w:rsid w:val="002735B5"/>
    <w:rsid w:val="00281A9B"/>
    <w:rsid w:val="00287F76"/>
    <w:rsid w:val="0029329F"/>
    <w:rsid w:val="002947F6"/>
    <w:rsid w:val="0029765A"/>
    <w:rsid w:val="002B3B86"/>
    <w:rsid w:val="002B3EDC"/>
    <w:rsid w:val="002B5E20"/>
    <w:rsid w:val="002B6747"/>
    <w:rsid w:val="002C037E"/>
    <w:rsid w:val="002C3BFA"/>
    <w:rsid w:val="002D6C6A"/>
    <w:rsid w:val="002E11F5"/>
    <w:rsid w:val="002E52A2"/>
    <w:rsid w:val="002F11F3"/>
    <w:rsid w:val="002F27B2"/>
    <w:rsid w:val="002F477B"/>
    <w:rsid w:val="00302FF6"/>
    <w:rsid w:val="00305A5F"/>
    <w:rsid w:val="00307D78"/>
    <w:rsid w:val="003102A8"/>
    <w:rsid w:val="003177B5"/>
    <w:rsid w:val="00317C90"/>
    <w:rsid w:val="003205F7"/>
    <w:rsid w:val="003225B6"/>
    <w:rsid w:val="00322ED8"/>
    <w:rsid w:val="00327BC0"/>
    <w:rsid w:val="00330F45"/>
    <w:rsid w:val="00331A67"/>
    <w:rsid w:val="00332EF7"/>
    <w:rsid w:val="003379C7"/>
    <w:rsid w:val="0034294F"/>
    <w:rsid w:val="00350B9E"/>
    <w:rsid w:val="00352B5F"/>
    <w:rsid w:val="00356D98"/>
    <w:rsid w:val="00357966"/>
    <w:rsid w:val="00366F08"/>
    <w:rsid w:val="003757FE"/>
    <w:rsid w:val="00377814"/>
    <w:rsid w:val="00377AFA"/>
    <w:rsid w:val="00380430"/>
    <w:rsid w:val="00380D1B"/>
    <w:rsid w:val="0038592D"/>
    <w:rsid w:val="00386D7E"/>
    <w:rsid w:val="00392721"/>
    <w:rsid w:val="0039496C"/>
    <w:rsid w:val="003B087C"/>
    <w:rsid w:val="003B3F3B"/>
    <w:rsid w:val="003B5FFD"/>
    <w:rsid w:val="003B75EE"/>
    <w:rsid w:val="003B7631"/>
    <w:rsid w:val="003C270F"/>
    <w:rsid w:val="003C4FF9"/>
    <w:rsid w:val="003D1FB8"/>
    <w:rsid w:val="003D4FF6"/>
    <w:rsid w:val="003E2399"/>
    <w:rsid w:val="003E5773"/>
    <w:rsid w:val="003F0670"/>
    <w:rsid w:val="00401819"/>
    <w:rsid w:val="004030EE"/>
    <w:rsid w:val="0040522F"/>
    <w:rsid w:val="0040525E"/>
    <w:rsid w:val="004053A9"/>
    <w:rsid w:val="00411FE0"/>
    <w:rsid w:val="00412EE0"/>
    <w:rsid w:val="00417EE5"/>
    <w:rsid w:val="00425215"/>
    <w:rsid w:val="00431B3E"/>
    <w:rsid w:val="00433C0D"/>
    <w:rsid w:val="00442AD3"/>
    <w:rsid w:val="004439BD"/>
    <w:rsid w:val="004445A5"/>
    <w:rsid w:val="00451859"/>
    <w:rsid w:val="00453945"/>
    <w:rsid w:val="00472229"/>
    <w:rsid w:val="00477EF3"/>
    <w:rsid w:val="00481274"/>
    <w:rsid w:val="00484459"/>
    <w:rsid w:val="00485A1B"/>
    <w:rsid w:val="00485D72"/>
    <w:rsid w:val="00487FC7"/>
    <w:rsid w:val="00497397"/>
    <w:rsid w:val="004A002C"/>
    <w:rsid w:val="004A23F6"/>
    <w:rsid w:val="004A3AEC"/>
    <w:rsid w:val="004B3E54"/>
    <w:rsid w:val="004B43A0"/>
    <w:rsid w:val="004B5CF1"/>
    <w:rsid w:val="004D178F"/>
    <w:rsid w:val="004D22D6"/>
    <w:rsid w:val="004D2AE4"/>
    <w:rsid w:val="004D2C00"/>
    <w:rsid w:val="004D5232"/>
    <w:rsid w:val="004F1D1D"/>
    <w:rsid w:val="004F3E13"/>
    <w:rsid w:val="004F7272"/>
    <w:rsid w:val="005008DE"/>
    <w:rsid w:val="0051037F"/>
    <w:rsid w:val="00532982"/>
    <w:rsid w:val="00534717"/>
    <w:rsid w:val="00540DBB"/>
    <w:rsid w:val="005510B9"/>
    <w:rsid w:val="00553B1C"/>
    <w:rsid w:val="00561DA0"/>
    <w:rsid w:val="00562521"/>
    <w:rsid w:val="00565761"/>
    <w:rsid w:val="005815EE"/>
    <w:rsid w:val="005919E3"/>
    <w:rsid w:val="005931CD"/>
    <w:rsid w:val="00593B0D"/>
    <w:rsid w:val="005961A6"/>
    <w:rsid w:val="005A1185"/>
    <w:rsid w:val="005A25BE"/>
    <w:rsid w:val="005B3FAA"/>
    <w:rsid w:val="005B4D98"/>
    <w:rsid w:val="005C266E"/>
    <w:rsid w:val="005C2726"/>
    <w:rsid w:val="005C7F72"/>
    <w:rsid w:val="005D4DAA"/>
    <w:rsid w:val="005E01E1"/>
    <w:rsid w:val="005E0230"/>
    <w:rsid w:val="005E07A3"/>
    <w:rsid w:val="005E4269"/>
    <w:rsid w:val="00602D99"/>
    <w:rsid w:val="0060413C"/>
    <w:rsid w:val="00612216"/>
    <w:rsid w:val="00613FF0"/>
    <w:rsid w:val="006146B2"/>
    <w:rsid w:val="00614C5E"/>
    <w:rsid w:val="00616BFF"/>
    <w:rsid w:val="006176A0"/>
    <w:rsid w:val="00617B35"/>
    <w:rsid w:val="00630A11"/>
    <w:rsid w:val="00636E4C"/>
    <w:rsid w:val="00637781"/>
    <w:rsid w:val="00650AA2"/>
    <w:rsid w:val="00654EBB"/>
    <w:rsid w:val="00655351"/>
    <w:rsid w:val="00655C6D"/>
    <w:rsid w:val="0065736F"/>
    <w:rsid w:val="00660E1F"/>
    <w:rsid w:val="006616A8"/>
    <w:rsid w:val="0067069F"/>
    <w:rsid w:val="00671D02"/>
    <w:rsid w:val="006738ED"/>
    <w:rsid w:val="006800BC"/>
    <w:rsid w:val="00686338"/>
    <w:rsid w:val="00687269"/>
    <w:rsid w:val="00691C43"/>
    <w:rsid w:val="00693F0E"/>
    <w:rsid w:val="006959AD"/>
    <w:rsid w:val="006A0AA5"/>
    <w:rsid w:val="006A4F40"/>
    <w:rsid w:val="006A544B"/>
    <w:rsid w:val="006B151C"/>
    <w:rsid w:val="006B535F"/>
    <w:rsid w:val="006B72FD"/>
    <w:rsid w:val="006C1FA5"/>
    <w:rsid w:val="006C32E7"/>
    <w:rsid w:val="006C555E"/>
    <w:rsid w:val="006D3DDD"/>
    <w:rsid w:val="006D5DB3"/>
    <w:rsid w:val="006D781C"/>
    <w:rsid w:val="006E32E6"/>
    <w:rsid w:val="006E48A9"/>
    <w:rsid w:val="006F0DFD"/>
    <w:rsid w:val="006F626E"/>
    <w:rsid w:val="00700C34"/>
    <w:rsid w:val="00700FCD"/>
    <w:rsid w:val="007044AE"/>
    <w:rsid w:val="00712DFB"/>
    <w:rsid w:val="00712ECD"/>
    <w:rsid w:val="00714B83"/>
    <w:rsid w:val="007223B5"/>
    <w:rsid w:val="0072316C"/>
    <w:rsid w:val="00724F9D"/>
    <w:rsid w:val="00730E39"/>
    <w:rsid w:val="007325A5"/>
    <w:rsid w:val="007351A5"/>
    <w:rsid w:val="00754DB0"/>
    <w:rsid w:val="00757B1E"/>
    <w:rsid w:val="00763992"/>
    <w:rsid w:val="007678A2"/>
    <w:rsid w:val="007714C2"/>
    <w:rsid w:val="0077536A"/>
    <w:rsid w:val="00775486"/>
    <w:rsid w:val="0078252F"/>
    <w:rsid w:val="00786528"/>
    <w:rsid w:val="007869F1"/>
    <w:rsid w:val="007947DE"/>
    <w:rsid w:val="00795726"/>
    <w:rsid w:val="007B5190"/>
    <w:rsid w:val="007B6164"/>
    <w:rsid w:val="007B6345"/>
    <w:rsid w:val="007B6E07"/>
    <w:rsid w:val="007C17EE"/>
    <w:rsid w:val="007D018D"/>
    <w:rsid w:val="007D1B1A"/>
    <w:rsid w:val="007D344C"/>
    <w:rsid w:val="007D7CAE"/>
    <w:rsid w:val="007E3DCB"/>
    <w:rsid w:val="007E7F9E"/>
    <w:rsid w:val="007F5399"/>
    <w:rsid w:val="0080229E"/>
    <w:rsid w:val="00802F84"/>
    <w:rsid w:val="00816E26"/>
    <w:rsid w:val="00826DC5"/>
    <w:rsid w:val="0083313B"/>
    <w:rsid w:val="008412A6"/>
    <w:rsid w:val="00843510"/>
    <w:rsid w:val="0084373A"/>
    <w:rsid w:val="00846113"/>
    <w:rsid w:val="00846332"/>
    <w:rsid w:val="00847D17"/>
    <w:rsid w:val="00852150"/>
    <w:rsid w:val="008549E2"/>
    <w:rsid w:val="008633D6"/>
    <w:rsid w:val="00865163"/>
    <w:rsid w:val="0087342A"/>
    <w:rsid w:val="00886E17"/>
    <w:rsid w:val="00897B68"/>
    <w:rsid w:val="008A42ED"/>
    <w:rsid w:val="008A5CAD"/>
    <w:rsid w:val="008B00D0"/>
    <w:rsid w:val="008B39FE"/>
    <w:rsid w:val="008C1768"/>
    <w:rsid w:val="008C433A"/>
    <w:rsid w:val="008C69F1"/>
    <w:rsid w:val="008C7467"/>
    <w:rsid w:val="008D1C38"/>
    <w:rsid w:val="008E091F"/>
    <w:rsid w:val="008E2F17"/>
    <w:rsid w:val="008E4372"/>
    <w:rsid w:val="008E46F1"/>
    <w:rsid w:val="008F038E"/>
    <w:rsid w:val="008F062D"/>
    <w:rsid w:val="008F29E8"/>
    <w:rsid w:val="008F4490"/>
    <w:rsid w:val="008F7536"/>
    <w:rsid w:val="008F7B75"/>
    <w:rsid w:val="009019E1"/>
    <w:rsid w:val="00907C9F"/>
    <w:rsid w:val="00911053"/>
    <w:rsid w:val="009133D9"/>
    <w:rsid w:val="009137AB"/>
    <w:rsid w:val="00915910"/>
    <w:rsid w:val="009277EC"/>
    <w:rsid w:val="009337E9"/>
    <w:rsid w:val="00933FF5"/>
    <w:rsid w:val="0093461A"/>
    <w:rsid w:val="00937322"/>
    <w:rsid w:val="00940C10"/>
    <w:rsid w:val="0094324D"/>
    <w:rsid w:val="009435CD"/>
    <w:rsid w:val="00946A86"/>
    <w:rsid w:val="00947181"/>
    <w:rsid w:val="00947DB1"/>
    <w:rsid w:val="00950BC8"/>
    <w:rsid w:val="00952E16"/>
    <w:rsid w:val="00960230"/>
    <w:rsid w:val="00960673"/>
    <w:rsid w:val="00970B6F"/>
    <w:rsid w:val="0097388F"/>
    <w:rsid w:val="00975C6A"/>
    <w:rsid w:val="0097790C"/>
    <w:rsid w:val="009815C0"/>
    <w:rsid w:val="0099132A"/>
    <w:rsid w:val="0099137E"/>
    <w:rsid w:val="00991FB5"/>
    <w:rsid w:val="0099533F"/>
    <w:rsid w:val="009A3F81"/>
    <w:rsid w:val="009A5A3D"/>
    <w:rsid w:val="009A5B18"/>
    <w:rsid w:val="009B34D6"/>
    <w:rsid w:val="009C0B4C"/>
    <w:rsid w:val="009C3DBE"/>
    <w:rsid w:val="009C657C"/>
    <w:rsid w:val="009D2F4B"/>
    <w:rsid w:val="009D4CDC"/>
    <w:rsid w:val="009D5A83"/>
    <w:rsid w:val="009E0F64"/>
    <w:rsid w:val="009F12A8"/>
    <w:rsid w:val="009F6AED"/>
    <w:rsid w:val="00A03877"/>
    <w:rsid w:val="00A038F3"/>
    <w:rsid w:val="00A03E7A"/>
    <w:rsid w:val="00A11DBE"/>
    <w:rsid w:val="00A12B6B"/>
    <w:rsid w:val="00A21EC9"/>
    <w:rsid w:val="00A265C9"/>
    <w:rsid w:val="00A26F26"/>
    <w:rsid w:val="00A27696"/>
    <w:rsid w:val="00A421FB"/>
    <w:rsid w:val="00A47239"/>
    <w:rsid w:val="00A53FF9"/>
    <w:rsid w:val="00A54EB7"/>
    <w:rsid w:val="00A55444"/>
    <w:rsid w:val="00A65368"/>
    <w:rsid w:val="00A674D2"/>
    <w:rsid w:val="00A714B8"/>
    <w:rsid w:val="00A77FE9"/>
    <w:rsid w:val="00A90A77"/>
    <w:rsid w:val="00A9557B"/>
    <w:rsid w:val="00A9715B"/>
    <w:rsid w:val="00AA6949"/>
    <w:rsid w:val="00AA6F37"/>
    <w:rsid w:val="00AA752C"/>
    <w:rsid w:val="00AB17A1"/>
    <w:rsid w:val="00AB41C3"/>
    <w:rsid w:val="00AC0BA3"/>
    <w:rsid w:val="00AC396F"/>
    <w:rsid w:val="00AD0342"/>
    <w:rsid w:val="00AE12F7"/>
    <w:rsid w:val="00AF0F7C"/>
    <w:rsid w:val="00AF6580"/>
    <w:rsid w:val="00B0334E"/>
    <w:rsid w:val="00B07016"/>
    <w:rsid w:val="00B11724"/>
    <w:rsid w:val="00B13622"/>
    <w:rsid w:val="00B13791"/>
    <w:rsid w:val="00B223A6"/>
    <w:rsid w:val="00B23735"/>
    <w:rsid w:val="00B24BBD"/>
    <w:rsid w:val="00B24DBA"/>
    <w:rsid w:val="00B474DA"/>
    <w:rsid w:val="00B5101B"/>
    <w:rsid w:val="00B52854"/>
    <w:rsid w:val="00B551FD"/>
    <w:rsid w:val="00B6341C"/>
    <w:rsid w:val="00B64009"/>
    <w:rsid w:val="00B72661"/>
    <w:rsid w:val="00B77D61"/>
    <w:rsid w:val="00B95014"/>
    <w:rsid w:val="00BA102A"/>
    <w:rsid w:val="00BA452B"/>
    <w:rsid w:val="00BB3E66"/>
    <w:rsid w:val="00BB4D2D"/>
    <w:rsid w:val="00BC1B85"/>
    <w:rsid w:val="00BC4423"/>
    <w:rsid w:val="00BC4D63"/>
    <w:rsid w:val="00BC5E65"/>
    <w:rsid w:val="00BC61D2"/>
    <w:rsid w:val="00BD0164"/>
    <w:rsid w:val="00BD3229"/>
    <w:rsid w:val="00BD6228"/>
    <w:rsid w:val="00BD7F2C"/>
    <w:rsid w:val="00BE1078"/>
    <w:rsid w:val="00BE44D9"/>
    <w:rsid w:val="00BE4FC9"/>
    <w:rsid w:val="00C03788"/>
    <w:rsid w:val="00C03EF9"/>
    <w:rsid w:val="00C055A6"/>
    <w:rsid w:val="00C06B7A"/>
    <w:rsid w:val="00C06DB4"/>
    <w:rsid w:val="00C127FD"/>
    <w:rsid w:val="00C13275"/>
    <w:rsid w:val="00C22F1F"/>
    <w:rsid w:val="00C36C49"/>
    <w:rsid w:val="00C435A9"/>
    <w:rsid w:val="00C44E47"/>
    <w:rsid w:val="00C471A2"/>
    <w:rsid w:val="00C50AC6"/>
    <w:rsid w:val="00C51138"/>
    <w:rsid w:val="00C5510A"/>
    <w:rsid w:val="00C55C55"/>
    <w:rsid w:val="00C57584"/>
    <w:rsid w:val="00C57820"/>
    <w:rsid w:val="00C6287E"/>
    <w:rsid w:val="00C712DD"/>
    <w:rsid w:val="00C76E50"/>
    <w:rsid w:val="00C8124D"/>
    <w:rsid w:val="00C86E99"/>
    <w:rsid w:val="00C9017C"/>
    <w:rsid w:val="00C90F54"/>
    <w:rsid w:val="00C913A6"/>
    <w:rsid w:val="00C94F97"/>
    <w:rsid w:val="00CA4D0F"/>
    <w:rsid w:val="00CA7F62"/>
    <w:rsid w:val="00CB286B"/>
    <w:rsid w:val="00CB3A33"/>
    <w:rsid w:val="00CC33EA"/>
    <w:rsid w:val="00CC4028"/>
    <w:rsid w:val="00CC799E"/>
    <w:rsid w:val="00CD05FB"/>
    <w:rsid w:val="00CD54B4"/>
    <w:rsid w:val="00CD5B04"/>
    <w:rsid w:val="00CD61C1"/>
    <w:rsid w:val="00CD7461"/>
    <w:rsid w:val="00CE0697"/>
    <w:rsid w:val="00CE6ABE"/>
    <w:rsid w:val="00CF01B7"/>
    <w:rsid w:val="00CF3604"/>
    <w:rsid w:val="00D05387"/>
    <w:rsid w:val="00D070E0"/>
    <w:rsid w:val="00D138B7"/>
    <w:rsid w:val="00D162B0"/>
    <w:rsid w:val="00D17799"/>
    <w:rsid w:val="00D24676"/>
    <w:rsid w:val="00D30A88"/>
    <w:rsid w:val="00D4019A"/>
    <w:rsid w:val="00D474DF"/>
    <w:rsid w:val="00D515E4"/>
    <w:rsid w:val="00D62B27"/>
    <w:rsid w:val="00D73B0B"/>
    <w:rsid w:val="00D77567"/>
    <w:rsid w:val="00D87D2F"/>
    <w:rsid w:val="00D90C07"/>
    <w:rsid w:val="00D95F41"/>
    <w:rsid w:val="00D96A99"/>
    <w:rsid w:val="00DA33B2"/>
    <w:rsid w:val="00DB0D89"/>
    <w:rsid w:val="00DB40A6"/>
    <w:rsid w:val="00DB5EBC"/>
    <w:rsid w:val="00DB7B84"/>
    <w:rsid w:val="00DC0E2E"/>
    <w:rsid w:val="00DC5890"/>
    <w:rsid w:val="00DC5FED"/>
    <w:rsid w:val="00DD4EF6"/>
    <w:rsid w:val="00DE26E5"/>
    <w:rsid w:val="00DE2F93"/>
    <w:rsid w:val="00DE4BE7"/>
    <w:rsid w:val="00DF6904"/>
    <w:rsid w:val="00DF7023"/>
    <w:rsid w:val="00E007A3"/>
    <w:rsid w:val="00E22FBB"/>
    <w:rsid w:val="00E40593"/>
    <w:rsid w:val="00E43AD8"/>
    <w:rsid w:val="00E45563"/>
    <w:rsid w:val="00E50A63"/>
    <w:rsid w:val="00E51696"/>
    <w:rsid w:val="00E51737"/>
    <w:rsid w:val="00E55872"/>
    <w:rsid w:val="00E562DE"/>
    <w:rsid w:val="00E57EFF"/>
    <w:rsid w:val="00E61759"/>
    <w:rsid w:val="00E71DC2"/>
    <w:rsid w:val="00E72418"/>
    <w:rsid w:val="00E82CDD"/>
    <w:rsid w:val="00E954E2"/>
    <w:rsid w:val="00EA07D3"/>
    <w:rsid w:val="00EA1EBD"/>
    <w:rsid w:val="00EA3544"/>
    <w:rsid w:val="00EB0E6B"/>
    <w:rsid w:val="00EB5938"/>
    <w:rsid w:val="00EB60D3"/>
    <w:rsid w:val="00EC52E5"/>
    <w:rsid w:val="00ED2A95"/>
    <w:rsid w:val="00ED5E51"/>
    <w:rsid w:val="00EE0C04"/>
    <w:rsid w:val="00EE2AC6"/>
    <w:rsid w:val="00EE3137"/>
    <w:rsid w:val="00EE5130"/>
    <w:rsid w:val="00F01C9A"/>
    <w:rsid w:val="00F0264A"/>
    <w:rsid w:val="00F20FCB"/>
    <w:rsid w:val="00F22468"/>
    <w:rsid w:val="00F23F9D"/>
    <w:rsid w:val="00F2541C"/>
    <w:rsid w:val="00F379F2"/>
    <w:rsid w:val="00F5215B"/>
    <w:rsid w:val="00F5399A"/>
    <w:rsid w:val="00F54884"/>
    <w:rsid w:val="00F626DA"/>
    <w:rsid w:val="00F656CB"/>
    <w:rsid w:val="00F66581"/>
    <w:rsid w:val="00F7197D"/>
    <w:rsid w:val="00F75D2C"/>
    <w:rsid w:val="00F8044C"/>
    <w:rsid w:val="00F846A5"/>
    <w:rsid w:val="00F8510D"/>
    <w:rsid w:val="00F93149"/>
    <w:rsid w:val="00F94675"/>
    <w:rsid w:val="00F959BD"/>
    <w:rsid w:val="00FA2E5A"/>
    <w:rsid w:val="00FA4B73"/>
    <w:rsid w:val="00FB1775"/>
    <w:rsid w:val="00FC526E"/>
    <w:rsid w:val="00FC67F8"/>
    <w:rsid w:val="00FD32FB"/>
    <w:rsid w:val="00FD3FA8"/>
    <w:rsid w:val="00FD66C2"/>
    <w:rsid w:val="00FE1267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D71DD05"/>
  <w15:docId w15:val="{8C85C9FF-DAB3-4F95-B4B8-74728669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DD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40522F"/>
    <w:rPr>
      <w:rFonts w:ascii="Arial" w:hAnsi="Arial"/>
      <w:spacing w:val="-3"/>
      <w:sz w:val="24"/>
    </w:rPr>
  </w:style>
  <w:style w:type="paragraph" w:styleId="ListParagraph">
    <w:name w:val="List Paragraph"/>
    <w:basedOn w:val="Normal"/>
    <w:uiPriority w:val="34"/>
    <w:qFormat/>
    <w:rsid w:val="00C712DD"/>
    <w:pPr>
      <w:ind w:left="720"/>
      <w:contextualSpacing/>
    </w:pPr>
  </w:style>
  <w:style w:type="paragraph" w:customStyle="1" w:styleId="Default">
    <w:name w:val="Default"/>
    <w:rsid w:val="00C712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0F5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0F5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0F54"/>
    <w:rPr>
      <w:rFonts w:ascii="Arial" w:hAnsi="Arial"/>
      <w:spacing w:val="-3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51B"/>
    <w:rPr>
      <w:rFonts w:ascii="Arial" w:hAnsi="Arial"/>
      <w:b/>
      <w:bCs/>
      <w:spacing w:val="-3"/>
    </w:rPr>
  </w:style>
  <w:style w:type="paragraph" w:styleId="Revision">
    <w:name w:val="Revision"/>
    <w:hidden/>
    <w:uiPriority w:val="99"/>
    <w:semiHidden/>
    <w:rsid w:val="00C50AC6"/>
    <w:rPr>
      <w:rFonts w:ascii="Arial" w:hAnsi="Arial"/>
      <w:spacing w:val="-3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851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35A9"/>
    <w:pPr>
      <w:spacing w:before="100" w:beforeAutospacing="1" w:after="100" w:afterAutospacing="1"/>
    </w:pPr>
    <w:rPr>
      <w:rFonts w:ascii="Times New Roman" w:hAnsi="Times New Roman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8E9B-75FC-45CE-ACAD-A3FE052C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CALIFORNIA-THE RESOURCES AGENCY</vt:lpstr>
    </vt:vector>
  </TitlesOfParts>
  <Company/>
  <LinksUpToDate>false</LinksUpToDate>
  <CharactersWithSpaces>2468</CharactersWithSpaces>
  <SharedDoc>false</SharedDoc>
  <HLinks>
    <vt:vector size="12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http://www.fire.ca.gov/</vt:lpwstr>
      </vt:variant>
      <vt:variant>
        <vt:lpwstr/>
      </vt:variant>
      <vt:variant>
        <vt:i4>6488088</vt:i4>
      </vt:variant>
      <vt:variant>
        <vt:i4>2600</vt:i4>
      </vt:variant>
      <vt:variant>
        <vt:i4>1025</vt:i4>
      </vt:variant>
      <vt:variant>
        <vt:i4>1</vt:i4>
      </vt:variant>
      <vt:variant>
        <vt:lpwstr>http://www.netstate.com/states/symb/seals/images/seal_ca.jpg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CALIFORNIA-THE RESOURCES AGENCY</dc:title>
  <dc:creator>Erickson, Brandon@CALFIRE</dc:creator>
  <cp:lastModifiedBy>Andersen, Greg@CALFIRE</cp:lastModifiedBy>
  <cp:revision>35</cp:revision>
  <cp:lastPrinted>2019-06-26T20:02:00Z</cp:lastPrinted>
  <dcterms:created xsi:type="dcterms:W3CDTF">2024-05-02T19:58:00Z</dcterms:created>
  <dcterms:modified xsi:type="dcterms:W3CDTF">2024-05-06T19:47:00Z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60af925f93893a669f43ff5d6a713bb7cd80166580bbf36f2d66869096abf9ad</vt:lpwstr>
  </property>
</Properties>
</file>